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96F9" w14:textId="77777777" w:rsidR="0089013B" w:rsidRPr="00387285" w:rsidRDefault="0089013B" w:rsidP="0089013B">
      <w:pPr>
        <w:spacing w:after="0" w:line="240" w:lineRule="auto"/>
        <w:jc w:val="center"/>
        <w:rPr>
          <w:rFonts w:ascii="Times New Roman" w:hAnsi="Times New Roman" w:cs="Times New Roman"/>
          <w:sz w:val="24"/>
          <w:szCs w:val="24"/>
        </w:rPr>
      </w:pPr>
      <w:r w:rsidRPr="00387285">
        <w:rPr>
          <w:rFonts w:ascii="Times New Roman" w:hAnsi="Times New Roman" w:cs="Times New Roman"/>
          <w:b/>
          <w:sz w:val="24"/>
          <w:szCs w:val="24"/>
        </w:rPr>
        <w:t>Elizabeth A. Bloodgood</w:t>
      </w:r>
    </w:p>
    <w:p w14:paraId="1EBACF69" w14:textId="77777777" w:rsidR="0089013B" w:rsidRPr="00387285" w:rsidRDefault="0089013B" w:rsidP="0089013B">
      <w:pPr>
        <w:pStyle w:val="WPBodyText"/>
        <w:widowControl/>
        <w:ind w:left="5760" w:hanging="5760"/>
        <w:rPr>
          <w:sz w:val="24"/>
          <w:szCs w:val="24"/>
        </w:rPr>
      </w:pPr>
    </w:p>
    <w:p w14:paraId="7FB3B9D8" w14:textId="77777777" w:rsidR="0089013B" w:rsidRPr="00387285" w:rsidRDefault="0089013B" w:rsidP="0089013B">
      <w:pPr>
        <w:pStyle w:val="WPBodyText"/>
        <w:widowControl/>
        <w:ind w:left="5760" w:hanging="5760"/>
        <w:rPr>
          <w:sz w:val="24"/>
          <w:szCs w:val="24"/>
        </w:rPr>
      </w:pPr>
      <w:r w:rsidRPr="00387285">
        <w:rPr>
          <w:sz w:val="24"/>
          <w:szCs w:val="24"/>
        </w:rPr>
        <w:t>Department of Political Science</w:t>
      </w:r>
      <w:r w:rsidRPr="00387285">
        <w:rPr>
          <w:sz w:val="24"/>
          <w:szCs w:val="24"/>
        </w:rPr>
        <w:tab/>
        <w:t>(514) 848-2424 ext. 7914</w:t>
      </w:r>
    </w:p>
    <w:p w14:paraId="2CED9758" w14:textId="77777777" w:rsidR="0089013B" w:rsidRPr="00387285" w:rsidRDefault="0089013B" w:rsidP="0089013B">
      <w:pPr>
        <w:pStyle w:val="WPBodyText"/>
        <w:widowControl/>
        <w:ind w:left="5760" w:hanging="5760"/>
        <w:rPr>
          <w:sz w:val="24"/>
          <w:szCs w:val="24"/>
          <w:lang w:val="fr-CA"/>
        </w:rPr>
      </w:pPr>
      <w:r w:rsidRPr="00387285">
        <w:rPr>
          <w:sz w:val="24"/>
          <w:szCs w:val="24"/>
          <w:lang w:val="fr-CA"/>
        </w:rPr>
        <w:t xml:space="preserve">Concordia </w:t>
      </w:r>
      <w:proofErr w:type="spellStart"/>
      <w:r w:rsidRPr="00387285">
        <w:rPr>
          <w:sz w:val="24"/>
          <w:szCs w:val="24"/>
          <w:lang w:val="fr-CA"/>
        </w:rPr>
        <w:t>University</w:t>
      </w:r>
      <w:proofErr w:type="spellEnd"/>
      <w:r w:rsidRPr="00387285">
        <w:rPr>
          <w:sz w:val="24"/>
          <w:szCs w:val="24"/>
          <w:lang w:val="fr-CA"/>
        </w:rPr>
        <w:tab/>
        <w:t>(514) 848-4072 FAX</w:t>
      </w:r>
    </w:p>
    <w:p w14:paraId="31D3D8D2" w14:textId="77777777" w:rsidR="0089013B" w:rsidRPr="0089013B" w:rsidRDefault="0089013B" w:rsidP="0089013B">
      <w:pPr>
        <w:pStyle w:val="WPBodyText"/>
        <w:widowControl/>
        <w:ind w:left="5760" w:hanging="5760"/>
        <w:rPr>
          <w:sz w:val="24"/>
          <w:szCs w:val="24"/>
        </w:rPr>
      </w:pPr>
      <w:r w:rsidRPr="00387285">
        <w:rPr>
          <w:sz w:val="24"/>
          <w:szCs w:val="24"/>
          <w:lang w:val="fr-CA"/>
        </w:rPr>
        <w:t xml:space="preserve">1455 de Maisonneuve </w:t>
      </w:r>
      <w:proofErr w:type="spellStart"/>
      <w:r w:rsidRPr="00387285">
        <w:rPr>
          <w:sz w:val="24"/>
          <w:szCs w:val="24"/>
          <w:lang w:val="fr-CA"/>
        </w:rPr>
        <w:t>Blvd</w:t>
      </w:r>
      <w:proofErr w:type="spellEnd"/>
      <w:r w:rsidRPr="00387285">
        <w:rPr>
          <w:sz w:val="24"/>
          <w:szCs w:val="24"/>
          <w:lang w:val="fr-CA"/>
        </w:rPr>
        <w:t xml:space="preserve">. </w:t>
      </w:r>
      <w:r w:rsidRPr="0089013B">
        <w:rPr>
          <w:sz w:val="24"/>
          <w:szCs w:val="24"/>
        </w:rPr>
        <w:t>West</w:t>
      </w:r>
      <w:r w:rsidRPr="0089013B">
        <w:rPr>
          <w:sz w:val="24"/>
          <w:szCs w:val="24"/>
        </w:rPr>
        <w:tab/>
        <w:t>elizabeth.bloodgood@concordia.ca</w:t>
      </w:r>
    </w:p>
    <w:p w14:paraId="2731BF91" w14:textId="77777777" w:rsidR="0089013B" w:rsidRPr="0089013B" w:rsidRDefault="0089013B" w:rsidP="0089013B">
      <w:pPr>
        <w:pStyle w:val="WPBodyText"/>
        <w:widowControl/>
        <w:ind w:left="5760" w:hanging="5760"/>
        <w:rPr>
          <w:sz w:val="24"/>
          <w:szCs w:val="24"/>
        </w:rPr>
      </w:pPr>
      <w:r w:rsidRPr="0089013B">
        <w:rPr>
          <w:sz w:val="24"/>
          <w:szCs w:val="24"/>
        </w:rPr>
        <w:t>Montreal, Quebec H3G 1M8 CANADA</w:t>
      </w:r>
      <w:r w:rsidRPr="0089013B">
        <w:rPr>
          <w:sz w:val="24"/>
          <w:szCs w:val="24"/>
        </w:rPr>
        <w:tab/>
        <w:t>http://alcor.concordia.ca/~eabloodg/</w:t>
      </w:r>
    </w:p>
    <w:p w14:paraId="3A8ED7E5" w14:textId="77777777" w:rsidR="0089013B" w:rsidRPr="00387285" w:rsidRDefault="0089013B" w:rsidP="0089013B">
      <w:pPr>
        <w:spacing w:after="0" w:line="240" w:lineRule="auto"/>
        <w:ind w:firstLine="720"/>
        <w:rPr>
          <w:rFonts w:ascii="Times New Roman" w:hAnsi="Times New Roman" w:cs="Times New Roman"/>
          <w:sz w:val="24"/>
          <w:szCs w:val="24"/>
        </w:rPr>
      </w:pPr>
      <w:r w:rsidRPr="0089013B">
        <w:rPr>
          <w:rFonts w:ascii="Times New Roman" w:hAnsi="Times New Roman" w:cs="Times New Roman"/>
          <w:sz w:val="24"/>
          <w:szCs w:val="24"/>
        </w:rPr>
        <w:tab/>
      </w:r>
      <w:r w:rsidRPr="0089013B">
        <w:rPr>
          <w:rFonts w:ascii="Times New Roman" w:hAnsi="Times New Roman" w:cs="Times New Roman"/>
          <w:sz w:val="24"/>
          <w:szCs w:val="24"/>
        </w:rPr>
        <w:tab/>
      </w:r>
      <w:r w:rsidRPr="0089013B">
        <w:rPr>
          <w:rFonts w:ascii="Times New Roman" w:hAnsi="Times New Roman" w:cs="Times New Roman"/>
          <w:sz w:val="24"/>
          <w:szCs w:val="24"/>
        </w:rPr>
        <w:tab/>
      </w:r>
      <w:r w:rsidRPr="0089013B">
        <w:rPr>
          <w:rFonts w:ascii="Times New Roman" w:hAnsi="Times New Roman" w:cs="Times New Roman"/>
          <w:sz w:val="24"/>
          <w:szCs w:val="24"/>
        </w:rPr>
        <w:tab/>
      </w:r>
      <w:r w:rsidRPr="0089013B">
        <w:rPr>
          <w:rFonts w:ascii="Times New Roman" w:hAnsi="Times New Roman" w:cs="Times New Roman"/>
          <w:sz w:val="24"/>
          <w:szCs w:val="24"/>
        </w:rPr>
        <w:tab/>
      </w:r>
      <w:r w:rsidRPr="0089013B">
        <w:rPr>
          <w:rFonts w:ascii="Times New Roman" w:hAnsi="Times New Roman" w:cs="Times New Roman"/>
          <w:sz w:val="24"/>
          <w:szCs w:val="24"/>
        </w:rPr>
        <w:tab/>
      </w:r>
      <w:r w:rsidRPr="0089013B">
        <w:rPr>
          <w:rFonts w:ascii="Times New Roman" w:hAnsi="Times New Roman" w:cs="Times New Roman"/>
          <w:sz w:val="24"/>
          <w:szCs w:val="24"/>
        </w:rPr>
        <w:tab/>
      </w:r>
      <w:r w:rsidR="00723529" w:rsidRPr="00387285">
        <w:rPr>
          <w:rFonts w:ascii="Times New Roman" w:hAnsi="Times New Roman" w:cs="Times New Roman"/>
          <w:sz w:val="24"/>
          <w:szCs w:val="24"/>
        </w:rPr>
        <w:fldChar w:fldCharType="begin"/>
      </w:r>
      <w:r w:rsidRPr="00387285">
        <w:rPr>
          <w:rFonts w:ascii="Times New Roman" w:hAnsi="Times New Roman" w:cs="Times New Roman"/>
          <w:sz w:val="24"/>
          <w:szCs w:val="24"/>
        </w:rPr>
        <w:instrText xml:space="preserve"> TC \l1 "</w:instrText>
      </w:r>
      <w:r w:rsidR="00723529" w:rsidRPr="00387285">
        <w:rPr>
          <w:rFonts w:ascii="Times New Roman" w:hAnsi="Times New Roman" w:cs="Times New Roman"/>
          <w:sz w:val="24"/>
          <w:szCs w:val="24"/>
        </w:rPr>
        <w:fldChar w:fldCharType="end"/>
      </w:r>
    </w:p>
    <w:p w14:paraId="14FD4B34" w14:textId="77777777" w:rsidR="0089013B" w:rsidRPr="00387285" w:rsidRDefault="0089013B" w:rsidP="0089013B">
      <w:pPr>
        <w:keepNext/>
        <w:keepLines/>
        <w:spacing w:after="0" w:line="240" w:lineRule="auto"/>
        <w:rPr>
          <w:rFonts w:ascii="Times New Roman" w:hAnsi="Times New Roman" w:cs="Times New Roman"/>
          <w:b/>
          <w:sz w:val="24"/>
          <w:szCs w:val="24"/>
        </w:rPr>
      </w:pPr>
      <w:r w:rsidRPr="00387285">
        <w:rPr>
          <w:rFonts w:ascii="Times New Roman" w:hAnsi="Times New Roman" w:cs="Times New Roman"/>
          <w:b/>
          <w:sz w:val="24"/>
          <w:szCs w:val="24"/>
        </w:rPr>
        <w:t>Academic Employment</w:t>
      </w:r>
    </w:p>
    <w:p w14:paraId="574FC3E9" w14:textId="4B72F637" w:rsidR="00C914F1" w:rsidRPr="00C914F1" w:rsidRDefault="00C914F1" w:rsidP="0089013B">
      <w:pPr>
        <w:pStyle w:val="WPBodyText"/>
        <w:keepLines/>
        <w:widowControl/>
        <w:rPr>
          <w:sz w:val="24"/>
          <w:szCs w:val="24"/>
        </w:rPr>
      </w:pPr>
      <w:r>
        <w:rPr>
          <w:i/>
          <w:sz w:val="24"/>
          <w:szCs w:val="24"/>
        </w:rPr>
        <w:t xml:space="preserve">Chair, </w:t>
      </w:r>
      <w:r>
        <w:rPr>
          <w:sz w:val="24"/>
          <w:szCs w:val="24"/>
        </w:rPr>
        <w:t>Department of Political Science, Concordia University, Montreal, QC</w:t>
      </w:r>
      <w:r>
        <w:rPr>
          <w:sz w:val="24"/>
          <w:szCs w:val="24"/>
        </w:rPr>
        <w:tab/>
        <w:t>2017-present</w:t>
      </w:r>
    </w:p>
    <w:p w14:paraId="543AC9A7" w14:textId="1E91B815" w:rsidR="0089013B" w:rsidRPr="00387285" w:rsidRDefault="0089013B" w:rsidP="0089013B">
      <w:pPr>
        <w:pStyle w:val="WPBodyText"/>
        <w:keepLines/>
        <w:widowControl/>
        <w:rPr>
          <w:sz w:val="24"/>
          <w:szCs w:val="24"/>
        </w:rPr>
      </w:pPr>
      <w:r w:rsidRPr="00387285">
        <w:rPr>
          <w:i/>
          <w:sz w:val="24"/>
          <w:szCs w:val="24"/>
        </w:rPr>
        <w:t>Associate Professor,</w:t>
      </w:r>
      <w:r w:rsidRPr="00387285">
        <w:rPr>
          <w:sz w:val="24"/>
          <w:szCs w:val="24"/>
        </w:rPr>
        <w:t xml:space="preserve"> Concordia University, Montreal, QC</w:t>
      </w:r>
      <w:r w:rsidRPr="00387285">
        <w:rPr>
          <w:sz w:val="24"/>
          <w:szCs w:val="24"/>
        </w:rPr>
        <w:tab/>
      </w:r>
      <w:r w:rsidRPr="00387285">
        <w:rPr>
          <w:sz w:val="24"/>
          <w:szCs w:val="24"/>
        </w:rPr>
        <w:tab/>
      </w:r>
      <w:r w:rsidRPr="00387285">
        <w:rPr>
          <w:sz w:val="24"/>
          <w:szCs w:val="24"/>
        </w:rPr>
        <w:tab/>
      </w:r>
      <w:r w:rsidRPr="00387285">
        <w:rPr>
          <w:sz w:val="24"/>
          <w:szCs w:val="24"/>
        </w:rPr>
        <w:tab/>
        <w:t>2011-present</w:t>
      </w:r>
    </w:p>
    <w:p w14:paraId="6E56FB9C" w14:textId="77777777" w:rsidR="0089013B" w:rsidRPr="00387285" w:rsidRDefault="0089013B" w:rsidP="0089013B">
      <w:pPr>
        <w:pStyle w:val="WPBodyText"/>
        <w:keepLines/>
        <w:widowControl/>
        <w:rPr>
          <w:sz w:val="24"/>
          <w:szCs w:val="24"/>
        </w:rPr>
      </w:pPr>
      <w:r w:rsidRPr="00387285">
        <w:rPr>
          <w:i/>
          <w:sz w:val="24"/>
          <w:szCs w:val="24"/>
        </w:rPr>
        <w:t>Assistant Professor</w:t>
      </w:r>
      <w:r w:rsidRPr="00387285">
        <w:rPr>
          <w:sz w:val="24"/>
          <w:szCs w:val="24"/>
        </w:rPr>
        <w:t xml:space="preserve">, Concordia University, Montreal, QC </w:t>
      </w:r>
      <w:r w:rsidRPr="00387285">
        <w:rPr>
          <w:sz w:val="24"/>
          <w:szCs w:val="24"/>
        </w:rPr>
        <w:tab/>
      </w:r>
      <w:r w:rsidRPr="00387285">
        <w:rPr>
          <w:sz w:val="24"/>
          <w:szCs w:val="24"/>
        </w:rPr>
        <w:tab/>
      </w:r>
      <w:r w:rsidRPr="00387285">
        <w:rPr>
          <w:sz w:val="24"/>
          <w:szCs w:val="24"/>
        </w:rPr>
        <w:tab/>
      </w:r>
      <w:r w:rsidRPr="00387285">
        <w:rPr>
          <w:sz w:val="24"/>
          <w:szCs w:val="24"/>
        </w:rPr>
        <w:tab/>
        <w:t>2006-2011</w:t>
      </w:r>
    </w:p>
    <w:p w14:paraId="19FF77C0"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i/>
          <w:sz w:val="24"/>
          <w:szCs w:val="24"/>
        </w:rPr>
        <w:t>Lecturer</w:t>
      </w:r>
      <w:r w:rsidRPr="00387285">
        <w:rPr>
          <w:rFonts w:ascii="Times New Roman" w:hAnsi="Times New Roman" w:cs="Times New Roman"/>
          <w:sz w:val="24"/>
          <w:szCs w:val="24"/>
        </w:rPr>
        <w:t xml:space="preserve">, International Relations Program, University of Pennsylvania </w:t>
      </w:r>
      <w:r w:rsidRPr="00387285">
        <w:rPr>
          <w:rFonts w:ascii="Times New Roman" w:hAnsi="Times New Roman" w:cs="Times New Roman"/>
          <w:sz w:val="24"/>
          <w:szCs w:val="24"/>
        </w:rPr>
        <w:tab/>
      </w:r>
      <w:r w:rsidRPr="00387285">
        <w:rPr>
          <w:rFonts w:ascii="Times New Roman" w:hAnsi="Times New Roman" w:cs="Times New Roman"/>
          <w:sz w:val="24"/>
          <w:szCs w:val="24"/>
        </w:rPr>
        <w:tab/>
        <w:t>2003-2006</w:t>
      </w:r>
    </w:p>
    <w:p w14:paraId="78A1BFC3" w14:textId="55E82F12"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i/>
          <w:sz w:val="24"/>
          <w:szCs w:val="24"/>
        </w:rPr>
        <w:t>Visiting Assistant Professor</w:t>
      </w:r>
      <w:r w:rsidRPr="00387285">
        <w:rPr>
          <w:rFonts w:ascii="Times New Roman" w:hAnsi="Times New Roman" w:cs="Times New Roman"/>
          <w:sz w:val="24"/>
          <w:szCs w:val="24"/>
        </w:rPr>
        <w:t>, Government, Dartmouth College, Hanover, NH</w:t>
      </w:r>
      <w:r w:rsidRPr="00387285">
        <w:rPr>
          <w:rFonts w:ascii="Times New Roman" w:hAnsi="Times New Roman" w:cs="Times New Roman"/>
          <w:sz w:val="24"/>
          <w:szCs w:val="24"/>
        </w:rPr>
        <w:tab/>
        <w:t>2002-2003</w:t>
      </w:r>
    </w:p>
    <w:p w14:paraId="704692D3" w14:textId="77777777" w:rsidR="0089013B" w:rsidRPr="00387285" w:rsidRDefault="0089013B" w:rsidP="0089013B">
      <w:pPr>
        <w:pStyle w:val="WP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E7B9393" w14:textId="77777777" w:rsidR="0089013B" w:rsidRPr="00387285" w:rsidRDefault="0089013B" w:rsidP="0089013B">
      <w:pPr>
        <w:pStyle w:val="WP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none"/>
        </w:rPr>
      </w:pPr>
      <w:r w:rsidRPr="00387285">
        <w:rPr>
          <w:szCs w:val="24"/>
          <w:u w:val="none"/>
        </w:rPr>
        <w:t>Academic Background</w:t>
      </w:r>
    </w:p>
    <w:p w14:paraId="45D95009"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Doctor of Philosophy, Politics, </w:t>
      </w:r>
      <w:r w:rsidRPr="00387285">
        <w:rPr>
          <w:rFonts w:ascii="Times New Roman" w:hAnsi="Times New Roman" w:cs="Times New Roman"/>
          <w:i/>
          <w:sz w:val="24"/>
          <w:szCs w:val="24"/>
        </w:rPr>
        <w:t>Princeton University</w:t>
      </w:r>
      <w:r w:rsidRPr="00387285">
        <w:rPr>
          <w:rFonts w:ascii="Times New Roman" w:hAnsi="Times New Roman" w:cs="Times New Roman"/>
          <w:sz w:val="24"/>
          <w:szCs w:val="24"/>
        </w:rPr>
        <w:tab/>
      </w:r>
      <w:r w:rsidRPr="00387285">
        <w:rPr>
          <w:rFonts w:ascii="Times New Roman" w:hAnsi="Times New Roman" w:cs="Times New Roman"/>
          <w:sz w:val="24"/>
          <w:szCs w:val="24"/>
        </w:rPr>
        <w:tab/>
      </w:r>
      <w:r w:rsidRPr="00387285">
        <w:rPr>
          <w:rFonts w:ascii="Times New Roman" w:hAnsi="Times New Roman" w:cs="Times New Roman"/>
          <w:sz w:val="24"/>
          <w:szCs w:val="24"/>
        </w:rPr>
        <w:tab/>
        <w:t xml:space="preserve">     </w:t>
      </w:r>
      <w:r w:rsidRPr="00387285">
        <w:rPr>
          <w:rFonts w:ascii="Times New Roman" w:hAnsi="Times New Roman" w:cs="Times New Roman"/>
          <w:sz w:val="24"/>
          <w:szCs w:val="24"/>
        </w:rPr>
        <w:tab/>
        <w:t xml:space="preserve">          November 2002</w:t>
      </w:r>
    </w:p>
    <w:p w14:paraId="3CE036BF" w14:textId="77777777" w:rsidR="0089013B" w:rsidRPr="00387285" w:rsidRDefault="0089013B" w:rsidP="008901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i/>
          <w:sz w:val="24"/>
          <w:szCs w:val="24"/>
        </w:rPr>
        <w:t>Dissertation</w:t>
      </w:r>
      <w:r w:rsidRPr="00387285">
        <w:rPr>
          <w:rFonts w:ascii="Times New Roman" w:hAnsi="Times New Roman" w:cs="Times New Roman"/>
          <w:sz w:val="24"/>
          <w:szCs w:val="24"/>
        </w:rPr>
        <w:t xml:space="preserve">: Influential Information: Non-Governmental Organizations’ Role in Foreign Policy-Making and International Regime Formation. </w:t>
      </w:r>
    </w:p>
    <w:p w14:paraId="00A11030" w14:textId="77777777" w:rsidR="0089013B" w:rsidRPr="00387285" w:rsidRDefault="0089013B" w:rsidP="008901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rPr>
          <w:rFonts w:ascii="Times New Roman" w:hAnsi="Times New Roman" w:cs="Times New Roman"/>
          <w:sz w:val="24"/>
          <w:szCs w:val="24"/>
        </w:rPr>
      </w:pPr>
      <w:r w:rsidRPr="00387285">
        <w:rPr>
          <w:rFonts w:ascii="Times New Roman" w:hAnsi="Times New Roman" w:cs="Times New Roman"/>
          <w:i/>
          <w:sz w:val="24"/>
          <w:szCs w:val="24"/>
        </w:rPr>
        <w:tab/>
        <w:t>Dissertation Committee</w:t>
      </w:r>
      <w:r w:rsidRPr="00387285">
        <w:rPr>
          <w:rFonts w:ascii="Times New Roman" w:hAnsi="Times New Roman" w:cs="Times New Roman"/>
          <w:sz w:val="24"/>
          <w:szCs w:val="24"/>
        </w:rPr>
        <w:t xml:space="preserve">: Kathleen McNamara, Joanne </w:t>
      </w:r>
      <w:proofErr w:type="spellStart"/>
      <w:r w:rsidRPr="00387285">
        <w:rPr>
          <w:rFonts w:ascii="Times New Roman" w:hAnsi="Times New Roman" w:cs="Times New Roman"/>
          <w:sz w:val="24"/>
          <w:szCs w:val="24"/>
        </w:rPr>
        <w:t>Gowa</w:t>
      </w:r>
      <w:proofErr w:type="spellEnd"/>
      <w:r w:rsidRPr="00387285">
        <w:rPr>
          <w:rFonts w:ascii="Times New Roman" w:hAnsi="Times New Roman" w:cs="Times New Roman"/>
          <w:sz w:val="24"/>
          <w:szCs w:val="24"/>
        </w:rPr>
        <w:t xml:space="preserve">, George Downs, and Gary </w:t>
      </w:r>
    </w:p>
    <w:p w14:paraId="3DF6A9E6" w14:textId="77777777" w:rsidR="0089013B" w:rsidRPr="00387285" w:rsidRDefault="0089013B" w:rsidP="008901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rPr>
          <w:rFonts w:ascii="Times New Roman" w:hAnsi="Times New Roman" w:cs="Times New Roman"/>
          <w:sz w:val="24"/>
          <w:szCs w:val="24"/>
        </w:rPr>
      </w:pPr>
      <w:r w:rsidRPr="00387285">
        <w:rPr>
          <w:rFonts w:ascii="Times New Roman" w:hAnsi="Times New Roman" w:cs="Times New Roman"/>
          <w:i/>
          <w:sz w:val="24"/>
          <w:szCs w:val="24"/>
        </w:rPr>
        <w:tab/>
      </w:r>
      <w:r w:rsidRPr="00387285">
        <w:rPr>
          <w:rFonts w:ascii="Times New Roman" w:hAnsi="Times New Roman" w:cs="Times New Roman"/>
          <w:sz w:val="24"/>
          <w:szCs w:val="24"/>
        </w:rPr>
        <w:t>Bass.</w:t>
      </w:r>
    </w:p>
    <w:p w14:paraId="3AE0B9B1"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5A409823"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Masters of Arts, Political Science, </w:t>
      </w:r>
      <w:r w:rsidRPr="00387285">
        <w:rPr>
          <w:rFonts w:ascii="Times New Roman" w:hAnsi="Times New Roman" w:cs="Times New Roman"/>
          <w:i/>
          <w:sz w:val="24"/>
          <w:szCs w:val="24"/>
        </w:rPr>
        <w:t>Columbia University</w:t>
      </w:r>
      <w:r w:rsidRPr="00387285">
        <w:rPr>
          <w:rFonts w:ascii="Times New Roman" w:hAnsi="Times New Roman" w:cs="Times New Roman"/>
          <w:sz w:val="24"/>
          <w:szCs w:val="24"/>
        </w:rPr>
        <w:tab/>
      </w:r>
      <w:r w:rsidRPr="00387285">
        <w:rPr>
          <w:rFonts w:ascii="Times New Roman" w:hAnsi="Times New Roman" w:cs="Times New Roman"/>
          <w:sz w:val="24"/>
          <w:szCs w:val="24"/>
        </w:rPr>
        <w:tab/>
      </w:r>
      <w:r w:rsidRPr="00387285">
        <w:rPr>
          <w:rFonts w:ascii="Times New Roman" w:hAnsi="Times New Roman" w:cs="Times New Roman"/>
          <w:sz w:val="24"/>
          <w:szCs w:val="24"/>
        </w:rPr>
        <w:tab/>
      </w:r>
      <w:r w:rsidRPr="00387285">
        <w:rPr>
          <w:rFonts w:ascii="Times New Roman" w:hAnsi="Times New Roman" w:cs="Times New Roman"/>
          <w:sz w:val="24"/>
          <w:szCs w:val="24"/>
        </w:rPr>
        <w:tab/>
        <w:t>October 1997</w:t>
      </w:r>
    </w:p>
    <w:p w14:paraId="7B195293"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1581C5C5"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roofErr w:type="spellStart"/>
      <w:r w:rsidRPr="00387285">
        <w:rPr>
          <w:rFonts w:ascii="Times New Roman" w:hAnsi="Times New Roman" w:cs="Times New Roman"/>
          <w:sz w:val="24"/>
          <w:szCs w:val="24"/>
        </w:rPr>
        <w:t>Bachelors</w:t>
      </w:r>
      <w:proofErr w:type="spellEnd"/>
      <w:r w:rsidRPr="00387285">
        <w:rPr>
          <w:rFonts w:ascii="Times New Roman" w:hAnsi="Times New Roman" w:cs="Times New Roman"/>
          <w:sz w:val="24"/>
          <w:szCs w:val="24"/>
        </w:rPr>
        <w:t xml:space="preserve"> of Arts, Government, </w:t>
      </w:r>
      <w:r w:rsidRPr="00387285">
        <w:rPr>
          <w:rFonts w:ascii="Times New Roman" w:hAnsi="Times New Roman" w:cs="Times New Roman"/>
          <w:i/>
          <w:sz w:val="24"/>
          <w:szCs w:val="24"/>
        </w:rPr>
        <w:t>Dartmouth College</w:t>
      </w:r>
      <w:r w:rsidRPr="00387285">
        <w:rPr>
          <w:rFonts w:ascii="Times New Roman" w:hAnsi="Times New Roman" w:cs="Times New Roman"/>
          <w:sz w:val="24"/>
          <w:szCs w:val="24"/>
        </w:rPr>
        <w:tab/>
      </w:r>
      <w:r w:rsidRPr="00387285">
        <w:rPr>
          <w:rFonts w:ascii="Times New Roman" w:hAnsi="Times New Roman" w:cs="Times New Roman"/>
          <w:sz w:val="24"/>
          <w:szCs w:val="24"/>
        </w:rPr>
        <w:tab/>
      </w:r>
      <w:r w:rsidRPr="00387285">
        <w:rPr>
          <w:rFonts w:ascii="Times New Roman" w:hAnsi="Times New Roman" w:cs="Times New Roman"/>
          <w:sz w:val="24"/>
          <w:szCs w:val="24"/>
        </w:rPr>
        <w:tab/>
      </w:r>
      <w:r w:rsidRPr="00387285">
        <w:rPr>
          <w:rFonts w:ascii="Times New Roman" w:hAnsi="Times New Roman" w:cs="Times New Roman"/>
          <w:sz w:val="24"/>
          <w:szCs w:val="24"/>
        </w:rPr>
        <w:tab/>
      </w:r>
      <w:r w:rsidRPr="00387285">
        <w:rPr>
          <w:rFonts w:ascii="Times New Roman" w:hAnsi="Times New Roman" w:cs="Times New Roman"/>
          <w:sz w:val="24"/>
          <w:szCs w:val="24"/>
        </w:rPr>
        <w:tab/>
        <w:t>June 1996</w:t>
      </w:r>
    </w:p>
    <w:p w14:paraId="2E8CCD7E"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Minor in International Economics</w:t>
      </w:r>
    </w:p>
    <w:p w14:paraId="6AB413B7" w14:textId="77777777" w:rsidR="0089013B" w:rsidRPr="00387285" w:rsidRDefault="0089013B" w:rsidP="0089013B">
      <w:pPr>
        <w:tabs>
          <w:tab w:val="left" w:pos="360"/>
        </w:tabs>
        <w:spacing w:after="0" w:line="240" w:lineRule="auto"/>
        <w:rPr>
          <w:rFonts w:ascii="Times New Roman" w:hAnsi="Times New Roman" w:cs="Times New Roman"/>
          <w:sz w:val="24"/>
          <w:szCs w:val="24"/>
        </w:rPr>
      </w:pPr>
    </w:p>
    <w:p w14:paraId="1965557C" w14:textId="77777777" w:rsidR="0089013B" w:rsidRPr="00387285" w:rsidRDefault="0089013B" w:rsidP="0089013B">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none"/>
        </w:rPr>
      </w:pPr>
      <w:r w:rsidRPr="00387285">
        <w:rPr>
          <w:szCs w:val="24"/>
          <w:u w:val="none"/>
        </w:rPr>
        <w:t>Publications</w:t>
      </w:r>
    </w:p>
    <w:p w14:paraId="3098F5D8" w14:textId="2735889C" w:rsidR="00030EFE" w:rsidRPr="001224E9" w:rsidRDefault="00030EFE" w:rsidP="001224E9">
      <w:pPr>
        <w:spacing w:after="0" w:line="240" w:lineRule="auto"/>
        <w:rPr>
          <w:rFonts w:ascii="Times New Roman" w:hAnsi="Times New Roman" w:cs="Times New Roman"/>
          <w:sz w:val="24"/>
          <w:szCs w:val="24"/>
        </w:rPr>
      </w:pPr>
      <w:r w:rsidRPr="00030EFE">
        <w:rPr>
          <w:rFonts w:ascii="Times New Roman" w:hAnsi="Times New Roman" w:cs="Times New Roman"/>
          <w:sz w:val="24"/>
          <w:szCs w:val="24"/>
        </w:rPr>
        <w:t xml:space="preserve">Christopher L. Pallas and Elizabeth A. Bloodgood, eds. </w:t>
      </w:r>
      <w:r w:rsidRPr="00030EFE">
        <w:rPr>
          <w:rFonts w:ascii="Times New Roman" w:hAnsi="Times New Roman" w:cs="Times New Roman"/>
          <w:i/>
          <w:iCs/>
          <w:sz w:val="24"/>
          <w:szCs w:val="24"/>
        </w:rPr>
        <w:t xml:space="preserve">Beyond the Boomerang: From Transnational </w:t>
      </w:r>
      <w:r w:rsidRPr="001224E9">
        <w:rPr>
          <w:rFonts w:ascii="Times New Roman" w:hAnsi="Times New Roman" w:cs="Times New Roman"/>
          <w:i/>
          <w:iCs/>
          <w:sz w:val="24"/>
          <w:szCs w:val="24"/>
        </w:rPr>
        <w:t xml:space="preserve">Advocacy Networks to </w:t>
      </w:r>
      <w:proofErr w:type="spellStart"/>
      <w:r w:rsidRPr="001224E9">
        <w:rPr>
          <w:rFonts w:ascii="Times New Roman" w:hAnsi="Times New Roman" w:cs="Times New Roman"/>
          <w:i/>
          <w:iCs/>
          <w:sz w:val="24"/>
          <w:szCs w:val="24"/>
        </w:rPr>
        <w:t>Transcalar</w:t>
      </w:r>
      <w:proofErr w:type="spellEnd"/>
      <w:r w:rsidRPr="001224E9">
        <w:rPr>
          <w:rFonts w:ascii="Times New Roman" w:hAnsi="Times New Roman" w:cs="Times New Roman"/>
          <w:i/>
          <w:iCs/>
          <w:sz w:val="24"/>
          <w:szCs w:val="24"/>
        </w:rPr>
        <w:t xml:space="preserve"> Advocacy in International Politics.</w:t>
      </w:r>
      <w:r w:rsidRPr="001224E9">
        <w:rPr>
          <w:rFonts w:ascii="Times New Roman" w:hAnsi="Times New Roman" w:cs="Times New Roman"/>
          <w:sz w:val="24"/>
          <w:szCs w:val="24"/>
        </w:rPr>
        <w:t xml:space="preserve"> Birmingham, AL: University of Alabama Press, 2022.</w:t>
      </w:r>
    </w:p>
    <w:p w14:paraId="4BC69ADE" w14:textId="37DDFF9E" w:rsidR="001224E9" w:rsidRDefault="001224E9" w:rsidP="001224E9">
      <w:pPr>
        <w:spacing w:after="0" w:line="240" w:lineRule="auto"/>
        <w:rPr>
          <w:rFonts w:ascii="Times New Roman" w:hAnsi="Times New Roman" w:cs="Times New Roman"/>
          <w:sz w:val="24"/>
          <w:szCs w:val="24"/>
        </w:rPr>
      </w:pPr>
    </w:p>
    <w:p w14:paraId="5AA425E4" w14:textId="1EA6364B" w:rsidR="00425C07" w:rsidRPr="00425C07" w:rsidRDefault="00425C07" w:rsidP="001224E9">
      <w:pPr>
        <w:spacing w:after="0" w:line="240" w:lineRule="auto"/>
        <w:rPr>
          <w:rFonts w:ascii="Times New Roman" w:hAnsi="Times New Roman" w:cs="Times New Roman"/>
          <w:color w:val="000000" w:themeColor="text1"/>
          <w:sz w:val="24"/>
          <w:szCs w:val="24"/>
        </w:rPr>
      </w:pPr>
      <w:r w:rsidRPr="00425C07">
        <w:rPr>
          <w:rFonts w:ascii="Times New Roman" w:hAnsi="Times New Roman" w:cs="Times New Roman"/>
          <w:color w:val="000000" w:themeColor="text1"/>
          <w:sz w:val="24"/>
          <w:szCs w:val="24"/>
        </w:rPr>
        <w:t>Elizabeth A. Bloodgood, “</w:t>
      </w:r>
      <w:r w:rsidRPr="00425C07">
        <w:rPr>
          <w:rFonts w:ascii="Times New Roman" w:hAnsi="Times New Roman" w:cs="Times New Roman"/>
          <w:color w:val="000000" w:themeColor="text1"/>
          <w:sz w:val="24"/>
          <w:szCs w:val="24"/>
        </w:rPr>
        <w:t>New Multilateralism: The UN and Governance in the Era of Nonstate Actors</w:t>
      </w:r>
      <w:r w:rsidRPr="00425C07">
        <w:rPr>
          <w:rFonts w:ascii="Times New Roman" w:hAnsi="Times New Roman" w:cs="Times New Roman"/>
          <w:color w:val="000000" w:themeColor="text1"/>
          <w:sz w:val="24"/>
          <w:szCs w:val="24"/>
        </w:rPr>
        <w:t xml:space="preserve">,” in </w:t>
      </w:r>
      <w:r w:rsidRPr="00425C07">
        <w:rPr>
          <w:rFonts w:ascii="Times New Roman" w:hAnsi="Times New Roman" w:cs="Times New Roman"/>
          <w:i/>
          <w:iCs/>
          <w:color w:val="000000" w:themeColor="text1"/>
          <w:sz w:val="24"/>
          <w:szCs w:val="24"/>
        </w:rPr>
        <w:t>Does the UN Model Still Work? Challenges and Prospects for the Future of Multilateralism</w:t>
      </w:r>
      <w:r w:rsidRPr="00425C07">
        <w:rPr>
          <w:rFonts w:ascii="Times New Roman" w:hAnsi="Times New Roman" w:cs="Times New Roman"/>
          <w:color w:val="000000" w:themeColor="text1"/>
          <w:sz w:val="24"/>
          <w:szCs w:val="24"/>
        </w:rPr>
        <w:t xml:space="preserve">, ed. Norbert </w:t>
      </w:r>
      <w:proofErr w:type="spellStart"/>
      <w:r w:rsidRPr="00425C07">
        <w:rPr>
          <w:rFonts w:ascii="Times New Roman" w:hAnsi="Times New Roman" w:cs="Times New Roman"/>
          <w:color w:val="000000" w:themeColor="text1"/>
          <w:sz w:val="24"/>
          <w:szCs w:val="24"/>
        </w:rPr>
        <w:t>Eschborn</w:t>
      </w:r>
      <w:proofErr w:type="spellEnd"/>
      <w:r w:rsidRPr="00425C07">
        <w:rPr>
          <w:rFonts w:ascii="Times New Roman" w:hAnsi="Times New Roman" w:cs="Times New Roman"/>
          <w:color w:val="000000" w:themeColor="text1"/>
          <w:sz w:val="24"/>
          <w:szCs w:val="24"/>
        </w:rPr>
        <w:t>. Brill, 2022.</w:t>
      </w:r>
    </w:p>
    <w:p w14:paraId="6C77C21C" w14:textId="77777777" w:rsidR="00425C07" w:rsidRPr="00425C07" w:rsidRDefault="00425C07" w:rsidP="001224E9">
      <w:pPr>
        <w:spacing w:after="0" w:line="240" w:lineRule="auto"/>
        <w:rPr>
          <w:rFonts w:ascii="Times New Roman" w:hAnsi="Times New Roman" w:cs="Times New Roman"/>
          <w:color w:val="000000" w:themeColor="text1"/>
          <w:sz w:val="24"/>
          <w:szCs w:val="24"/>
        </w:rPr>
      </w:pPr>
    </w:p>
    <w:p w14:paraId="2D4700E3" w14:textId="1B51BB9E" w:rsidR="00BA070F" w:rsidRPr="00425C07" w:rsidRDefault="00BA070F" w:rsidP="00BA070F">
      <w:pPr>
        <w:spacing w:after="0" w:line="240" w:lineRule="auto"/>
        <w:rPr>
          <w:rFonts w:ascii="Times New Roman" w:eastAsia="Times New Roman" w:hAnsi="Times New Roman" w:cs="Times New Roman"/>
          <w:color w:val="000000" w:themeColor="text1"/>
          <w:sz w:val="24"/>
          <w:szCs w:val="24"/>
          <w:lang w:val="en-CA"/>
        </w:rPr>
      </w:pPr>
      <w:r w:rsidRPr="00425C07">
        <w:rPr>
          <w:rFonts w:ascii="Times New Roman" w:hAnsi="Times New Roman" w:cs="Times New Roman"/>
          <w:color w:val="000000" w:themeColor="text1"/>
          <w:sz w:val="24"/>
          <w:szCs w:val="24"/>
        </w:rPr>
        <w:t xml:space="preserve">Elizabeth A. Bloodgood, Sarah S. Stroup, and Wendy H. Wong. (2021) “What Counts? How to Use Different Sources of NGO Data.” </w:t>
      </w:r>
      <w:proofErr w:type="spellStart"/>
      <w:proofErr w:type="gramStart"/>
      <w:r w:rsidRPr="00425C07">
        <w:rPr>
          <w:rFonts w:ascii="Times New Roman" w:hAnsi="Times New Roman" w:cs="Times New Roman"/>
          <w:i/>
          <w:iCs/>
          <w:color w:val="000000" w:themeColor="text1"/>
          <w:sz w:val="24"/>
          <w:szCs w:val="24"/>
        </w:rPr>
        <w:t>Voluntas</w:t>
      </w:r>
      <w:proofErr w:type="spellEnd"/>
      <w:r w:rsidRPr="00425C07">
        <w:rPr>
          <w:rFonts w:ascii="Times New Roman" w:hAnsi="Times New Roman" w:cs="Times New Roman"/>
          <w:color w:val="000000" w:themeColor="text1"/>
          <w:sz w:val="24"/>
          <w:szCs w:val="24"/>
        </w:rPr>
        <w:t xml:space="preserve"> </w:t>
      </w:r>
      <w:r w:rsidRPr="00425C07">
        <w:rPr>
          <w:rFonts w:ascii="Times New Roman" w:eastAsia="Times New Roman" w:hAnsi="Times New Roman" w:cs="Times New Roman"/>
          <w:color w:val="000000" w:themeColor="text1"/>
          <w:sz w:val="24"/>
          <w:szCs w:val="24"/>
          <w:shd w:val="clear" w:color="auto" w:fill="FCFCFC"/>
          <w:lang w:val="en-CA"/>
        </w:rPr>
        <w:t> https://doi.org/10.1007/s11266-021-00396-w</w:t>
      </w:r>
      <w:proofErr w:type="gramEnd"/>
    </w:p>
    <w:p w14:paraId="64B5EBD4" w14:textId="77777777" w:rsidR="00BA070F" w:rsidRPr="00425C07" w:rsidRDefault="00BA070F" w:rsidP="00BA070F">
      <w:pPr>
        <w:spacing w:after="0" w:line="240" w:lineRule="auto"/>
        <w:rPr>
          <w:rFonts w:ascii="Times New Roman" w:hAnsi="Times New Roman" w:cs="Times New Roman"/>
          <w:color w:val="000000" w:themeColor="text1"/>
          <w:sz w:val="24"/>
          <w:szCs w:val="24"/>
        </w:rPr>
      </w:pPr>
    </w:p>
    <w:p w14:paraId="5973ABE1" w14:textId="08F3CD3E" w:rsidR="001224E9" w:rsidRPr="001224E9" w:rsidRDefault="001224E9" w:rsidP="001224E9">
      <w:pPr>
        <w:spacing w:after="0" w:line="240" w:lineRule="auto"/>
        <w:rPr>
          <w:rFonts w:ascii="Times New Roman" w:hAnsi="Times New Roman" w:cs="Times New Roman"/>
          <w:sz w:val="24"/>
          <w:szCs w:val="24"/>
        </w:rPr>
      </w:pPr>
      <w:r w:rsidRPr="001224E9">
        <w:rPr>
          <w:rFonts w:ascii="Times New Roman" w:hAnsi="Times New Roman" w:cs="Times New Roman"/>
          <w:sz w:val="24"/>
          <w:szCs w:val="24"/>
        </w:rPr>
        <w:t xml:space="preserve">Elizabeth A. Bloodgood. “Nongovernmental Organizations (NGOs).” In </w:t>
      </w:r>
      <w:r w:rsidRPr="001224E9">
        <w:rPr>
          <w:rFonts w:ascii="Times New Roman" w:hAnsi="Times New Roman" w:cs="Times New Roman"/>
          <w:i/>
          <w:sz w:val="24"/>
          <w:szCs w:val="24"/>
        </w:rPr>
        <w:t>Oxford Handbook of International Political Economy</w:t>
      </w:r>
      <w:r w:rsidRPr="001224E9">
        <w:rPr>
          <w:rFonts w:ascii="Times New Roman" w:hAnsi="Times New Roman" w:cs="Times New Roman"/>
          <w:sz w:val="24"/>
          <w:szCs w:val="24"/>
        </w:rPr>
        <w:t xml:space="preserve">, Jon </w:t>
      </w:r>
      <w:proofErr w:type="spellStart"/>
      <w:r w:rsidRPr="001224E9">
        <w:rPr>
          <w:rFonts w:ascii="Times New Roman" w:hAnsi="Times New Roman" w:cs="Times New Roman"/>
          <w:sz w:val="24"/>
          <w:szCs w:val="24"/>
        </w:rPr>
        <w:t>Pevehouse</w:t>
      </w:r>
      <w:proofErr w:type="spellEnd"/>
      <w:r w:rsidRPr="001224E9">
        <w:rPr>
          <w:rFonts w:ascii="Times New Roman" w:hAnsi="Times New Roman" w:cs="Times New Roman"/>
          <w:sz w:val="24"/>
          <w:szCs w:val="24"/>
        </w:rPr>
        <w:t xml:space="preserve"> and Leonard </w:t>
      </w:r>
      <w:proofErr w:type="spellStart"/>
      <w:r w:rsidRPr="001224E9">
        <w:rPr>
          <w:rFonts w:ascii="Times New Roman" w:hAnsi="Times New Roman" w:cs="Times New Roman"/>
          <w:sz w:val="24"/>
          <w:szCs w:val="24"/>
        </w:rPr>
        <w:t>Seabrooke</w:t>
      </w:r>
      <w:proofErr w:type="spellEnd"/>
      <w:r w:rsidRPr="001224E9">
        <w:rPr>
          <w:rFonts w:ascii="Times New Roman" w:hAnsi="Times New Roman" w:cs="Times New Roman"/>
          <w:sz w:val="24"/>
          <w:szCs w:val="24"/>
        </w:rPr>
        <w:t>, eds. London: Oxford University Press, 2021.</w:t>
      </w:r>
    </w:p>
    <w:p w14:paraId="01C7B488" w14:textId="77777777" w:rsidR="00030EFE" w:rsidRPr="001224E9" w:rsidRDefault="00030EFE" w:rsidP="001224E9">
      <w:pPr>
        <w:spacing w:after="0" w:line="240" w:lineRule="auto"/>
        <w:rPr>
          <w:rFonts w:ascii="Times New Roman" w:hAnsi="Times New Roman" w:cs="Times New Roman"/>
          <w:sz w:val="24"/>
          <w:szCs w:val="24"/>
        </w:rPr>
      </w:pPr>
    </w:p>
    <w:p w14:paraId="53EC5974" w14:textId="34515E3C" w:rsidR="00244AE5" w:rsidRPr="00244AE5" w:rsidRDefault="00244AE5" w:rsidP="001224E9">
      <w:pPr>
        <w:spacing w:line="240" w:lineRule="auto"/>
        <w:rPr>
          <w:rFonts w:ascii="Times New Roman" w:eastAsia="Times New Roman" w:hAnsi="Times New Roman" w:cs="Times New Roman"/>
          <w:sz w:val="24"/>
          <w:szCs w:val="24"/>
          <w:lang w:val="en-CA"/>
        </w:rPr>
      </w:pPr>
      <w:r w:rsidRPr="001224E9">
        <w:rPr>
          <w:rFonts w:ascii="Times New Roman" w:hAnsi="Times New Roman" w:cs="Times New Roman"/>
          <w:sz w:val="24"/>
          <w:szCs w:val="24"/>
        </w:rPr>
        <w:t xml:space="preserve">Elizabeth A. Bloodgood. “INGOs.” In </w:t>
      </w:r>
      <w:r w:rsidRPr="001224E9">
        <w:rPr>
          <w:rFonts w:ascii="Times New Roman" w:hAnsi="Times New Roman" w:cs="Times New Roman"/>
          <w:i/>
          <w:iCs/>
          <w:sz w:val="24"/>
          <w:szCs w:val="24"/>
        </w:rPr>
        <w:t>Palgrave Encyclopedia of Interest Groups, Lobbying, and Public Affairs</w:t>
      </w:r>
      <w:r w:rsidRPr="001224E9">
        <w:rPr>
          <w:rFonts w:ascii="Times New Roman" w:hAnsi="Times New Roman" w:cs="Times New Roman"/>
          <w:sz w:val="24"/>
          <w:szCs w:val="24"/>
        </w:rPr>
        <w:t>, Phil Harris, Alberto</w:t>
      </w:r>
      <w:r w:rsidRPr="00244AE5">
        <w:rPr>
          <w:rFonts w:ascii="Times New Roman" w:hAnsi="Times New Roman" w:cs="Times New Roman"/>
          <w:sz w:val="24"/>
          <w:szCs w:val="24"/>
        </w:rPr>
        <w:t xml:space="preserve"> </w:t>
      </w:r>
      <w:proofErr w:type="spellStart"/>
      <w:r w:rsidRPr="00244AE5">
        <w:rPr>
          <w:rFonts w:ascii="Times New Roman" w:hAnsi="Times New Roman" w:cs="Times New Roman"/>
          <w:sz w:val="24"/>
          <w:szCs w:val="24"/>
        </w:rPr>
        <w:t>Bitonti</w:t>
      </w:r>
      <w:proofErr w:type="spellEnd"/>
      <w:r w:rsidRPr="00244AE5">
        <w:rPr>
          <w:rFonts w:ascii="Times New Roman" w:hAnsi="Times New Roman" w:cs="Times New Roman"/>
          <w:sz w:val="24"/>
          <w:szCs w:val="24"/>
        </w:rPr>
        <w:t xml:space="preserve">, Craig S. Fleisher, and Anne </w:t>
      </w:r>
      <w:proofErr w:type="spellStart"/>
      <w:r w:rsidRPr="00244AE5">
        <w:rPr>
          <w:rFonts w:ascii="Times New Roman" w:hAnsi="Times New Roman" w:cs="Times New Roman"/>
          <w:sz w:val="24"/>
          <w:szCs w:val="24"/>
        </w:rPr>
        <w:t>Skorkjaer</w:t>
      </w:r>
      <w:proofErr w:type="spellEnd"/>
      <w:r w:rsidRPr="00244AE5">
        <w:rPr>
          <w:rFonts w:ascii="Times New Roman" w:hAnsi="Times New Roman" w:cs="Times New Roman"/>
          <w:sz w:val="24"/>
          <w:szCs w:val="24"/>
        </w:rPr>
        <w:t xml:space="preserve"> </w:t>
      </w:r>
      <w:proofErr w:type="spellStart"/>
      <w:r w:rsidRPr="00244AE5">
        <w:rPr>
          <w:rFonts w:ascii="Times New Roman" w:hAnsi="Times New Roman" w:cs="Times New Roman"/>
          <w:sz w:val="24"/>
          <w:szCs w:val="24"/>
        </w:rPr>
        <w:t>Binderkrantz</w:t>
      </w:r>
      <w:proofErr w:type="spellEnd"/>
      <w:r w:rsidRPr="00244AE5">
        <w:rPr>
          <w:rFonts w:ascii="Times New Roman" w:hAnsi="Times New Roman" w:cs="Times New Roman"/>
          <w:sz w:val="24"/>
          <w:szCs w:val="24"/>
        </w:rPr>
        <w:t xml:space="preserve">, eds. Palgrave Macmillan, </w:t>
      </w:r>
      <w:r>
        <w:rPr>
          <w:rFonts w:ascii="Times New Roman" w:hAnsi="Times New Roman" w:cs="Times New Roman"/>
          <w:sz w:val="24"/>
          <w:szCs w:val="24"/>
        </w:rPr>
        <w:t xml:space="preserve">2020. </w:t>
      </w:r>
      <w:r w:rsidRPr="00244AE5">
        <w:rPr>
          <w:rFonts w:ascii="Times New Roman" w:eastAsia="Times New Roman" w:hAnsi="Times New Roman" w:cs="Times New Roman"/>
          <w:color w:val="333333"/>
          <w:spacing w:val="4"/>
          <w:sz w:val="24"/>
          <w:szCs w:val="24"/>
          <w:shd w:val="clear" w:color="auto" w:fill="FCFCFC"/>
          <w:lang w:val="en-CA"/>
        </w:rPr>
        <w:t>https://doi.org/10.1007/978-3-030-13895-0</w:t>
      </w:r>
      <w:r>
        <w:rPr>
          <w:rFonts w:ascii="Times New Roman" w:eastAsia="Times New Roman" w:hAnsi="Times New Roman" w:cs="Times New Roman"/>
          <w:color w:val="333333"/>
          <w:spacing w:val="4"/>
          <w:sz w:val="24"/>
          <w:szCs w:val="24"/>
          <w:shd w:val="clear" w:color="auto" w:fill="FCFCFC"/>
          <w:lang w:val="en-CA"/>
        </w:rPr>
        <w:t>.</w:t>
      </w:r>
    </w:p>
    <w:p w14:paraId="00415DA1" w14:textId="1317476A" w:rsidR="00CF198A" w:rsidRDefault="00CF198A" w:rsidP="001224E9">
      <w:pPr>
        <w:pStyle w:val="NormalWeb"/>
        <w:spacing w:before="0" w:beforeAutospacing="0" w:after="0" w:afterAutospacing="0"/>
      </w:pPr>
      <w:r>
        <w:lastRenderedPageBreak/>
        <w:t xml:space="preserve">Lisa </w:t>
      </w:r>
      <w:proofErr w:type="spellStart"/>
      <w:r>
        <w:t>Dellmuth</w:t>
      </w:r>
      <w:proofErr w:type="spellEnd"/>
      <w:r>
        <w:t xml:space="preserve"> and Elizabeth Bloodgood. (2019) “Advocacy Groups in Global Governance: Global and Domestic Opportunity Structures.” </w:t>
      </w:r>
      <w:r w:rsidRPr="00697A19">
        <w:rPr>
          <w:i/>
        </w:rPr>
        <w:t>Interest Groups &amp; Advocacy</w:t>
      </w:r>
      <w:r>
        <w:t xml:space="preserve"> Special Issue 8(3): 255-269.</w:t>
      </w:r>
    </w:p>
    <w:p w14:paraId="7F1B6FAA" w14:textId="5A97DBDF" w:rsidR="00BA070F" w:rsidRDefault="00BA070F" w:rsidP="001224E9">
      <w:pPr>
        <w:pStyle w:val="NormalWeb"/>
        <w:spacing w:before="0" w:beforeAutospacing="0" w:after="0" w:afterAutospacing="0"/>
      </w:pPr>
    </w:p>
    <w:p w14:paraId="7BA22801" w14:textId="77777777" w:rsidR="00BA070F" w:rsidRDefault="00BA070F" w:rsidP="00BA070F">
      <w:pPr>
        <w:pStyle w:val="NormalWeb"/>
        <w:spacing w:before="0" w:beforeAutospacing="0" w:after="0" w:afterAutospacing="0"/>
      </w:pPr>
      <w:r>
        <w:t xml:space="preserve">Elizabeth A. Bloodgood. “Transnational Advocacy Networks.” </w:t>
      </w:r>
      <w:r w:rsidRPr="00304907">
        <w:rPr>
          <w:i/>
          <w:iCs/>
        </w:rPr>
        <w:t>International Encyclopedia of Civil Society</w:t>
      </w:r>
      <w:r>
        <w:t xml:space="preserve"> (2</w:t>
      </w:r>
      <w:r w:rsidRPr="00304907">
        <w:rPr>
          <w:vertAlign w:val="superscript"/>
        </w:rPr>
        <w:t>nd</w:t>
      </w:r>
      <w:r>
        <w:t xml:space="preserve"> ed.), Regina A. List, Helmut K. </w:t>
      </w:r>
      <w:proofErr w:type="spellStart"/>
      <w:r>
        <w:t>Anheier</w:t>
      </w:r>
      <w:proofErr w:type="spellEnd"/>
      <w:r>
        <w:t>, and Stefan Toepler, eds. Springer, 2019.</w:t>
      </w:r>
    </w:p>
    <w:p w14:paraId="16E5988A" w14:textId="77777777" w:rsidR="00BA070F" w:rsidRDefault="00BA070F" w:rsidP="00BA070F">
      <w:pPr>
        <w:spacing w:after="0" w:line="240" w:lineRule="auto"/>
        <w:rPr>
          <w:rFonts w:ascii="Times New Roman" w:hAnsi="Times New Roman" w:cs="Times New Roman"/>
          <w:sz w:val="24"/>
          <w:szCs w:val="24"/>
        </w:rPr>
      </w:pPr>
    </w:p>
    <w:p w14:paraId="0F275105" w14:textId="77777777" w:rsidR="009E7A8E" w:rsidRDefault="009E7A8E" w:rsidP="009E7A8E">
      <w:pPr>
        <w:pStyle w:val="NormalWeb"/>
        <w:spacing w:before="0" w:beforeAutospacing="0" w:after="0" w:afterAutospacing="0"/>
      </w:pPr>
      <w:r>
        <w:t xml:space="preserve">Elizabeth A. Bloodgood. “Primary Data on NGOs: Pushing the Bounds of Present Possibilities.” In </w:t>
      </w:r>
      <w:r w:rsidRPr="00697A19">
        <w:rPr>
          <w:i/>
        </w:rPr>
        <w:t>Routledge Handbook of NGOs and International Relations</w:t>
      </w:r>
      <w:r>
        <w:t>, Thomas Davies, ed (pp. 209-220). London: Routledge, 2019.</w:t>
      </w:r>
    </w:p>
    <w:p w14:paraId="60FA62AC" w14:textId="77777777" w:rsidR="00697A19" w:rsidRDefault="00697A19" w:rsidP="0047047D">
      <w:pPr>
        <w:pStyle w:val="NormalWeb"/>
        <w:spacing w:before="0" w:beforeAutospacing="0" w:after="0" w:afterAutospacing="0"/>
      </w:pPr>
    </w:p>
    <w:p w14:paraId="47F52339" w14:textId="77777777" w:rsidR="009E7A8E" w:rsidRDefault="009E7A8E" w:rsidP="009E7A8E">
      <w:pPr>
        <w:pStyle w:val="NormalWeb"/>
        <w:spacing w:before="0" w:beforeAutospacing="0" w:after="0" w:afterAutospacing="0"/>
      </w:pPr>
      <w:r>
        <w:t xml:space="preserve">Elizabeth A. Bloodgood. “Quantifying NGOs.” In </w:t>
      </w:r>
      <w:r w:rsidRPr="0081173F">
        <w:rPr>
          <w:i/>
        </w:rPr>
        <w:t>Handbook on Non-Governmental Organizations</w:t>
      </w:r>
      <w:r>
        <w:t xml:space="preserve">, </w:t>
      </w:r>
      <w:proofErr w:type="spellStart"/>
      <w:r>
        <w:t>Aynsley</w:t>
      </w:r>
      <w:proofErr w:type="spellEnd"/>
      <w:r>
        <w:t xml:space="preserve"> </w:t>
      </w:r>
      <w:proofErr w:type="spellStart"/>
      <w:r>
        <w:t>Kellow</w:t>
      </w:r>
      <w:proofErr w:type="spellEnd"/>
      <w:r>
        <w:t xml:space="preserve"> and Hannah Murphy-Gregory, eds. London: Edward </w:t>
      </w:r>
      <w:proofErr w:type="spellStart"/>
      <w:r>
        <w:t>Elger</w:t>
      </w:r>
      <w:proofErr w:type="spellEnd"/>
      <w:r>
        <w:t>, 2018.</w:t>
      </w:r>
    </w:p>
    <w:p w14:paraId="3539E51A" w14:textId="77777777" w:rsidR="009E7A8E" w:rsidRDefault="009E7A8E" w:rsidP="0047047D">
      <w:pPr>
        <w:pStyle w:val="NormalWeb"/>
        <w:spacing w:before="0" w:beforeAutospacing="0" w:after="0" w:afterAutospacing="0"/>
      </w:pPr>
    </w:p>
    <w:p w14:paraId="5F8D2F24" w14:textId="22551601" w:rsidR="0047047D" w:rsidRPr="0047047D" w:rsidRDefault="0047047D" w:rsidP="0047047D">
      <w:pPr>
        <w:pStyle w:val="NormalWeb"/>
        <w:spacing w:before="0" w:beforeAutospacing="0" w:after="0" w:afterAutospacing="0"/>
      </w:pPr>
      <w:r w:rsidRPr="0047047D">
        <w:t>Elizabeth A. Bloodgood a</w:t>
      </w:r>
      <w:r w:rsidR="00FC1C29">
        <w:t>nd Joannie Tremblay-</w:t>
      </w:r>
      <w:proofErr w:type="spellStart"/>
      <w:r w:rsidR="00FC1C29">
        <w:t>Boire</w:t>
      </w:r>
      <w:proofErr w:type="spellEnd"/>
      <w:r w:rsidR="00FC1C29">
        <w:t>. (2017</w:t>
      </w:r>
      <w:r w:rsidRPr="0047047D">
        <w:t xml:space="preserve">) “Does Government </w:t>
      </w:r>
    </w:p>
    <w:p w14:paraId="465661A7" w14:textId="13047ACD" w:rsidR="0047047D" w:rsidRPr="0047047D" w:rsidRDefault="0047047D" w:rsidP="0047047D">
      <w:pPr>
        <w:spacing w:after="0" w:line="240" w:lineRule="auto"/>
        <w:rPr>
          <w:rFonts w:ascii="Times New Roman" w:hAnsi="Times New Roman" w:cs="Times New Roman"/>
          <w:sz w:val="24"/>
          <w:szCs w:val="24"/>
        </w:rPr>
      </w:pPr>
      <w:r w:rsidRPr="0047047D">
        <w:rPr>
          <w:rFonts w:ascii="Times New Roman" w:hAnsi="Times New Roman" w:cs="Times New Roman"/>
          <w:sz w:val="24"/>
          <w:szCs w:val="24"/>
        </w:rPr>
        <w:t xml:space="preserve">Funding Depoliticize NGOs? Examining Evidence from Europe.” </w:t>
      </w:r>
      <w:r w:rsidRPr="0047047D">
        <w:rPr>
          <w:rFonts w:ascii="Times New Roman" w:hAnsi="Times New Roman" w:cs="Times New Roman"/>
          <w:i/>
          <w:sz w:val="24"/>
          <w:szCs w:val="24"/>
        </w:rPr>
        <w:t>European Political Science Review</w:t>
      </w:r>
      <w:r w:rsidRPr="0047047D">
        <w:rPr>
          <w:rFonts w:ascii="Times New Roman" w:hAnsi="Times New Roman" w:cs="Times New Roman"/>
          <w:sz w:val="24"/>
          <w:szCs w:val="24"/>
        </w:rPr>
        <w:t xml:space="preserve">. </w:t>
      </w:r>
      <w:r w:rsidR="00FC1C29">
        <w:rPr>
          <w:rFonts w:ascii="Times New Roman" w:hAnsi="Times New Roman" w:cs="Times New Roman"/>
          <w:sz w:val="24"/>
          <w:szCs w:val="24"/>
        </w:rPr>
        <w:t xml:space="preserve">9(3): 401-424. </w:t>
      </w:r>
      <w:proofErr w:type="spellStart"/>
      <w:r>
        <w:rPr>
          <w:rFonts w:ascii="Times New Roman" w:hAnsi="Times New Roman" w:cs="Times New Roman"/>
          <w:sz w:val="24"/>
          <w:szCs w:val="24"/>
        </w:rPr>
        <w:t>doi</w:t>
      </w:r>
      <w:proofErr w:type="spellEnd"/>
      <w:r w:rsidRPr="0047047D">
        <w:rPr>
          <w:rFonts w:ascii="Times New Roman" w:hAnsi="Times New Roman" w:cs="Times New Roman"/>
          <w:sz w:val="24"/>
          <w:szCs w:val="24"/>
        </w:rPr>
        <w:t>:</w:t>
      </w:r>
      <w:r>
        <w:rPr>
          <w:rFonts w:ascii="Times New Roman" w:hAnsi="Times New Roman" w:cs="Times New Roman"/>
          <w:sz w:val="24"/>
          <w:szCs w:val="24"/>
        </w:rPr>
        <w:t xml:space="preserve"> </w:t>
      </w:r>
      <w:r w:rsidRPr="0047047D">
        <w:rPr>
          <w:rFonts w:ascii="Times New Roman" w:hAnsi="Times New Roman" w:cs="Times New Roman"/>
          <w:sz w:val="24"/>
          <w:szCs w:val="24"/>
        </w:rPr>
        <w:t>10.1017/S1755773915000430</w:t>
      </w:r>
      <w:r>
        <w:rPr>
          <w:rFonts w:ascii="Times New Roman" w:hAnsi="Times New Roman" w:cs="Times New Roman"/>
          <w:sz w:val="24"/>
          <w:szCs w:val="24"/>
        </w:rPr>
        <w:t>.</w:t>
      </w:r>
    </w:p>
    <w:p w14:paraId="7AED1AE2" w14:textId="77777777" w:rsidR="0047047D" w:rsidRPr="0047047D" w:rsidRDefault="0047047D" w:rsidP="0089013B">
      <w:pPr>
        <w:spacing w:after="0" w:line="240" w:lineRule="auto"/>
        <w:rPr>
          <w:rFonts w:ascii="Times New Roman" w:hAnsi="Times New Roman" w:cs="Times New Roman"/>
          <w:sz w:val="24"/>
          <w:szCs w:val="24"/>
        </w:rPr>
      </w:pPr>
    </w:p>
    <w:p w14:paraId="752D3A6C" w14:textId="0A5912A6" w:rsidR="0047047D" w:rsidRPr="0047047D" w:rsidRDefault="0047047D" w:rsidP="0089013B">
      <w:pPr>
        <w:spacing w:after="0" w:line="240" w:lineRule="auto"/>
        <w:rPr>
          <w:rFonts w:ascii="Times New Roman" w:hAnsi="Times New Roman" w:cs="Times New Roman"/>
          <w:sz w:val="24"/>
          <w:szCs w:val="24"/>
        </w:rPr>
      </w:pPr>
      <w:r w:rsidRPr="0047047D">
        <w:rPr>
          <w:rFonts w:ascii="Times New Roman" w:hAnsi="Times New Roman" w:cs="Times New Roman"/>
          <w:sz w:val="24"/>
          <w:szCs w:val="24"/>
        </w:rPr>
        <w:t>Elizabeth A. B</w:t>
      </w:r>
      <w:r w:rsidR="00FC1C29">
        <w:rPr>
          <w:rFonts w:ascii="Times New Roman" w:hAnsi="Times New Roman" w:cs="Times New Roman"/>
          <w:sz w:val="24"/>
          <w:szCs w:val="24"/>
        </w:rPr>
        <w:t>loodgood and Emily Clough. (2017</w:t>
      </w:r>
      <w:r w:rsidRPr="0047047D">
        <w:rPr>
          <w:rFonts w:ascii="Times New Roman" w:hAnsi="Times New Roman" w:cs="Times New Roman"/>
          <w:sz w:val="24"/>
          <w:szCs w:val="24"/>
        </w:rPr>
        <w:t>) “Transnational Advocacy Networks: A Complex Adaptive Systems Simulation of the Boomerang Effect</w:t>
      </w:r>
      <w:r w:rsidRPr="0047047D">
        <w:rPr>
          <w:rFonts w:ascii="Times New Roman" w:hAnsi="Times New Roman" w:cs="Times New Roman"/>
          <w:i/>
          <w:sz w:val="24"/>
          <w:szCs w:val="24"/>
        </w:rPr>
        <w:t>.” Social Science Computer Review</w:t>
      </w:r>
      <w:r w:rsidRPr="0047047D">
        <w:rPr>
          <w:rFonts w:ascii="Times New Roman" w:hAnsi="Times New Roman" w:cs="Times New Roman"/>
          <w:sz w:val="24"/>
          <w:szCs w:val="24"/>
        </w:rPr>
        <w:t>.</w:t>
      </w:r>
      <w:r w:rsidR="00FC1C29">
        <w:rPr>
          <w:rFonts w:ascii="Times New Roman" w:hAnsi="Times New Roman" w:cs="Times New Roman"/>
          <w:sz w:val="24"/>
          <w:szCs w:val="24"/>
        </w:rPr>
        <w:t xml:space="preserve"> </w:t>
      </w:r>
      <w:r w:rsidR="00FC1C29" w:rsidRPr="00CD6576">
        <w:rPr>
          <w:rFonts w:ascii="Times New Roman" w:hAnsi="Times New Roman" w:cs="Times New Roman"/>
          <w:i/>
          <w:sz w:val="24"/>
          <w:szCs w:val="24"/>
        </w:rPr>
        <w:t>Social Science Computing Review</w:t>
      </w:r>
      <w:r w:rsidR="00FC1C29" w:rsidRPr="00CD6576">
        <w:rPr>
          <w:rFonts w:ascii="Times New Roman" w:hAnsi="Times New Roman" w:cs="Times New Roman"/>
          <w:sz w:val="24"/>
          <w:szCs w:val="24"/>
        </w:rPr>
        <w:t xml:space="preserve">. </w:t>
      </w:r>
      <w:r w:rsidR="00FC1C29">
        <w:rPr>
          <w:rFonts w:ascii="Times New Roman" w:hAnsi="Times New Roman" w:cs="Times New Roman"/>
          <w:sz w:val="24"/>
          <w:szCs w:val="24"/>
        </w:rPr>
        <w:t>35(3): 319-335.</w:t>
      </w:r>
      <w:r w:rsidRPr="0047047D">
        <w:rPr>
          <w:rFonts w:ascii="Times New Roman" w:hAnsi="Times New Roman" w:cs="Times New Roman"/>
          <w:sz w:val="24"/>
          <w:szCs w:val="24"/>
        </w:rPr>
        <w:t xml:space="preserve"> </w:t>
      </w:r>
      <w:proofErr w:type="spellStart"/>
      <w:r w:rsidRPr="0047047D">
        <w:rPr>
          <w:rStyle w:val="slug-metadata-note"/>
          <w:rFonts w:ascii="Times New Roman" w:hAnsi="Times New Roman" w:cs="Times New Roman"/>
          <w:sz w:val="24"/>
          <w:szCs w:val="24"/>
        </w:rPr>
        <w:t>doi</w:t>
      </w:r>
      <w:proofErr w:type="spellEnd"/>
      <w:r w:rsidRPr="0047047D">
        <w:rPr>
          <w:rStyle w:val="slug-metadata-note"/>
          <w:rFonts w:ascii="Times New Roman" w:hAnsi="Times New Roman" w:cs="Times New Roman"/>
          <w:sz w:val="24"/>
          <w:szCs w:val="24"/>
        </w:rPr>
        <w:t xml:space="preserve">: </w:t>
      </w:r>
      <w:r w:rsidRPr="0047047D">
        <w:rPr>
          <w:rStyle w:val="slug-doi"/>
          <w:rFonts w:ascii="Times New Roman" w:hAnsi="Times New Roman" w:cs="Times New Roman"/>
          <w:sz w:val="24"/>
          <w:szCs w:val="24"/>
        </w:rPr>
        <w:t>10.1177/0894439316634077.</w:t>
      </w:r>
    </w:p>
    <w:p w14:paraId="632737D8" w14:textId="77777777" w:rsidR="0047047D" w:rsidRPr="0047047D" w:rsidRDefault="0047047D" w:rsidP="0089013B">
      <w:pPr>
        <w:spacing w:after="0" w:line="240" w:lineRule="auto"/>
        <w:rPr>
          <w:rFonts w:ascii="Times New Roman" w:hAnsi="Times New Roman" w:cs="Times New Roman"/>
          <w:sz w:val="24"/>
          <w:szCs w:val="24"/>
        </w:rPr>
      </w:pPr>
    </w:p>
    <w:p w14:paraId="729647FC" w14:textId="77777777" w:rsidR="00DB3EB6" w:rsidRPr="0047047D" w:rsidRDefault="00DB3EB6" w:rsidP="0089013B">
      <w:pPr>
        <w:spacing w:after="0" w:line="240" w:lineRule="auto"/>
        <w:rPr>
          <w:rFonts w:ascii="Times New Roman" w:hAnsi="Times New Roman" w:cs="Times New Roman"/>
          <w:sz w:val="24"/>
          <w:szCs w:val="24"/>
        </w:rPr>
      </w:pPr>
      <w:r w:rsidRPr="0047047D">
        <w:rPr>
          <w:rFonts w:ascii="Times New Roman" w:hAnsi="Times New Roman" w:cs="Times New Roman"/>
          <w:sz w:val="24"/>
          <w:szCs w:val="24"/>
        </w:rPr>
        <w:t xml:space="preserve">Elizabeth A. Bloodgood. “Being an NGO in the OECD.” In </w:t>
      </w:r>
      <w:r w:rsidRPr="0047047D">
        <w:rPr>
          <w:rFonts w:ascii="Times New Roman" w:hAnsi="Times New Roman" w:cs="Times New Roman"/>
          <w:i/>
          <w:sz w:val="24"/>
          <w:szCs w:val="24"/>
        </w:rPr>
        <w:t>The NGO Challenge to IR Theory</w:t>
      </w:r>
      <w:r w:rsidRPr="0047047D">
        <w:rPr>
          <w:rFonts w:ascii="Times New Roman" w:hAnsi="Times New Roman" w:cs="Times New Roman"/>
          <w:sz w:val="24"/>
          <w:szCs w:val="24"/>
        </w:rPr>
        <w:t xml:space="preserve">, edited by William </w:t>
      </w:r>
      <w:proofErr w:type="spellStart"/>
      <w:r w:rsidRPr="0047047D">
        <w:rPr>
          <w:rFonts w:ascii="Times New Roman" w:hAnsi="Times New Roman" w:cs="Times New Roman"/>
          <w:sz w:val="24"/>
          <w:szCs w:val="24"/>
        </w:rPr>
        <w:t>DeMars</w:t>
      </w:r>
      <w:proofErr w:type="spellEnd"/>
      <w:r w:rsidRPr="0047047D">
        <w:rPr>
          <w:rFonts w:ascii="Times New Roman" w:hAnsi="Times New Roman" w:cs="Times New Roman"/>
          <w:sz w:val="24"/>
          <w:szCs w:val="24"/>
        </w:rPr>
        <w:t xml:space="preserve"> and Dennis </w:t>
      </w:r>
      <w:proofErr w:type="spellStart"/>
      <w:r w:rsidRPr="0047047D">
        <w:rPr>
          <w:rFonts w:ascii="Times New Roman" w:hAnsi="Times New Roman" w:cs="Times New Roman"/>
          <w:sz w:val="24"/>
          <w:szCs w:val="24"/>
        </w:rPr>
        <w:t>Dikzeul</w:t>
      </w:r>
      <w:proofErr w:type="spellEnd"/>
      <w:r w:rsidRPr="0047047D">
        <w:rPr>
          <w:rFonts w:ascii="Times New Roman" w:hAnsi="Times New Roman" w:cs="Times New Roman"/>
          <w:sz w:val="24"/>
          <w:szCs w:val="24"/>
        </w:rPr>
        <w:t xml:space="preserve">. London: Routledge, </w:t>
      </w:r>
      <w:r w:rsidR="002A4F68" w:rsidRPr="0047047D">
        <w:rPr>
          <w:rFonts w:ascii="Times New Roman" w:hAnsi="Times New Roman" w:cs="Times New Roman"/>
          <w:sz w:val="24"/>
          <w:szCs w:val="24"/>
        </w:rPr>
        <w:t>2015</w:t>
      </w:r>
      <w:r w:rsidRPr="0047047D">
        <w:rPr>
          <w:rFonts w:ascii="Times New Roman" w:hAnsi="Times New Roman" w:cs="Times New Roman"/>
          <w:sz w:val="24"/>
          <w:szCs w:val="24"/>
        </w:rPr>
        <w:t>.</w:t>
      </w:r>
      <w:r w:rsidR="008A1D38" w:rsidRPr="0047047D">
        <w:rPr>
          <w:rFonts w:ascii="Times New Roman" w:hAnsi="Times New Roman" w:cs="Times New Roman"/>
          <w:sz w:val="24"/>
          <w:szCs w:val="24"/>
        </w:rPr>
        <w:t xml:space="preserve"> Pg. 130-158.</w:t>
      </w:r>
    </w:p>
    <w:p w14:paraId="0A548BAE" w14:textId="77777777" w:rsidR="00DB3EB6" w:rsidRPr="0047047D" w:rsidRDefault="00DB3EB6" w:rsidP="0089013B">
      <w:pPr>
        <w:spacing w:after="0" w:line="240" w:lineRule="auto"/>
        <w:rPr>
          <w:rFonts w:ascii="Times New Roman" w:hAnsi="Times New Roman" w:cs="Times New Roman"/>
          <w:sz w:val="24"/>
          <w:szCs w:val="24"/>
        </w:rPr>
      </w:pPr>
    </w:p>
    <w:p w14:paraId="687F52DF" w14:textId="77777777" w:rsidR="0089013B" w:rsidRPr="000A7227" w:rsidRDefault="0089013B" w:rsidP="0089013B">
      <w:pPr>
        <w:spacing w:after="0" w:line="240" w:lineRule="auto"/>
        <w:rPr>
          <w:rFonts w:ascii="Times New Roman" w:hAnsi="Times New Roman" w:cs="Times New Roman"/>
          <w:sz w:val="24"/>
          <w:szCs w:val="24"/>
        </w:rPr>
      </w:pPr>
      <w:r w:rsidRPr="0047047D">
        <w:rPr>
          <w:rFonts w:ascii="Times New Roman" w:hAnsi="Times New Roman" w:cs="Times New Roman"/>
          <w:sz w:val="24"/>
          <w:szCs w:val="24"/>
        </w:rPr>
        <w:t>Elizabeth A. Bloodgood, Joannie Tremblay</w:t>
      </w:r>
      <w:r w:rsidRPr="00387285">
        <w:rPr>
          <w:rFonts w:ascii="Times New Roman" w:hAnsi="Times New Roman" w:cs="Times New Roman"/>
          <w:sz w:val="24"/>
          <w:szCs w:val="24"/>
        </w:rPr>
        <w:t>-</w:t>
      </w:r>
      <w:proofErr w:type="spellStart"/>
      <w:r w:rsidRPr="00387285">
        <w:rPr>
          <w:rFonts w:ascii="Times New Roman" w:hAnsi="Times New Roman" w:cs="Times New Roman"/>
          <w:sz w:val="24"/>
          <w:szCs w:val="24"/>
        </w:rPr>
        <w:t>Boire</w:t>
      </w:r>
      <w:proofErr w:type="spellEnd"/>
      <w:r w:rsidRPr="00387285">
        <w:rPr>
          <w:rFonts w:ascii="Times New Roman" w:hAnsi="Times New Roman" w:cs="Times New Roman"/>
          <w:sz w:val="24"/>
          <w:szCs w:val="24"/>
        </w:rPr>
        <w:t xml:space="preserve">, and </w:t>
      </w:r>
      <w:proofErr w:type="spellStart"/>
      <w:r w:rsidRPr="00387285">
        <w:rPr>
          <w:rFonts w:ascii="Times New Roman" w:hAnsi="Times New Roman" w:cs="Times New Roman"/>
          <w:sz w:val="24"/>
          <w:szCs w:val="24"/>
        </w:rPr>
        <w:t>Aseem</w:t>
      </w:r>
      <w:proofErr w:type="spellEnd"/>
      <w:r w:rsidRPr="00387285">
        <w:rPr>
          <w:rFonts w:ascii="Times New Roman" w:hAnsi="Times New Roman" w:cs="Times New Roman"/>
          <w:sz w:val="24"/>
          <w:szCs w:val="24"/>
        </w:rPr>
        <w:t xml:space="preserve"> Prakash. (</w:t>
      </w:r>
      <w:r w:rsidR="000A7227">
        <w:rPr>
          <w:rFonts w:ascii="Times New Roman" w:hAnsi="Times New Roman" w:cs="Times New Roman"/>
          <w:sz w:val="24"/>
          <w:szCs w:val="24"/>
        </w:rPr>
        <w:t>2014</w:t>
      </w:r>
      <w:r w:rsidRPr="00387285">
        <w:rPr>
          <w:rFonts w:ascii="Times New Roman" w:hAnsi="Times New Roman" w:cs="Times New Roman"/>
          <w:sz w:val="24"/>
          <w:szCs w:val="24"/>
        </w:rPr>
        <w:t xml:space="preserve">) “National Styles of NGO Regulation.” </w:t>
      </w:r>
      <w:r w:rsidRPr="00387285">
        <w:rPr>
          <w:rFonts w:ascii="Times New Roman" w:hAnsi="Times New Roman" w:cs="Times New Roman"/>
          <w:i/>
          <w:sz w:val="24"/>
          <w:szCs w:val="24"/>
        </w:rPr>
        <w:t xml:space="preserve">Nonprofit and Voluntary Sector </w:t>
      </w:r>
      <w:r w:rsidRPr="000A7227">
        <w:rPr>
          <w:rFonts w:ascii="Times New Roman" w:hAnsi="Times New Roman" w:cs="Times New Roman"/>
          <w:i/>
          <w:sz w:val="24"/>
          <w:szCs w:val="24"/>
        </w:rPr>
        <w:t>Quarterly</w:t>
      </w:r>
      <w:r w:rsidRPr="000A7227">
        <w:rPr>
          <w:rFonts w:ascii="Times New Roman" w:hAnsi="Times New Roman" w:cs="Times New Roman"/>
          <w:sz w:val="24"/>
          <w:szCs w:val="24"/>
        </w:rPr>
        <w:t xml:space="preserve">. </w:t>
      </w:r>
      <w:r w:rsidR="000A7227" w:rsidRPr="000A7227">
        <w:rPr>
          <w:rFonts w:ascii="Times New Roman" w:hAnsi="Times New Roman" w:cs="Times New Roman"/>
          <w:sz w:val="24"/>
          <w:szCs w:val="24"/>
        </w:rPr>
        <w:t>43(4): 716-736.</w:t>
      </w:r>
    </w:p>
    <w:p w14:paraId="779B2BD8" w14:textId="77777777" w:rsidR="0089013B" w:rsidRPr="00387285" w:rsidRDefault="0089013B" w:rsidP="0089013B">
      <w:pPr>
        <w:spacing w:after="0" w:line="240" w:lineRule="auto"/>
        <w:rPr>
          <w:rFonts w:ascii="Times New Roman" w:hAnsi="Times New Roman" w:cs="Times New Roman"/>
          <w:sz w:val="24"/>
          <w:szCs w:val="24"/>
        </w:rPr>
      </w:pPr>
    </w:p>
    <w:p w14:paraId="16EE00D2"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lang w:val="en-GB"/>
        </w:rPr>
      </w:pPr>
      <w:r w:rsidRPr="00387285">
        <w:rPr>
          <w:rFonts w:ascii="Times New Roman" w:hAnsi="Times New Roman" w:cs="Times New Roman"/>
          <w:sz w:val="24"/>
          <w:szCs w:val="24"/>
        </w:rPr>
        <w:t>Elizabeth A. Bloodgood and Hans Peter Schmitz. “</w:t>
      </w:r>
      <w:r w:rsidRPr="00387285">
        <w:rPr>
          <w:rFonts w:ascii="Times New Roman" w:hAnsi="Times New Roman" w:cs="Times New Roman"/>
          <w:sz w:val="24"/>
          <w:szCs w:val="24"/>
          <w:lang w:val="en-GB"/>
        </w:rPr>
        <w:t xml:space="preserve">The INGO Research Agenda: A Community </w:t>
      </w:r>
    </w:p>
    <w:p w14:paraId="43A23BCD"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lang w:val="en-GB"/>
        </w:rPr>
        <w:t>Approach to Challenges in Method and Theory.” In</w:t>
      </w:r>
      <w:r w:rsidRPr="00387285">
        <w:rPr>
          <w:rFonts w:ascii="Times New Roman" w:hAnsi="Times New Roman" w:cs="Times New Roman"/>
          <w:i/>
          <w:sz w:val="24"/>
          <w:szCs w:val="24"/>
          <w:lang w:val="en-GB"/>
        </w:rPr>
        <w:t xml:space="preserve"> The Routledge Handbook of International Organization</w:t>
      </w:r>
      <w:r w:rsidRPr="00387285">
        <w:rPr>
          <w:rFonts w:ascii="Times New Roman" w:hAnsi="Times New Roman" w:cs="Times New Roman"/>
          <w:sz w:val="24"/>
          <w:szCs w:val="24"/>
          <w:lang w:val="en-GB"/>
        </w:rPr>
        <w:t xml:space="preserve">, edited by Bob </w:t>
      </w:r>
      <w:proofErr w:type="spellStart"/>
      <w:r w:rsidRPr="00387285">
        <w:rPr>
          <w:rFonts w:ascii="Times New Roman" w:hAnsi="Times New Roman" w:cs="Times New Roman"/>
          <w:sz w:val="24"/>
          <w:szCs w:val="24"/>
          <w:lang w:val="en-GB"/>
        </w:rPr>
        <w:t>Reinalda</w:t>
      </w:r>
      <w:proofErr w:type="spellEnd"/>
      <w:r w:rsidRPr="00387285">
        <w:rPr>
          <w:rFonts w:ascii="Times New Roman" w:hAnsi="Times New Roman" w:cs="Times New Roman"/>
          <w:sz w:val="24"/>
          <w:szCs w:val="24"/>
          <w:lang w:val="en-GB"/>
        </w:rPr>
        <w:t>. London: Routledge, 2013. Pp. 67-79.</w:t>
      </w:r>
    </w:p>
    <w:p w14:paraId="41DCF433" w14:textId="77777777" w:rsidR="0089013B" w:rsidRPr="00387285" w:rsidRDefault="0089013B" w:rsidP="0089013B">
      <w:pPr>
        <w:spacing w:after="0" w:line="240" w:lineRule="auto"/>
        <w:rPr>
          <w:rFonts w:ascii="Times New Roman" w:hAnsi="Times New Roman" w:cs="Times New Roman"/>
          <w:sz w:val="24"/>
          <w:szCs w:val="24"/>
        </w:rPr>
      </w:pPr>
    </w:p>
    <w:p w14:paraId="5491225E"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(2011) “The Interest Group Analogy: International Non-Governmental </w:t>
      </w:r>
    </w:p>
    <w:p w14:paraId="5EE041D2"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Organizations in International Politics.” </w:t>
      </w:r>
      <w:r w:rsidRPr="00387285">
        <w:rPr>
          <w:rFonts w:ascii="Times New Roman" w:hAnsi="Times New Roman" w:cs="Times New Roman"/>
          <w:i/>
          <w:sz w:val="24"/>
          <w:szCs w:val="24"/>
        </w:rPr>
        <w:t>Review of International Studies</w:t>
      </w:r>
      <w:r w:rsidRPr="00387285">
        <w:rPr>
          <w:rFonts w:ascii="Times New Roman" w:hAnsi="Times New Roman" w:cs="Times New Roman"/>
          <w:sz w:val="24"/>
          <w:szCs w:val="24"/>
        </w:rPr>
        <w:t>. 37(1): 93-120.</w:t>
      </w:r>
    </w:p>
    <w:p w14:paraId="5C49EEAD" w14:textId="77777777" w:rsidR="0089013B" w:rsidRPr="00387285" w:rsidRDefault="0089013B" w:rsidP="0089013B">
      <w:pPr>
        <w:spacing w:after="0" w:line="240" w:lineRule="auto"/>
        <w:rPr>
          <w:rFonts w:ascii="Times New Roman" w:hAnsi="Times New Roman" w:cs="Times New Roman"/>
          <w:sz w:val="24"/>
          <w:szCs w:val="24"/>
        </w:rPr>
      </w:pPr>
    </w:p>
    <w:p w14:paraId="1B565770"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Elizabeth A. Bloodgood and Joannie Tremblay-</w:t>
      </w:r>
      <w:proofErr w:type="spellStart"/>
      <w:r w:rsidRPr="00387285">
        <w:rPr>
          <w:rFonts w:ascii="Times New Roman" w:hAnsi="Times New Roman" w:cs="Times New Roman"/>
          <w:sz w:val="24"/>
          <w:szCs w:val="24"/>
        </w:rPr>
        <w:t>Boire</w:t>
      </w:r>
      <w:proofErr w:type="spellEnd"/>
      <w:r w:rsidRPr="00387285">
        <w:rPr>
          <w:rFonts w:ascii="Times New Roman" w:hAnsi="Times New Roman" w:cs="Times New Roman"/>
          <w:sz w:val="24"/>
          <w:szCs w:val="24"/>
        </w:rPr>
        <w:t xml:space="preserve">. (2011) “International NGOs and </w:t>
      </w:r>
    </w:p>
    <w:p w14:paraId="5A652F70"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National Regulation in an Age of Terrorism.” </w:t>
      </w:r>
      <w:r w:rsidRPr="00387285">
        <w:rPr>
          <w:rFonts w:ascii="Times New Roman" w:hAnsi="Times New Roman" w:cs="Times New Roman"/>
          <w:i/>
          <w:sz w:val="24"/>
          <w:szCs w:val="24"/>
        </w:rPr>
        <w:t>Voluntas</w:t>
      </w:r>
      <w:r w:rsidRPr="00387285">
        <w:rPr>
          <w:rFonts w:ascii="Times New Roman" w:hAnsi="Times New Roman" w:cs="Times New Roman"/>
          <w:sz w:val="24"/>
          <w:szCs w:val="24"/>
        </w:rPr>
        <w:t>. 22(1): 142-173.</w:t>
      </w:r>
    </w:p>
    <w:p w14:paraId="76D9CE06"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1CC1C36D"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Elizabeth A. Bloodgood. “The Yearbook of International Organizations and Archives for Non-</w:t>
      </w:r>
    </w:p>
    <w:p w14:paraId="50730131"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State Research.” In </w:t>
      </w:r>
      <w:r w:rsidRPr="00387285">
        <w:rPr>
          <w:rFonts w:ascii="Times New Roman" w:hAnsi="Times New Roman" w:cs="Times New Roman"/>
          <w:i/>
          <w:sz w:val="24"/>
          <w:szCs w:val="24"/>
        </w:rPr>
        <w:t>The Ashgate Research Companion to Non-State Actors</w:t>
      </w:r>
      <w:r w:rsidRPr="00387285">
        <w:rPr>
          <w:rFonts w:ascii="Times New Roman" w:hAnsi="Times New Roman" w:cs="Times New Roman"/>
          <w:sz w:val="24"/>
          <w:szCs w:val="24"/>
        </w:rPr>
        <w:t xml:space="preserve">, edited by Bob </w:t>
      </w:r>
      <w:proofErr w:type="spellStart"/>
      <w:r w:rsidRPr="00387285">
        <w:rPr>
          <w:rFonts w:ascii="Times New Roman" w:hAnsi="Times New Roman" w:cs="Times New Roman"/>
          <w:sz w:val="24"/>
          <w:szCs w:val="24"/>
        </w:rPr>
        <w:t>Reinalda</w:t>
      </w:r>
      <w:proofErr w:type="spellEnd"/>
      <w:r w:rsidRPr="00387285">
        <w:rPr>
          <w:rFonts w:ascii="Times New Roman" w:hAnsi="Times New Roman" w:cs="Times New Roman"/>
          <w:sz w:val="24"/>
          <w:szCs w:val="24"/>
        </w:rPr>
        <w:t xml:space="preserve">. </w:t>
      </w:r>
      <w:proofErr w:type="spellStart"/>
      <w:r w:rsidRPr="00387285">
        <w:rPr>
          <w:rFonts w:ascii="Times New Roman" w:hAnsi="Times New Roman" w:cs="Times New Roman"/>
          <w:sz w:val="24"/>
          <w:szCs w:val="24"/>
        </w:rPr>
        <w:t>Aldershot</w:t>
      </w:r>
      <w:proofErr w:type="spellEnd"/>
      <w:r w:rsidRPr="00387285">
        <w:rPr>
          <w:rFonts w:ascii="Times New Roman" w:hAnsi="Times New Roman" w:cs="Times New Roman"/>
          <w:sz w:val="24"/>
          <w:szCs w:val="24"/>
        </w:rPr>
        <w:t>: Ashgate Publishing, 2011. Pp. 19-33.</w:t>
      </w:r>
    </w:p>
    <w:p w14:paraId="67019169"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p>
    <w:p w14:paraId="42345677"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Elizabeth Bloodgood and Joannie Tremblay-</w:t>
      </w:r>
      <w:proofErr w:type="spellStart"/>
      <w:r w:rsidRPr="00387285">
        <w:rPr>
          <w:rFonts w:ascii="Times New Roman" w:hAnsi="Times New Roman" w:cs="Times New Roman"/>
          <w:sz w:val="24"/>
          <w:szCs w:val="24"/>
        </w:rPr>
        <w:t>Boire</w:t>
      </w:r>
      <w:proofErr w:type="spellEnd"/>
      <w:r w:rsidRPr="00387285">
        <w:rPr>
          <w:rFonts w:ascii="Times New Roman" w:hAnsi="Times New Roman" w:cs="Times New Roman"/>
          <w:sz w:val="24"/>
          <w:szCs w:val="24"/>
        </w:rPr>
        <w:t xml:space="preserve">. (2010) “INGO Responses to </w:t>
      </w:r>
    </w:p>
    <w:p w14:paraId="6CE5ED97" w14:textId="77777777" w:rsidR="0089013B" w:rsidRPr="00387285" w:rsidRDefault="0089013B" w:rsidP="008901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Counterterrorism Regulation Post September 11</w:t>
      </w:r>
      <w:r w:rsidRPr="00387285">
        <w:rPr>
          <w:rFonts w:ascii="Times New Roman" w:hAnsi="Times New Roman" w:cs="Times New Roman"/>
          <w:sz w:val="24"/>
          <w:szCs w:val="24"/>
          <w:vertAlign w:val="superscript"/>
        </w:rPr>
        <w:t>th</w:t>
      </w:r>
      <w:r w:rsidRPr="00387285">
        <w:rPr>
          <w:rFonts w:ascii="Times New Roman" w:hAnsi="Times New Roman" w:cs="Times New Roman"/>
          <w:sz w:val="24"/>
          <w:szCs w:val="24"/>
        </w:rPr>
        <w:t xml:space="preserve">.” </w:t>
      </w:r>
      <w:r w:rsidRPr="00387285">
        <w:rPr>
          <w:rFonts w:ascii="Times New Roman" w:hAnsi="Times New Roman" w:cs="Times New Roman"/>
          <w:i/>
          <w:sz w:val="24"/>
          <w:szCs w:val="24"/>
        </w:rPr>
        <w:t>International Journal of Not-for-Profit Law</w:t>
      </w:r>
      <w:r w:rsidRPr="00387285">
        <w:rPr>
          <w:rFonts w:ascii="Times New Roman" w:hAnsi="Times New Roman" w:cs="Times New Roman"/>
          <w:sz w:val="24"/>
          <w:szCs w:val="24"/>
        </w:rPr>
        <w:t>. 12(4): 5-19.</w:t>
      </w:r>
    </w:p>
    <w:p w14:paraId="4BD8BC4E" w14:textId="77777777" w:rsidR="0089013B" w:rsidRPr="00387285" w:rsidRDefault="0089013B" w:rsidP="008901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54BCDF51" w14:textId="77777777" w:rsidR="0089013B" w:rsidRPr="00387285" w:rsidRDefault="0089013B" w:rsidP="008901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“Institutional Environment and the Organization of Advocacy NGOs in </w:t>
      </w:r>
    </w:p>
    <w:p w14:paraId="6CCFFE3D"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lastRenderedPageBreak/>
        <w:t xml:space="preserve">the OECD.” In </w:t>
      </w:r>
      <w:r w:rsidRPr="00387285">
        <w:rPr>
          <w:rFonts w:ascii="Times New Roman" w:hAnsi="Times New Roman" w:cs="Times New Roman"/>
          <w:i/>
          <w:sz w:val="24"/>
          <w:szCs w:val="24"/>
        </w:rPr>
        <w:t>Advocacy Organizations and Collective Action</w:t>
      </w:r>
      <w:r w:rsidRPr="00387285">
        <w:rPr>
          <w:rFonts w:ascii="Times New Roman" w:hAnsi="Times New Roman" w:cs="Times New Roman"/>
          <w:sz w:val="24"/>
          <w:szCs w:val="24"/>
        </w:rPr>
        <w:t xml:space="preserve">, edited by </w:t>
      </w:r>
      <w:proofErr w:type="spellStart"/>
      <w:r w:rsidRPr="00387285">
        <w:rPr>
          <w:rFonts w:ascii="Times New Roman" w:hAnsi="Times New Roman" w:cs="Times New Roman"/>
          <w:sz w:val="24"/>
          <w:szCs w:val="24"/>
        </w:rPr>
        <w:t>Aseem</w:t>
      </w:r>
      <w:proofErr w:type="spellEnd"/>
      <w:r w:rsidRPr="00387285">
        <w:rPr>
          <w:rFonts w:ascii="Times New Roman" w:hAnsi="Times New Roman" w:cs="Times New Roman"/>
          <w:sz w:val="24"/>
          <w:szCs w:val="24"/>
        </w:rPr>
        <w:t xml:space="preserve"> Prakash and Mary Kay </w:t>
      </w:r>
      <w:proofErr w:type="spellStart"/>
      <w:r w:rsidRPr="00387285">
        <w:rPr>
          <w:rFonts w:ascii="Times New Roman" w:hAnsi="Times New Roman" w:cs="Times New Roman"/>
          <w:sz w:val="24"/>
          <w:szCs w:val="24"/>
        </w:rPr>
        <w:t>Gugerty</w:t>
      </w:r>
      <w:proofErr w:type="spellEnd"/>
      <w:r w:rsidRPr="00387285">
        <w:rPr>
          <w:rFonts w:ascii="Times New Roman" w:hAnsi="Times New Roman" w:cs="Times New Roman"/>
          <w:sz w:val="24"/>
          <w:szCs w:val="24"/>
        </w:rPr>
        <w:t>. Cambridge: Cambridge University Press, 2010. Pp. 91-129.</w:t>
      </w:r>
    </w:p>
    <w:p w14:paraId="025965DF"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p>
    <w:p w14:paraId="3AA5CB4B"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“The Political Logic of Institutional Adaptation: NGOs’ Strategies </w:t>
      </w:r>
    </w:p>
    <w:p w14:paraId="0574C755" w14:textId="45326F3E" w:rsidR="0089013B"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Abroad.” In </w:t>
      </w:r>
      <w:r w:rsidRPr="00387285">
        <w:rPr>
          <w:rFonts w:ascii="Times New Roman" w:hAnsi="Times New Roman" w:cs="Times New Roman"/>
          <w:i/>
          <w:sz w:val="24"/>
          <w:szCs w:val="24"/>
        </w:rPr>
        <w:t>Globalization, Philanthropy, and Civil Society: Projecting Institutional Logics Abroad</w:t>
      </w:r>
      <w:r w:rsidRPr="00387285">
        <w:rPr>
          <w:rFonts w:ascii="Times New Roman" w:hAnsi="Times New Roman" w:cs="Times New Roman"/>
          <w:sz w:val="24"/>
          <w:szCs w:val="24"/>
        </w:rPr>
        <w:t xml:space="preserve">, edited by Steven </w:t>
      </w:r>
      <w:proofErr w:type="spellStart"/>
      <w:r w:rsidRPr="00387285">
        <w:rPr>
          <w:rFonts w:ascii="Times New Roman" w:hAnsi="Times New Roman" w:cs="Times New Roman"/>
          <w:sz w:val="24"/>
          <w:szCs w:val="24"/>
        </w:rPr>
        <w:t>Heydemann</w:t>
      </w:r>
      <w:proofErr w:type="spellEnd"/>
      <w:r w:rsidRPr="00387285">
        <w:rPr>
          <w:rFonts w:ascii="Times New Roman" w:hAnsi="Times New Roman" w:cs="Times New Roman"/>
          <w:sz w:val="24"/>
          <w:szCs w:val="24"/>
        </w:rPr>
        <w:t xml:space="preserve"> and David C. Hammack. Bloomington: Indiana University Press, 2009. Pp. 223-257.</w:t>
      </w:r>
    </w:p>
    <w:p w14:paraId="6C0FAC24"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304BDDFC"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i/>
          <w:sz w:val="24"/>
          <w:szCs w:val="24"/>
        </w:rPr>
      </w:pPr>
      <w:r w:rsidRPr="00387285">
        <w:rPr>
          <w:rFonts w:ascii="Times New Roman" w:hAnsi="Times New Roman" w:cs="Times New Roman"/>
          <w:b/>
          <w:i/>
          <w:sz w:val="24"/>
          <w:szCs w:val="24"/>
        </w:rPr>
        <w:t>Under Review</w:t>
      </w:r>
      <w:r w:rsidR="00DC3575">
        <w:rPr>
          <w:rFonts w:ascii="Times New Roman" w:hAnsi="Times New Roman" w:cs="Times New Roman"/>
          <w:b/>
          <w:i/>
          <w:sz w:val="24"/>
          <w:szCs w:val="24"/>
        </w:rPr>
        <w:t xml:space="preserve"> and In Progress</w:t>
      </w:r>
    </w:p>
    <w:p w14:paraId="432DACEA" w14:textId="77777777" w:rsidR="00332B1D" w:rsidRDefault="00332B1D" w:rsidP="00332B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Elizabeth Bloodgood, Jesse Bourns, Michael </w:t>
      </w:r>
      <w:proofErr w:type="spellStart"/>
      <w:r>
        <w:rPr>
          <w:rFonts w:ascii="Times New Roman" w:hAnsi="Times New Roman" w:cs="Times New Roman"/>
          <w:sz w:val="24"/>
          <w:szCs w:val="24"/>
        </w:rPr>
        <w:t>Lenczner</w:t>
      </w:r>
      <w:proofErr w:type="spellEnd"/>
      <w:r>
        <w:rPr>
          <w:rFonts w:ascii="Times New Roman" w:hAnsi="Times New Roman" w:cs="Times New Roman"/>
          <w:sz w:val="24"/>
          <w:szCs w:val="24"/>
        </w:rPr>
        <w:t xml:space="preserve">, Takumi </w:t>
      </w:r>
      <w:proofErr w:type="spellStart"/>
      <w:r>
        <w:rPr>
          <w:rFonts w:ascii="Times New Roman" w:hAnsi="Times New Roman" w:cs="Times New Roman"/>
          <w:sz w:val="24"/>
          <w:szCs w:val="24"/>
        </w:rPr>
        <w:t>Shibaike</w:t>
      </w:r>
      <w:proofErr w:type="spellEnd"/>
      <w:r>
        <w:rPr>
          <w:rFonts w:ascii="Times New Roman" w:hAnsi="Times New Roman" w:cs="Times New Roman"/>
          <w:sz w:val="24"/>
          <w:szCs w:val="24"/>
        </w:rPr>
        <w:t xml:space="preserve">, Jenny </w:t>
      </w:r>
      <w:proofErr w:type="spellStart"/>
      <w:r>
        <w:rPr>
          <w:rFonts w:ascii="Times New Roman" w:hAnsi="Times New Roman" w:cs="Times New Roman"/>
          <w:sz w:val="24"/>
          <w:szCs w:val="24"/>
        </w:rPr>
        <w:t>Tabet</w:t>
      </w:r>
      <w:proofErr w:type="spellEnd"/>
      <w:r>
        <w:rPr>
          <w:rFonts w:ascii="Times New Roman" w:hAnsi="Times New Roman" w:cs="Times New Roman"/>
          <w:sz w:val="24"/>
          <w:szCs w:val="24"/>
        </w:rPr>
        <w:t xml:space="preserve">, and Wendy </w:t>
      </w:r>
    </w:p>
    <w:p w14:paraId="4A4F6A98" w14:textId="0119A873" w:rsidR="00332B1D" w:rsidRDefault="00332B1D" w:rsidP="00332B1D">
      <w:pPr>
        <w:pStyle w:val="NormalWeb"/>
        <w:spacing w:before="0" w:beforeAutospacing="0" w:after="0" w:afterAutospacing="0"/>
      </w:pPr>
      <w:r>
        <w:t xml:space="preserve">Wong. “Explaining National Nonprofit Data Environments: Data to Enable or Constrain?” </w:t>
      </w:r>
      <w:r w:rsidR="00BA070F">
        <w:t>Second r</w:t>
      </w:r>
      <w:r>
        <w:t>evise and resubmit.</w:t>
      </w:r>
    </w:p>
    <w:p w14:paraId="505FEDBD" w14:textId="0B303AB7" w:rsidR="00BA070F" w:rsidRDefault="00BA070F" w:rsidP="00332B1D">
      <w:pPr>
        <w:pStyle w:val="NormalWeb"/>
        <w:spacing w:before="0" w:beforeAutospacing="0" w:after="0" w:afterAutospacing="0"/>
      </w:pPr>
    </w:p>
    <w:p w14:paraId="54492F42" w14:textId="7E6E656E" w:rsidR="00BA070F" w:rsidRDefault="00BA070F" w:rsidP="00332B1D">
      <w:pPr>
        <w:pStyle w:val="NormalWeb"/>
        <w:spacing w:before="0" w:beforeAutospacing="0" w:after="0" w:afterAutospacing="0"/>
      </w:pPr>
      <w:r>
        <w:t xml:space="preserve">Anthony </w:t>
      </w:r>
      <w:proofErr w:type="spellStart"/>
      <w:r>
        <w:t>DeMattee</w:t>
      </w:r>
      <w:proofErr w:type="spellEnd"/>
      <w:r>
        <w:t xml:space="preserve">, Takumi </w:t>
      </w:r>
      <w:proofErr w:type="spellStart"/>
      <w:r>
        <w:t>Shibaike</w:t>
      </w:r>
      <w:proofErr w:type="spellEnd"/>
      <w:r>
        <w:t xml:space="preserve">, Nicholas Gertler, and </w:t>
      </w:r>
      <w:proofErr w:type="spellStart"/>
      <w:r>
        <w:t>Elizabeth</w:t>
      </w:r>
      <w:proofErr w:type="spellEnd"/>
      <w:r>
        <w:t xml:space="preserve"> Bloodgood. “Laws in Translation: Comparing Techniques to Translate Legal Texts.” Under review.</w:t>
      </w:r>
    </w:p>
    <w:p w14:paraId="6E558330" w14:textId="6196C138" w:rsidR="00304907" w:rsidRDefault="00304907" w:rsidP="00332B1D">
      <w:pPr>
        <w:pStyle w:val="NormalWeb"/>
        <w:spacing w:before="0" w:beforeAutospacing="0" w:after="0" w:afterAutospacing="0"/>
      </w:pPr>
    </w:p>
    <w:p w14:paraId="388097DE" w14:textId="77777777" w:rsidR="002E62E0" w:rsidRDefault="00CF198A" w:rsidP="002E62E0">
      <w:pPr>
        <w:pStyle w:val="NormalWeb"/>
        <w:spacing w:before="0" w:beforeAutospacing="0" w:after="0" w:afterAutospacing="0"/>
      </w:pPr>
      <w:r>
        <w:t>Lorraine Bergeron, Elizabeth Bloodgood, and Christopher Pallas. “The Evolution of Transnational Advocacy Networks.” Under review.</w:t>
      </w:r>
    </w:p>
    <w:p w14:paraId="472814B4" w14:textId="77777777" w:rsidR="002E62E0" w:rsidRDefault="002E62E0" w:rsidP="002E62E0">
      <w:pPr>
        <w:pStyle w:val="NormalWeb"/>
        <w:spacing w:before="0" w:beforeAutospacing="0" w:after="0" w:afterAutospacing="0"/>
      </w:pPr>
    </w:p>
    <w:p w14:paraId="4AD6239D" w14:textId="77777777" w:rsidR="002E62E0" w:rsidRDefault="00864B59" w:rsidP="002E62E0">
      <w:pPr>
        <w:pStyle w:val="NormalWeb"/>
        <w:spacing w:before="0" w:beforeAutospacing="0" w:after="0" w:afterAutospacing="0"/>
        <w:rPr>
          <w:b/>
          <w:bCs/>
        </w:rPr>
      </w:pPr>
      <w:r w:rsidRPr="002E62E0">
        <w:rPr>
          <w:b/>
          <w:bCs/>
        </w:rPr>
        <w:t>Public Outreach</w:t>
      </w:r>
      <w:r w:rsidR="004431FA" w:rsidRPr="002E62E0">
        <w:rPr>
          <w:b/>
          <w:bCs/>
        </w:rPr>
        <w:t xml:space="preserve"> Publications</w:t>
      </w:r>
    </w:p>
    <w:p w14:paraId="6216F2BB" w14:textId="77777777" w:rsidR="002E62E0" w:rsidRPr="002E62E0" w:rsidRDefault="00CF198A" w:rsidP="002E62E0">
      <w:pPr>
        <w:pStyle w:val="NormalWeb"/>
        <w:spacing w:before="0" w:beforeAutospacing="0" w:after="0" w:afterAutospacing="0"/>
        <w:rPr>
          <w:bCs/>
        </w:rPr>
      </w:pPr>
      <w:r w:rsidRPr="002E62E0">
        <w:rPr>
          <w:bCs/>
        </w:rPr>
        <w:t xml:space="preserve">Elizabeth Bloodgood, Tosca Bruno-van </w:t>
      </w:r>
      <w:proofErr w:type="spellStart"/>
      <w:r w:rsidRPr="002E62E0">
        <w:rPr>
          <w:bCs/>
        </w:rPr>
        <w:t>Vijkeijken</w:t>
      </w:r>
      <w:proofErr w:type="spellEnd"/>
      <w:r w:rsidRPr="002E62E0">
        <w:rPr>
          <w:bCs/>
        </w:rPr>
        <w:t xml:space="preserve">, Nina Hall, George Mitchell, Christopher Pallas and Hans Peter Schmitz. “The Future of Transnational NGO Advocacy.” </w:t>
      </w:r>
      <w:r w:rsidRPr="002E62E0">
        <w:rPr>
          <w:bCs/>
          <w:i/>
        </w:rPr>
        <w:t>Stanford Social Innovation Review</w:t>
      </w:r>
      <w:r w:rsidRPr="002E62E0">
        <w:rPr>
          <w:bCs/>
        </w:rPr>
        <w:t xml:space="preserve">, May 20, 2019, https://ssir.org/articles/entry/the_future_of_transnational_ngo_advocacy. </w:t>
      </w:r>
    </w:p>
    <w:p w14:paraId="104C5A41" w14:textId="77777777" w:rsidR="002E62E0" w:rsidRPr="002E62E0" w:rsidRDefault="002E62E0" w:rsidP="002E62E0">
      <w:pPr>
        <w:pStyle w:val="NormalWeb"/>
        <w:spacing w:before="0" w:beforeAutospacing="0" w:after="0" w:afterAutospacing="0"/>
        <w:rPr>
          <w:bCs/>
        </w:rPr>
      </w:pPr>
    </w:p>
    <w:p w14:paraId="6180CADE" w14:textId="77777777" w:rsidR="002E62E0" w:rsidRPr="002E62E0" w:rsidRDefault="00864B59" w:rsidP="002E62E0">
      <w:pPr>
        <w:pStyle w:val="NormalWeb"/>
        <w:spacing w:before="0" w:beforeAutospacing="0" w:after="0" w:afterAutospacing="0"/>
        <w:rPr>
          <w:rStyle w:val="Hyperlink"/>
          <w:bCs/>
        </w:rPr>
      </w:pPr>
      <w:r w:rsidRPr="002E62E0">
        <w:rPr>
          <w:bCs/>
        </w:rPr>
        <w:t xml:space="preserve">Elizabeth Bloodgood and Tristan Masson. “Digital Technology and the Changing Face of Diplomacy.” </w:t>
      </w:r>
      <w:r w:rsidRPr="002E62E0">
        <w:rPr>
          <w:bCs/>
          <w:i/>
        </w:rPr>
        <w:t>Policy Options</w:t>
      </w:r>
      <w:r w:rsidRPr="002E62E0">
        <w:rPr>
          <w:bCs/>
        </w:rPr>
        <w:t xml:space="preserve">, March 16, 2018. </w:t>
      </w:r>
      <w:hyperlink r:id="rId6" w:history="1">
        <w:r w:rsidRPr="002E62E0">
          <w:rPr>
            <w:rStyle w:val="Hyperlink"/>
            <w:bCs/>
          </w:rPr>
          <w:t>http://policyoptions.irpp.org/magazines/march-2018/digital-technology-and-the-changing-face-of-diplomacy/</w:t>
        </w:r>
      </w:hyperlink>
    </w:p>
    <w:p w14:paraId="311E58D6" w14:textId="77777777" w:rsidR="002E62E0" w:rsidRPr="002E62E0" w:rsidRDefault="002E62E0" w:rsidP="002E62E0">
      <w:pPr>
        <w:pStyle w:val="NormalWeb"/>
        <w:spacing w:before="0" w:beforeAutospacing="0" w:after="0" w:afterAutospacing="0"/>
        <w:rPr>
          <w:rStyle w:val="Hyperlink"/>
          <w:bCs/>
        </w:rPr>
      </w:pPr>
    </w:p>
    <w:p w14:paraId="3FC660D3" w14:textId="77777777" w:rsidR="002E62E0" w:rsidRPr="002E62E0" w:rsidRDefault="00864B59" w:rsidP="002E62E0">
      <w:pPr>
        <w:pStyle w:val="NormalWeb"/>
        <w:spacing w:before="0" w:beforeAutospacing="0" w:after="0" w:afterAutospacing="0"/>
        <w:rPr>
          <w:rStyle w:val="Hyperlink"/>
          <w:bCs/>
        </w:rPr>
      </w:pPr>
      <w:r w:rsidRPr="002E62E0">
        <w:rPr>
          <w:bCs/>
        </w:rPr>
        <w:t xml:space="preserve">Elizabeth Bloodgood and Tristan Masson. “Twitter’s Struggle to Thwart Threats to Democracy.” </w:t>
      </w:r>
      <w:r w:rsidRPr="002E62E0">
        <w:rPr>
          <w:bCs/>
          <w:i/>
        </w:rPr>
        <w:t>The Conversation</w:t>
      </w:r>
      <w:r w:rsidRPr="002E62E0">
        <w:rPr>
          <w:bCs/>
        </w:rPr>
        <w:t xml:space="preserve">, May 29, 2018. </w:t>
      </w:r>
      <w:hyperlink r:id="rId7" w:history="1">
        <w:r w:rsidRPr="002E62E0">
          <w:rPr>
            <w:rStyle w:val="Hyperlink"/>
            <w:bCs/>
          </w:rPr>
          <w:t>https://theconversation.com/twitters-struggle-to-thwart-threats-to-democracy-96840</w:t>
        </w:r>
      </w:hyperlink>
    </w:p>
    <w:p w14:paraId="39B062DB" w14:textId="77777777" w:rsidR="002E62E0" w:rsidRDefault="002E62E0" w:rsidP="002E62E0">
      <w:pPr>
        <w:pStyle w:val="NormalWeb"/>
        <w:spacing w:before="0" w:beforeAutospacing="0" w:after="0" w:afterAutospacing="0"/>
        <w:rPr>
          <w:rStyle w:val="Hyperlink"/>
          <w:b/>
        </w:rPr>
      </w:pPr>
    </w:p>
    <w:p w14:paraId="1C4BF9C7" w14:textId="77777777" w:rsidR="002E62E0" w:rsidRPr="002E62E0" w:rsidRDefault="004431FA" w:rsidP="002E62E0">
      <w:pPr>
        <w:pStyle w:val="NormalWeb"/>
        <w:spacing w:before="0" w:beforeAutospacing="0" w:after="0" w:afterAutospacing="0"/>
        <w:rPr>
          <w:b/>
          <w:bCs/>
        </w:rPr>
      </w:pPr>
      <w:r w:rsidRPr="002E62E0">
        <w:rPr>
          <w:b/>
          <w:bCs/>
        </w:rPr>
        <w:t>Data Assets</w:t>
      </w:r>
    </w:p>
    <w:p w14:paraId="05720EAA" w14:textId="77777777" w:rsidR="002E62E0" w:rsidRPr="002E62E0" w:rsidRDefault="004431FA" w:rsidP="002E62E0">
      <w:pPr>
        <w:pStyle w:val="NormalWeb"/>
        <w:spacing w:before="0" w:beforeAutospacing="0" w:after="0" w:afterAutospacing="0"/>
      </w:pPr>
      <w:r w:rsidRPr="002E62E0">
        <w:rPr>
          <w:i/>
          <w:iCs/>
        </w:rPr>
        <w:t>Global Register of Nonprofit Data Sources (GRNDS)</w:t>
      </w:r>
      <w:r w:rsidRPr="002E62E0">
        <w:t xml:space="preserve">. Bloodgood, Elizabeth; </w:t>
      </w:r>
      <w:proofErr w:type="spellStart"/>
      <w:r w:rsidRPr="002E62E0">
        <w:t>Lenczner</w:t>
      </w:r>
      <w:proofErr w:type="spellEnd"/>
      <w:r w:rsidRPr="002E62E0">
        <w:t xml:space="preserve">, Michael; Bourns, Jesse; Melvin, Amy; </w:t>
      </w:r>
      <w:proofErr w:type="spellStart"/>
      <w:r w:rsidRPr="002E62E0">
        <w:t>Tabet</w:t>
      </w:r>
      <w:proofErr w:type="spellEnd"/>
      <w:r w:rsidRPr="002E62E0">
        <w:t xml:space="preserve">, Jenny; </w:t>
      </w:r>
      <w:proofErr w:type="spellStart"/>
      <w:r w:rsidRPr="002E62E0">
        <w:t>Shibaike</w:t>
      </w:r>
      <w:proofErr w:type="spellEnd"/>
      <w:r w:rsidRPr="002E62E0">
        <w:t xml:space="preserve">, Takumi; </w:t>
      </w:r>
      <w:proofErr w:type="spellStart"/>
      <w:r w:rsidRPr="002E62E0">
        <w:t>Chedhoudi</w:t>
      </w:r>
      <w:proofErr w:type="spellEnd"/>
      <w:r w:rsidRPr="002E62E0">
        <w:t xml:space="preserve">, </w:t>
      </w:r>
      <w:proofErr w:type="spellStart"/>
      <w:r w:rsidRPr="002E62E0">
        <w:t>Rafaa</w:t>
      </w:r>
      <w:proofErr w:type="spellEnd"/>
      <w:r w:rsidRPr="002E62E0">
        <w:t xml:space="preserve">; </w:t>
      </w:r>
      <w:proofErr w:type="spellStart"/>
      <w:r w:rsidRPr="002E62E0">
        <w:t>Faubert</w:t>
      </w:r>
      <w:proofErr w:type="spellEnd"/>
      <w:r w:rsidRPr="002E62E0">
        <w:t xml:space="preserve">, Michael; Wong, Wendy. 2020. Scholars Portal </w:t>
      </w:r>
      <w:proofErr w:type="spellStart"/>
      <w:r w:rsidRPr="002E62E0">
        <w:t>Dataverse</w:t>
      </w:r>
      <w:proofErr w:type="spellEnd"/>
      <w:r w:rsidRPr="002E62E0">
        <w:t>.</w:t>
      </w:r>
    </w:p>
    <w:p w14:paraId="688E4267" w14:textId="5F3DC9D8" w:rsidR="002E62E0" w:rsidRPr="00BA070F" w:rsidRDefault="004154AE" w:rsidP="002E62E0">
      <w:pPr>
        <w:pStyle w:val="NormalWeb"/>
        <w:spacing w:before="0" w:beforeAutospacing="0" w:after="0" w:afterAutospacing="0"/>
        <w:rPr>
          <w:color w:val="000000" w:themeColor="text1"/>
        </w:rPr>
      </w:pPr>
      <w:r w:rsidRPr="00BA070F">
        <w:rPr>
          <w:color w:val="000000" w:themeColor="text1"/>
        </w:rPr>
        <w:t xml:space="preserve">Brazil, </w:t>
      </w:r>
      <w:hyperlink r:id="rId8" w:history="1">
        <w:r w:rsidR="002E62E0" w:rsidRPr="00BA070F">
          <w:rPr>
            <w:rStyle w:val="Hyperlink"/>
            <w:color w:val="000000" w:themeColor="text1"/>
          </w:rPr>
          <w:t>https://doi.org/10.5683/SP2/EWAKJX</w:t>
        </w:r>
      </w:hyperlink>
    </w:p>
    <w:p w14:paraId="1D881697" w14:textId="6494D02C" w:rsidR="002E62E0" w:rsidRPr="00BA070F" w:rsidRDefault="004154AE" w:rsidP="002E62E0">
      <w:pPr>
        <w:pStyle w:val="NormalWeb"/>
        <w:spacing w:before="0" w:beforeAutospacing="0" w:after="0" w:afterAutospacing="0"/>
        <w:rPr>
          <w:color w:val="000000" w:themeColor="text1"/>
        </w:rPr>
      </w:pPr>
      <w:r w:rsidRPr="00BA070F">
        <w:rPr>
          <w:color w:val="000000" w:themeColor="text1"/>
        </w:rPr>
        <w:t xml:space="preserve">Canada, </w:t>
      </w:r>
      <w:hyperlink r:id="rId9" w:history="1">
        <w:r w:rsidR="002E62E0" w:rsidRPr="00BA070F">
          <w:rPr>
            <w:rStyle w:val="Hyperlink"/>
            <w:color w:val="000000" w:themeColor="text1"/>
          </w:rPr>
          <w:t>https://doi.org/10.5683/SP2/UFUCBZ</w:t>
        </w:r>
      </w:hyperlink>
    </w:p>
    <w:p w14:paraId="40B0575F" w14:textId="14A3C9AF" w:rsidR="002E62E0" w:rsidRPr="00BA070F" w:rsidRDefault="004431FA" w:rsidP="002E62E0">
      <w:pPr>
        <w:pStyle w:val="NormalWeb"/>
        <w:spacing w:before="0" w:beforeAutospacing="0" w:after="0" w:afterAutospacing="0"/>
        <w:rPr>
          <w:color w:val="000000" w:themeColor="text1"/>
        </w:rPr>
      </w:pPr>
      <w:r w:rsidRPr="00BA070F">
        <w:rPr>
          <w:color w:val="000000" w:themeColor="text1"/>
        </w:rPr>
        <w:t xml:space="preserve">Chile, </w:t>
      </w:r>
      <w:hyperlink r:id="rId10" w:history="1">
        <w:r w:rsidR="002E62E0" w:rsidRPr="00BA070F">
          <w:rPr>
            <w:rStyle w:val="Hyperlink"/>
            <w:color w:val="000000" w:themeColor="text1"/>
          </w:rPr>
          <w:t>https://doi.org/10.5683/SP2/G9LRIL</w:t>
        </w:r>
      </w:hyperlink>
    </w:p>
    <w:p w14:paraId="602D59AB" w14:textId="61A3D274" w:rsidR="002E62E0" w:rsidRPr="00BA070F" w:rsidRDefault="004431FA" w:rsidP="002E62E0">
      <w:pPr>
        <w:pStyle w:val="NormalWeb"/>
        <w:spacing w:before="0" w:beforeAutospacing="0" w:after="0" w:afterAutospacing="0"/>
        <w:rPr>
          <w:color w:val="000000" w:themeColor="text1"/>
        </w:rPr>
      </w:pPr>
      <w:r w:rsidRPr="00BA070F">
        <w:rPr>
          <w:color w:val="000000" w:themeColor="text1"/>
        </w:rPr>
        <w:t xml:space="preserve">England and Wales, </w:t>
      </w:r>
      <w:hyperlink r:id="rId11" w:history="1">
        <w:r w:rsidR="002E62E0" w:rsidRPr="00BA070F">
          <w:rPr>
            <w:rStyle w:val="Hyperlink"/>
            <w:color w:val="000000" w:themeColor="text1"/>
          </w:rPr>
          <w:t>https://doi.org/10.5683/SP2/QRPASS</w:t>
        </w:r>
      </w:hyperlink>
    </w:p>
    <w:p w14:paraId="7E7D5863" w14:textId="6C5D85F2" w:rsidR="002E62E0" w:rsidRPr="00BA070F" w:rsidRDefault="004431FA" w:rsidP="002E62E0">
      <w:pPr>
        <w:pStyle w:val="NormalWeb"/>
        <w:spacing w:before="0" w:beforeAutospacing="0" w:after="0" w:afterAutospacing="0"/>
        <w:rPr>
          <w:color w:val="000000" w:themeColor="text1"/>
        </w:rPr>
      </w:pPr>
      <w:r w:rsidRPr="00BA070F">
        <w:rPr>
          <w:color w:val="000000" w:themeColor="text1"/>
        </w:rPr>
        <w:t xml:space="preserve">Estonia, </w:t>
      </w:r>
      <w:hyperlink r:id="rId12" w:history="1">
        <w:r w:rsidR="002E62E0" w:rsidRPr="00BA070F">
          <w:rPr>
            <w:rStyle w:val="Hyperlink"/>
            <w:color w:val="000000" w:themeColor="text1"/>
          </w:rPr>
          <w:t>https://doi.org/10.5683/SP2/AMFNH0</w:t>
        </w:r>
      </w:hyperlink>
    </w:p>
    <w:p w14:paraId="1C2289E5" w14:textId="6C3622BF" w:rsidR="002E62E0" w:rsidRPr="00BA070F" w:rsidRDefault="004154AE" w:rsidP="00BA070F">
      <w:pPr>
        <w:pStyle w:val="NormalWeb"/>
        <w:spacing w:before="0" w:beforeAutospacing="0" w:after="0" w:afterAutospacing="0"/>
        <w:rPr>
          <w:rStyle w:val="Hyperlink"/>
          <w:color w:val="000000" w:themeColor="text1"/>
        </w:rPr>
      </w:pPr>
      <w:r w:rsidRPr="00BA070F">
        <w:rPr>
          <w:color w:val="000000" w:themeColor="text1"/>
        </w:rPr>
        <w:t xml:space="preserve">France, </w:t>
      </w:r>
      <w:hyperlink r:id="rId13" w:history="1">
        <w:r w:rsidR="002E62E0" w:rsidRPr="00BA070F">
          <w:rPr>
            <w:rStyle w:val="Hyperlink"/>
            <w:color w:val="000000" w:themeColor="text1"/>
          </w:rPr>
          <w:t>https://doi.org/10.5683/SP2/R47XC7</w:t>
        </w:r>
      </w:hyperlink>
    </w:p>
    <w:p w14:paraId="73DFE7E7" w14:textId="4589B51F" w:rsidR="00BA070F" w:rsidRPr="00BA070F" w:rsidRDefault="00BA070F" w:rsidP="00BA070F">
      <w:pPr>
        <w:spacing w:after="0" w:line="240" w:lineRule="auto"/>
        <w:rPr>
          <w:rFonts w:ascii="Times New Roman" w:hAnsi="Times New Roman" w:cs="Times New Roman"/>
          <w:color w:val="000000" w:themeColor="text1"/>
          <w:sz w:val="24"/>
          <w:szCs w:val="24"/>
        </w:rPr>
      </w:pPr>
      <w:r w:rsidRPr="00BA070F">
        <w:rPr>
          <w:rStyle w:val="Hyperlink"/>
          <w:rFonts w:ascii="Times New Roman" w:hAnsi="Times New Roman" w:cs="Times New Roman"/>
          <w:color w:val="000000" w:themeColor="text1"/>
          <w:sz w:val="24"/>
          <w:szCs w:val="24"/>
          <w:u w:val="none"/>
        </w:rPr>
        <w:t xml:space="preserve">Ghana, </w:t>
      </w:r>
      <w:r w:rsidRPr="00BA070F">
        <w:rPr>
          <w:rStyle w:val="apple-converted-space"/>
          <w:rFonts w:ascii="Times New Roman" w:hAnsi="Times New Roman" w:cs="Times New Roman"/>
          <w:color w:val="000000" w:themeColor="text1"/>
          <w:sz w:val="24"/>
          <w:szCs w:val="24"/>
          <w:shd w:val="clear" w:color="auto" w:fill="ECF6FB"/>
        </w:rPr>
        <w:t> </w:t>
      </w:r>
      <w:hyperlink r:id="rId14" w:tgtFrame="_blank" w:history="1">
        <w:r w:rsidRPr="00BA070F">
          <w:rPr>
            <w:rStyle w:val="Hyperlink"/>
            <w:rFonts w:ascii="Times New Roman" w:hAnsi="Times New Roman" w:cs="Times New Roman"/>
            <w:color w:val="000000" w:themeColor="text1"/>
            <w:sz w:val="24"/>
            <w:szCs w:val="24"/>
          </w:rPr>
          <w:t>https://doi.org/10.5683/SP2/YWFTO5</w:t>
        </w:r>
      </w:hyperlink>
    </w:p>
    <w:p w14:paraId="43AFD841" w14:textId="2D3B7FDC" w:rsidR="002E62E0" w:rsidRPr="00BA070F" w:rsidRDefault="004154AE" w:rsidP="00BA070F">
      <w:pPr>
        <w:pStyle w:val="NormalWeb"/>
        <w:spacing w:before="0" w:beforeAutospacing="0" w:after="0" w:afterAutospacing="0"/>
        <w:rPr>
          <w:color w:val="000000" w:themeColor="text1"/>
        </w:rPr>
      </w:pPr>
      <w:r w:rsidRPr="00BA070F">
        <w:rPr>
          <w:color w:val="000000" w:themeColor="text1"/>
        </w:rPr>
        <w:t xml:space="preserve">Hungary, </w:t>
      </w:r>
      <w:hyperlink r:id="rId15" w:history="1">
        <w:r w:rsidR="002E62E0" w:rsidRPr="00BA070F">
          <w:rPr>
            <w:rStyle w:val="Hyperlink"/>
            <w:color w:val="000000" w:themeColor="text1"/>
          </w:rPr>
          <w:t>https://doi.org/10.5683/SP2/OMSKFL</w:t>
        </w:r>
      </w:hyperlink>
    </w:p>
    <w:p w14:paraId="0377AE08" w14:textId="60E6D1A5" w:rsidR="002E62E0" w:rsidRPr="00BA070F" w:rsidRDefault="004431FA" w:rsidP="00BA070F">
      <w:pPr>
        <w:pStyle w:val="NormalWeb"/>
        <w:spacing w:before="0" w:beforeAutospacing="0" w:after="0" w:afterAutospacing="0"/>
        <w:rPr>
          <w:color w:val="000000" w:themeColor="text1"/>
        </w:rPr>
      </w:pPr>
      <w:r w:rsidRPr="00BA070F">
        <w:rPr>
          <w:color w:val="000000" w:themeColor="text1"/>
        </w:rPr>
        <w:t xml:space="preserve">India, </w:t>
      </w:r>
      <w:hyperlink r:id="rId16" w:history="1">
        <w:r w:rsidR="002E62E0" w:rsidRPr="00BA070F">
          <w:rPr>
            <w:rStyle w:val="Hyperlink"/>
            <w:color w:val="000000" w:themeColor="text1"/>
          </w:rPr>
          <w:t>https://doi.org/10.5683/SP2/NHISHE</w:t>
        </w:r>
      </w:hyperlink>
    </w:p>
    <w:p w14:paraId="69B024ED" w14:textId="073B47B6" w:rsidR="002E62E0" w:rsidRPr="00BA070F" w:rsidRDefault="002E62E0" w:rsidP="002E62E0">
      <w:pPr>
        <w:pStyle w:val="NormalWeb"/>
        <w:spacing w:before="0" w:beforeAutospacing="0" w:after="0" w:afterAutospacing="0"/>
        <w:rPr>
          <w:color w:val="000000" w:themeColor="text1"/>
        </w:rPr>
      </w:pPr>
      <w:r w:rsidRPr="00BA070F">
        <w:rPr>
          <w:color w:val="000000" w:themeColor="text1"/>
        </w:rPr>
        <w:t>I</w:t>
      </w:r>
      <w:r w:rsidR="004431FA" w:rsidRPr="00BA070F">
        <w:rPr>
          <w:color w:val="000000" w:themeColor="text1"/>
        </w:rPr>
        <w:t xml:space="preserve">taly, </w:t>
      </w:r>
      <w:hyperlink r:id="rId17" w:history="1">
        <w:r w:rsidRPr="00BA070F">
          <w:rPr>
            <w:rStyle w:val="Hyperlink"/>
            <w:color w:val="000000" w:themeColor="text1"/>
          </w:rPr>
          <w:t>https://doi.org/10.5683/SP2/C7JGPJ</w:t>
        </w:r>
      </w:hyperlink>
    </w:p>
    <w:p w14:paraId="52DC765E" w14:textId="44DC5F57" w:rsidR="002E62E0" w:rsidRPr="00BA070F" w:rsidRDefault="004431FA" w:rsidP="002E62E0">
      <w:pPr>
        <w:pStyle w:val="NormalWeb"/>
        <w:spacing w:before="0" w:beforeAutospacing="0" w:after="0" w:afterAutospacing="0"/>
        <w:rPr>
          <w:color w:val="000000" w:themeColor="text1"/>
        </w:rPr>
      </w:pPr>
      <w:r w:rsidRPr="00BA070F">
        <w:rPr>
          <w:color w:val="000000" w:themeColor="text1"/>
        </w:rPr>
        <w:lastRenderedPageBreak/>
        <w:t xml:space="preserve">Japan, </w:t>
      </w:r>
      <w:hyperlink r:id="rId18" w:history="1">
        <w:r w:rsidR="002E62E0" w:rsidRPr="00BA070F">
          <w:rPr>
            <w:rStyle w:val="Hyperlink"/>
            <w:color w:val="000000" w:themeColor="text1"/>
          </w:rPr>
          <w:t>https://doi.org/10.5683/SP2/S3HUYE</w:t>
        </w:r>
      </w:hyperlink>
    </w:p>
    <w:p w14:paraId="36D8D2A1" w14:textId="394967D7" w:rsidR="002E62E0" w:rsidRPr="00BA070F" w:rsidRDefault="004154AE" w:rsidP="002E62E0">
      <w:pPr>
        <w:pStyle w:val="NormalWeb"/>
        <w:spacing w:before="0" w:beforeAutospacing="0" w:after="0" w:afterAutospacing="0"/>
        <w:rPr>
          <w:color w:val="000000" w:themeColor="text1"/>
        </w:rPr>
      </w:pPr>
      <w:r w:rsidRPr="00BA070F">
        <w:rPr>
          <w:color w:val="000000" w:themeColor="text1"/>
        </w:rPr>
        <w:t xml:space="preserve">Kenya, </w:t>
      </w:r>
      <w:hyperlink r:id="rId19" w:history="1">
        <w:r w:rsidR="002E62E0" w:rsidRPr="00BA070F">
          <w:rPr>
            <w:rStyle w:val="Hyperlink"/>
            <w:color w:val="000000" w:themeColor="text1"/>
          </w:rPr>
          <w:t>https://doi.org/10.5683/SP2/ZS9FIA</w:t>
        </w:r>
      </w:hyperlink>
    </w:p>
    <w:p w14:paraId="1B262CCF" w14:textId="76F73983" w:rsidR="002E62E0" w:rsidRPr="00BA070F" w:rsidRDefault="004431FA" w:rsidP="002E62E0">
      <w:pPr>
        <w:pStyle w:val="NormalWeb"/>
        <w:spacing w:before="0" w:beforeAutospacing="0" w:after="0" w:afterAutospacing="0"/>
        <w:rPr>
          <w:color w:val="000000" w:themeColor="text1"/>
        </w:rPr>
      </w:pPr>
      <w:r w:rsidRPr="00BA070F">
        <w:rPr>
          <w:color w:val="000000" w:themeColor="text1"/>
        </w:rPr>
        <w:t xml:space="preserve">Liberia, </w:t>
      </w:r>
      <w:hyperlink r:id="rId20" w:history="1">
        <w:r w:rsidR="002E62E0" w:rsidRPr="00BA070F">
          <w:rPr>
            <w:rStyle w:val="Hyperlink"/>
            <w:color w:val="000000" w:themeColor="text1"/>
          </w:rPr>
          <w:t>https://doi.org/10.5683/SP2/DZRBFG</w:t>
        </w:r>
      </w:hyperlink>
    </w:p>
    <w:p w14:paraId="4DD4A452" w14:textId="68433DB4" w:rsidR="002E62E0" w:rsidRPr="00BA070F" w:rsidRDefault="004431FA" w:rsidP="002E62E0">
      <w:pPr>
        <w:pStyle w:val="NormalWeb"/>
        <w:spacing w:before="0" w:beforeAutospacing="0" w:after="0" w:afterAutospacing="0"/>
        <w:rPr>
          <w:color w:val="000000" w:themeColor="text1"/>
        </w:rPr>
      </w:pPr>
      <w:r w:rsidRPr="00BA070F">
        <w:rPr>
          <w:color w:val="000000" w:themeColor="text1"/>
        </w:rPr>
        <w:t xml:space="preserve">Romania, </w:t>
      </w:r>
      <w:hyperlink r:id="rId21" w:history="1">
        <w:r w:rsidR="002E62E0" w:rsidRPr="00BA070F">
          <w:rPr>
            <w:rStyle w:val="Hyperlink"/>
            <w:color w:val="000000" w:themeColor="text1"/>
          </w:rPr>
          <w:t>https://doi.org/10.5683/SP2/RNEDKO</w:t>
        </w:r>
      </w:hyperlink>
    </w:p>
    <w:p w14:paraId="6928CDCD" w14:textId="1F15905F" w:rsidR="002E62E0" w:rsidRPr="00BA070F" w:rsidRDefault="004431FA" w:rsidP="002E62E0">
      <w:pPr>
        <w:pStyle w:val="NormalWeb"/>
        <w:spacing w:before="0" w:beforeAutospacing="0" w:after="0" w:afterAutospacing="0"/>
        <w:rPr>
          <w:color w:val="000000" w:themeColor="text1"/>
        </w:rPr>
      </w:pPr>
      <w:r w:rsidRPr="00BA070F">
        <w:rPr>
          <w:color w:val="000000" w:themeColor="text1"/>
        </w:rPr>
        <w:t xml:space="preserve">Russia, </w:t>
      </w:r>
      <w:hyperlink r:id="rId22" w:history="1">
        <w:r w:rsidR="002E62E0" w:rsidRPr="00BA070F">
          <w:rPr>
            <w:rStyle w:val="Hyperlink"/>
            <w:color w:val="000000" w:themeColor="text1"/>
          </w:rPr>
          <w:t>https://doi.org/10.5683/SP2/OPYJ5X</w:t>
        </w:r>
      </w:hyperlink>
    </w:p>
    <w:p w14:paraId="7C1A2ABE" w14:textId="4FF6DA8C" w:rsidR="002E62E0" w:rsidRPr="00BA070F" w:rsidRDefault="004154AE" w:rsidP="002E62E0">
      <w:pPr>
        <w:pStyle w:val="NormalWeb"/>
        <w:spacing w:before="0" w:beforeAutospacing="0" w:after="0" w:afterAutospacing="0"/>
        <w:rPr>
          <w:color w:val="000000" w:themeColor="text1"/>
        </w:rPr>
      </w:pPr>
      <w:r w:rsidRPr="00BA070F">
        <w:rPr>
          <w:color w:val="000000" w:themeColor="text1"/>
        </w:rPr>
        <w:t xml:space="preserve">South Africa, </w:t>
      </w:r>
      <w:hyperlink r:id="rId23" w:history="1">
        <w:r w:rsidR="002E62E0" w:rsidRPr="00BA070F">
          <w:rPr>
            <w:rStyle w:val="Hyperlink"/>
            <w:color w:val="000000" w:themeColor="text1"/>
          </w:rPr>
          <w:t>https://doi.org/10.5683/SP2/Z3QQD2</w:t>
        </w:r>
      </w:hyperlink>
    </w:p>
    <w:p w14:paraId="63D7BB08" w14:textId="78616469" w:rsidR="002E62E0" w:rsidRPr="00BA070F" w:rsidRDefault="004154AE" w:rsidP="002E62E0">
      <w:pPr>
        <w:pStyle w:val="NormalWeb"/>
        <w:spacing w:before="0" w:beforeAutospacing="0" w:after="0" w:afterAutospacing="0"/>
        <w:rPr>
          <w:color w:val="000000" w:themeColor="text1"/>
        </w:rPr>
      </w:pPr>
      <w:r w:rsidRPr="00BA070F">
        <w:rPr>
          <w:color w:val="000000" w:themeColor="text1"/>
        </w:rPr>
        <w:t xml:space="preserve">Tanzania, </w:t>
      </w:r>
      <w:hyperlink r:id="rId24" w:history="1">
        <w:r w:rsidR="002E62E0" w:rsidRPr="00BA070F">
          <w:rPr>
            <w:rStyle w:val="Hyperlink"/>
            <w:color w:val="000000" w:themeColor="text1"/>
          </w:rPr>
          <w:t>https://doi.org/10.5683/SP2/CAAMRE</w:t>
        </w:r>
      </w:hyperlink>
    </w:p>
    <w:p w14:paraId="2338CF5B" w14:textId="77777777" w:rsidR="002E62E0" w:rsidRPr="00BA070F" w:rsidRDefault="004431FA" w:rsidP="002E62E0">
      <w:pPr>
        <w:pStyle w:val="NormalWeb"/>
        <w:spacing w:before="0" w:beforeAutospacing="0" w:after="0" w:afterAutospacing="0"/>
        <w:rPr>
          <w:color w:val="000000" w:themeColor="text1"/>
        </w:rPr>
      </w:pPr>
      <w:r w:rsidRPr="00BA070F">
        <w:rPr>
          <w:color w:val="000000" w:themeColor="text1"/>
        </w:rPr>
        <w:t xml:space="preserve">Uganda, </w:t>
      </w:r>
      <w:hyperlink r:id="rId25" w:history="1">
        <w:r w:rsidR="002E62E0" w:rsidRPr="00BA070F">
          <w:rPr>
            <w:rStyle w:val="Hyperlink"/>
            <w:color w:val="000000" w:themeColor="text1"/>
          </w:rPr>
          <w:t>https://doi.org/10.5683/SP2/3XV61V</w:t>
        </w:r>
      </w:hyperlink>
    </w:p>
    <w:p w14:paraId="43FFB0BA" w14:textId="04661600" w:rsidR="002E62E0" w:rsidRPr="00BA070F" w:rsidRDefault="004154AE" w:rsidP="002E62E0">
      <w:pPr>
        <w:pStyle w:val="NormalWeb"/>
        <w:spacing w:before="0" w:beforeAutospacing="0" w:after="0" w:afterAutospacing="0"/>
        <w:rPr>
          <w:color w:val="000000" w:themeColor="text1"/>
        </w:rPr>
      </w:pPr>
      <w:r w:rsidRPr="00BA070F">
        <w:rPr>
          <w:color w:val="000000" w:themeColor="text1"/>
        </w:rPr>
        <w:t xml:space="preserve">United States, </w:t>
      </w:r>
      <w:hyperlink r:id="rId26" w:history="1">
        <w:r w:rsidR="002E62E0" w:rsidRPr="00BA070F">
          <w:rPr>
            <w:rStyle w:val="Hyperlink"/>
            <w:color w:val="000000" w:themeColor="text1"/>
          </w:rPr>
          <w:t>https://doi.org/10.5683/SP2/SFRPZX</w:t>
        </w:r>
      </w:hyperlink>
    </w:p>
    <w:p w14:paraId="4BE655A4" w14:textId="67B5C97D" w:rsidR="004431FA" w:rsidRPr="002E62E0" w:rsidRDefault="004431FA" w:rsidP="002E62E0">
      <w:pPr>
        <w:pStyle w:val="NormalWeb"/>
        <w:spacing w:before="0" w:beforeAutospacing="0" w:after="0" w:afterAutospacing="0"/>
      </w:pPr>
      <w:r w:rsidRPr="002E62E0">
        <w:rPr>
          <w:i/>
          <w:iCs/>
        </w:rPr>
        <w:t>National Regulatory Index (NRI)</w:t>
      </w:r>
      <w:r w:rsidRPr="002E62E0">
        <w:t>. Bloodgood, Elizabeth; Tremblay-</w:t>
      </w:r>
      <w:proofErr w:type="spellStart"/>
      <w:r w:rsidRPr="002E62E0">
        <w:t>Boire</w:t>
      </w:r>
      <w:proofErr w:type="spellEnd"/>
      <w:r w:rsidRPr="002E62E0">
        <w:t xml:space="preserve">, Joannie; Nassif, Francesca. </w:t>
      </w:r>
    </w:p>
    <w:p w14:paraId="5EF690C0" w14:textId="77777777" w:rsidR="00606A3A" w:rsidRDefault="00606A3A" w:rsidP="00DC3575">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none"/>
        </w:rPr>
      </w:pPr>
    </w:p>
    <w:p w14:paraId="48E997C5" w14:textId="719E3F7D" w:rsidR="00DC3575" w:rsidRPr="00387285" w:rsidRDefault="00DC3575" w:rsidP="00DC3575">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none"/>
        </w:rPr>
      </w:pPr>
      <w:r w:rsidRPr="00387285">
        <w:rPr>
          <w:szCs w:val="24"/>
          <w:u w:val="none"/>
        </w:rPr>
        <w:t>Book Reviews</w:t>
      </w:r>
    </w:p>
    <w:p w14:paraId="447029D9" w14:textId="77777777" w:rsidR="00DC3575" w:rsidRPr="00387285" w:rsidRDefault="00DC3575" w:rsidP="00DC3575">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r w:rsidRPr="00387285">
        <w:rPr>
          <w:b w:val="0"/>
          <w:szCs w:val="24"/>
          <w:u w:val="none"/>
        </w:rPr>
        <w:t xml:space="preserve">Review of Sarah S. Stroup, “Borders Among Activists,” </w:t>
      </w:r>
      <w:r w:rsidRPr="00387285">
        <w:rPr>
          <w:b w:val="0"/>
          <w:i/>
          <w:szCs w:val="24"/>
          <w:u w:val="none"/>
        </w:rPr>
        <w:t>Journal of Politics</w:t>
      </w:r>
      <w:r>
        <w:rPr>
          <w:b w:val="0"/>
          <w:szCs w:val="24"/>
          <w:u w:val="none"/>
        </w:rPr>
        <w:t xml:space="preserve"> 75:4 (2013): </w:t>
      </w:r>
      <w:r w:rsidRPr="00387285">
        <w:rPr>
          <w:b w:val="0"/>
          <w:szCs w:val="24"/>
          <w:u w:val="none"/>
        </w:rPr>
        <w:t xml:space="preserve"> </w:t>
      </w:r>
      <w:r>
        <w:rPr>
          <w:b w:val="0"/>
          <w:szCs w:val="24"/>
          <w:u w:val="none"/>
        </w:rPr>
        <w:t>E31</w:t>
      </w:r>
      <w:r w:rsidRPr="00387285">
        <w:rPr>
          <w:b w:val="0"/>
          <w:szCs w:val="24"/>
          <w:u w:val="none"/>
        </w:rPr>
        <w:t>.</w:t>
      </w:r>
    </w:p>
    <w:p w14:paraId="1E023609" w14:textId="77777777" w:rsidR="00DC3575" w:rsidRPr="00387285" w:rsidRDefault="00DC3575" w:rsidP="00DC3575">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r w:rsidRPr="00387285">
        <w:rPr>
          <w:b w:val="0"/>
          <w:szCs w:val="24"/>
          <w:u w:val="none"/>
        </w:rPr>
        <w:t xml:space="preserve">Review of Beth Simmons, “Mobilizing for Human Rights: International Law in Domestic </w:t>
      </w:r>
    </w:p>
    <w:p w14:paraId="55DFC6B1" w14:textId="77777777" w:rsidR="00DC3575" w:rsidRPr="00387285" w:rsidRDefault="00DC3575" w:rsidP="00DC3575">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r w:rsidRPr="00387285">
        <w:rPr>
          <w:b w:val="0"/>
          <w:szCs w:val="24"/>
          <w:u w:val="none"/>
        </w:rPr>
        <w:t xml:space="preserve">     </w:t>
      </w:r>
      <w:r w:rsidRPr="00387285">
        <w:rPr>
          <w:b w:val="0"/>
          <w:szCs w:val="24"/>
          <w:u w:val="none"/>
        </w:rPr>
        <w:tab/>
      </w:r>
      <w:r w:rsidRPr="00387285">
        <w:rPr>
          <w:b w:val="0"/>
          <w:szCs w:val="24"/>
          <w:u w:val="none"/>
        </w:rPr>
        <w:tab/>
        <w:t xml:space="preserve">Politics,” </w:t>
      </w:r>
      <w:r w:rsidRPr="00387285">
        <w:rPr>
          <w:b w:val="0"/>
          <w:i/>
          <w:szCs w:val="24"/>
          <w:u w:val="none"/>
        </w:rPr>
        <w:t>Political Science Quarterly</w:t>
      </w:r>
      <w:r w:rsidRPr="00387285">
        <w:rPr>
          <w:b w:val="0"/>
          <w:szCs w:val="24"/>
          <w:u w:val="none"/>
        </w:rPr>
        <w:t xml:space="preserve"> 125:3 (2010): 521-522.</w:t>
      </w:r>
    </w:p>
    <w:p w14:paraId="04D662D3" w14:textId="77777777" w:rsidR="00DC3575" w:rsidRPr="00387285" w:rsidRDefault="00DC3575" w:rsidP="00DC3575">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r w:rsidRPr="00387285">
        <w:rPr>
          <w:b w:val="0"/>
          <w:szCs w:val="24"/>
          <w:u w:val="none"/>
        </w:rPr>
        <w:t xml:space="preserve">Review of Christine Mahoney, “Brussels Versus the Beltway: Advocacy in the United States and </w:t>
      </w:r>
    </w:p>
    <w:p w14:paraId="2F99E90F" w14:textId="77777777" w:rsidR="00DC3575" w:rsidRPr="00387285" w:rsidRDefault="00DC3575" w:rsidP="00DC3575">
      <w:pPr>
        <w:pStyle w:val="WP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r w:rsidRPr="00387285">
        <w:rPr>
          <w:b w:val="0"/>
          <w:szCs w:val="24"/>
          <w:u w:val="none"/>
        </w:rPr>
        <w:tab/>
        <w:t xml:space="preserve">the European Union” </w:t>
      </w:r>
      <w:r w:rsidRPr="00387285">
        <w:rPr>
          <w:b w:val="0"/>
          <w:i/>
          <w:szCs w:val="24"/>
          <w:u w:val="none"/>
        </w:rPr>
        <w:t>Comparative Political Systems</w:t>
      </w:r>
      <w:r w:rsidRPr="00387285">
        <w:rPr>
          <w:b w:val="0"/>
          <w:szCs w:val="24"/>
          <w:u w:val="none"/>
        </w:rPr>
        <w:t xml:space="preserve"> 42:5</w:t>
      </w:r>
      <w:r w:rsidRPr="00387285">
        <w:rPr>
          <w:b w:val="0"/>
          <w:i/>
          <w:szCs w:val="24"/>
          <w:u w:val="none"/>
        </w:rPr>
        <w:t xml:space="preserve"> </w:t>
      </w:r>
      <w:r w:rsidRPr="00387285">
        <w:rPr>
          <w:b w:val="0"/>
          <w:szCs w:val="24"/>
          <w:u w:val="none"/>
        </w:rPr>
        <w:t>(2009): 701-704.</w:t>
      </w:r>
    </w:p>
    <w:p w14:paraId="3E8EA4F7" w14:textId="77777777" w:rsidR="00DC3575" w:rsidRPr="00387285" w:rsidRDefault="00DC3575" w:rsidP="00DC3575">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i/>
          <w:szCs w:val="24"/>
          <w:u w:val="none"/>
        </w:rPr>
      </w:pPr>
      <w:r w:rsidRPr="00387285">
        <w:rPr>
          <w:b w:val="0"/>
          <w:szCs w:val="24"/>
          <w:u w:val="none"/>
        </w:rPr>
        <w:t xml:space="preserve">Review of Volker </w:t>
      </w:r>
      <w:proofErr w:type="spellStart"/>
      <w:r w:rsidRPr="00387285">
        <w:rPr>
          <w:b w:val="0"/>
          <w:szCs w:val="24"/>
          <w:u w:val="none"/>
        </w:rPr>
        <w:t>Heins</w:t>
      </w:r>
      <w:proofErr w:type="spellEnd"/>
      <w:r w:rsidRPr="00387285">
        <w:rPr>
          <w:b w:val="0"/>
          <w:szCs w:val="24"/>
          <w:u w:val="none"/>
        </w:rPr>
        <w:t xml:space="preserve">, “Non-Governmental Organizations in International Society” in </w:t>
      </w:r>
      <w:r w:rsidRPr="00387285">
        <w:rPr>
          <w:b w:val="0"/>
          <w:i/>
          <w:szCs w:val="24"/>
          <w:u w:val="none"/>
        </w:rPr>
        <w:t xml:space="preserve">Human </w:t>
      </w:r>
    </w:p>
    <w:p w14:paraId="015B5A45" w14:textId="77777777" w:rsidR="00DC3575" w:rsidRPr="00387285" w:rsidRDefault="00DC3575" w:rsidP="00DC3575">
      <w:pPr>
        <w:pStyle w:val="WP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r w:rsidRPr="00387285">
        <w:rPr>
          <w:b w:val="0"/>
          <w:i/>
          <w:szCs w:val="24"/>
          <w:u w:val="none"/>
        </w:rPr>
        <w:tab/>
        <w:t xml:space="preserve">Rights Review </w:t>
      </w:r>
      <w:r w:rsidRPr="00387285">
        <w:rPr>
          <w:b w:val="0"/>
          <w:szCs w:val="24"/>
          <w:u w:val="none"/>
        </w:rPr>
        <w:t>9:4 (2008): 453-455.</w:t>
      </w:r>
    </w:p>
    <w:p w14:paraId="28A2C7EF" w14:textId="77777777" w:rsidR="0089013B" w:rsidRPr="00387285" w:rsidRDefault="0089013B" w:rsidP="0089013B">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r w:rsidRPr="00387285">
        <w:rPr>
          <w:b w:val="0"/>
          <w:szCs w:val="24"/>
          <w:u w:val="none"/>
        </w:rPr>
        <w:t xml:space="preserve">Review of Neil E. Harrison, “Complexity in World Politics: Concepts and Methods of a New </w:t>
      </w:r>
    </w:p>
    <w:p w14:paraId="07DCDE84" w14:textId="77777777" w:rsidR="0089013B" w:rsidRPr="00387285" w:rsidRDefault="0089013B" w:rsidP="0089013B">
      <w:pPr>
        <w:pStyle w:val="WP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r w:rsidRPr="00387285">
        <w:rPr>
          <w:b w:val="0"/>
          <w:szCs w:val="24"/>
          <w:u w:val="none"/>
        </w:rPr>
        <w:tab/>
        <w:t xml:space="preserve">Paradigm” in </w:t>
      </w:r>
      <w:r w:rsidRPr="00387285">
        <w:rPr>
          <w:b w:val="0"/>
          <w:i/>
          <w:szCs w:val="24"/>
          <w:u w:val="none"/>
        </w:rPr>
        <w:t>Millennium: Journal of International Relations</w:t>
      </w:r>
      <w:r w:rsidRPr="00387285">
        <w:rPr>
          <w:b w:val="0"/>
          <w:szCs w:val="24"/>
          <w:u w:val="none"/>
        </w:rPr>
        <w:t xml:space="preserve"> 36:2 (2008): 365-366.</w:t>
      </w:r>
    </w:p>
    <w:p w14:paraId="3F511FE5" w14:textId="77777777" w:rsidR="0089013B" w:rsidRPr="00387285" w:rsidRDefault="0089013B" w:rsidP="0089013B">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r w:rsidRPr="00387285">
        <w:rPr>
          <w:b w:val="0"/>
          <w:szCs w:val="24"/>
          <w:u w:val="none"/>
        </w:rPr>
        <w:t xml:space="preserve">Review of Andrew Chadwick, “Internet Politics: States, Citizens, and New Communications </w:t>
      </w:r>
    </w:p>
    <w:p w14:paraId="26415D49" w14:textId="77777777" w:rsidR="0089013B" w:rsidRPr="00387285" w:rsidRDefault="0089013B" w:rsidP="0089013B">
      <w:pPr>
        <w:pStyle w:val="WP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r w:rsidRPr="00387285">
        <w:rPr>
          <w:b w:val="0"/>
          <w:szCs w:val="24"/>
          <w:u w:val="none"/>
        </w:rPr>
        <w:tab/>
        <w:t xml:space="preserve">Technology” in </w:t>
      </w:r>
      <w:r w:rsidRPr="00387285">
        <w:rPr>
          <w:b w:val="0"/>
          <w:i/>
          <w:szCs w:val="24"/>
          <w:u w:val="none"/>
        </w:rPr>
        <w:t>Millennium: Journal of International Relations</w:t>
      </w:r>
      <w:r w:rsidRPr="00387285">
        <w:rPr>
          <w:b w:val="0"/>
          <w:szCs w:val="24"/>
          <w:u w:val="none"/>
        </w:rPr>
        <w:t xml:space="preserve"> 35:3 (2007): 763-765.</w:t>
      </w:r>
    </w:p>
    <w:p w14:paraId="34A48772" w14:textId="77777777" w:rsidR="0089013B" w:rsidRPr="00387285" w:rsidRDefault="0089013B" w:rsidP="0089013B">
      <w:pPr>
        <w:pStyle w:val="WPHeading1"/>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szCs w:val="24"/>
          <w:u w:val="none"/>
        </w:rPr>
      </w:pPr>
    </w:p>
    <w:p w14:paraId="26ECF6A9" w14:textId="77777777" w:rsidR="0089013B" w:rsidRPr="00387285" w:rsidRDefault="0089013B" w:rsidP="0089013B">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none"/>
        </w:rPr>
      </w:pPr>
      <w:r w:rsidRPr="00387285">
        <w:rPr>
          <w:szCs w:val="24"/>
          <w:u w:val="none"/>
        </w:rPr>
        <w:t>Working Papers</w:t>
      </w:r>
    </w:p>
    <w:p w14:paraId="386273C0" w14:textId="77777777" w:rsidR="00FC1C29" w:rsidRDefault="00FC1C29" w:rsidP="008901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Adnan Raja and Elizabeth Bloodgood, “Global Diplomacy in the Digital Age,” Final report of the </w:t>
      </w:r>
    </w:p>
    <w:p w14:paraId="44E4DB24" w14:textId="33FF543C" w:rsidR="00FC1C29" w:rsidRDefault="00FC1C29" w:rsidP="00FC1C2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Workshop Global Diplomacy in the Digital Age: Decoding How Technology is Transforming International Relations,” August 2017.</w:t>
      </w:r>
    </w:p>
    <w:p w14:paraId="6BBF677E"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“Public, Private Atrocities: The Complex Interests of Public and </w:t>
      </w:r>
    </w:p>
    <w:p w14:paraId="28F22C29" w14:textId="77777777" w:rsidR="0089013B" w:rsidRPr="00387285" w:rsidRDefault="0089013B" w:rsidP="0089013B">
      <w:pPr>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 xml:space="preserve">Private Actors in Genocide, A Briefing Report,” September 2008, </w:t>
      </w:r>
      <w:hyperlink r:id="rId27" w:history="1">
        <w:r w:rsidRPr="00387285">
          <w:rPr>
            <w:rStyle w:val="Hyperlink"/>
            <w:rFonts w:ascii="Times New Roman" w:hAnsi="Times New Roman" w:cs="Times New Roman"/>
            <w:sz w:val="24"/>
            <w:szCs w:val="24"/>
          </w:rPr>
          <w:t>http://alcor.concordia.ca/~eabloodg/GenocideReport.htm</w:t>
        </w:r>
      </w:hyperlink>
      <w:r w:rsidRPr="00387285">
        <w:rPr>
          <w:rFonts w:ascii="Times New Roman" w:hAnsi="Times New Roman" w:cs="Times New Roman"/>
          <w:sz w:val="24"/>
          <w:szCs w:val="24"/>
        </w:rPr>
        <w:t>.</w:t>
      </w:r>
    </w:p>
    <w:p w14:paraId="6D94DD36" w14:textId="77777777" w:rsidR="0089013B" w:rsidRPr="00387285" w:rsidRDefault="0089013B" w:rsidP="0089013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and </w:t>
      </w:r>
      <w:proofErr w:type="spellStart"/>
      <w:r w:rsidRPr="00387285">
        <w:rPr>
          <w:rFonts w:ascii="Times New Roman" w:hAnsi="Times New Roman" w:cs="Times New Roman"/>
          <w:sz w:val="24"/>
          <w:szCs w:val="24"/>
        </w:rPr>
        <w:t>Tomoharu</w:t>
      </w:r>
      <w:proofErr w:type="spellEnd"/>
      <w:r w:rsidRPr="00387285">
        <w:rPr>
          <w:rFonts w:ascii="Times New Roman" w:hAnsi="Times New Roman" w:cs="Times New Roman"/>
          <w:sz w:val="24"/>
          <w:szCs w:val="24"/>
        </w:rPr>
        <w:t xml:space="preserve"> Nishino. “A Practical Handbook to Independent </w:t>
      </w:r>
    </w:p>
    <w:p w14:paraId="02F742ED" w14:textId="77777777" w:rsidR="0089013B" w:rsidRPr="00387285" w:rsidRDefault="0089013B" w:rsidP="0089013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t>Research.”</w:t>
      </w:r>
    </w:p>
    <w:p w14:paraId="62CF3D8F" w14:textId="77777777" w:rsidR="00DB3EB6" w:rsidRDefault="00DB3EB6" w:rsidP="0089013B">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none"/>
        </w:rPr>
      </w:pPr>
    </w:p>
    <w:p w14:paraId="43799162" w14:textId="4EAE1191" w:rsidR="0089013B" w:rsidRPr="00387285" w:rsidRDefault="0089013B" w:rsidP="0089013B">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none"/>
        </w:rPr>
      </w:pPr>
      <w:r w:rsidRPr="00387285">
        <w:rPr>
          <w:szCs w:val="24"/>
          <w:u w:val="none"/>
        </w:rPr>
        <w:t>Conference Presentations</w:t>
      </w:r>
    </w:p>
    <w:p w14:paraId="62148E80" w14:textId="77777777" w:rsidR="00182DD1" w:rsidRDefault="00182DD1" w:rsidP="00CF1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Elizabeth A. Bloodgood, “Politics of Forms.” International Society of Third Sector Research Virtual </w:t>
      </w:r>
    </w:p>
    <w:p w14:paraId="70649FDD" w14:textId="7DD150C5" w:rsidR="00182DD1" w:rsidRDefault="00182DD1" w:rsidP="00182DD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Meeting, July 2021.</w:t>
      </w:r>
    </w:p>
    <w:p w14:paraId="5DC2EA2D" w14:textId="00665201" w:rsidR="00606A3A" w:rsidRDefault="00606A3A" w:rsidP="00CF1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Anthony J. </w:t>
      </w:r>
      <w:proofErr w:type="spellStart"/>
      <w:r>
        <w:rPr>
          <w:rFonts w:ascii="Times New Roman" w:hAnsi="Times New Roman" w:cs="Times New Roman"/>
          <w:sz w:val="24"/>
          <w:szCs w:val="24"/>
        </w:rPr>
        <w:t>DeMattee</w:t>
      </w:r>
      <w:proofErr w:type="spellEnd"/>
      <w:r>
        <w:rPr>
          <w:rFonts w:ascii="Times New Roman" w:hAnsi="Times New Roman" w:cs="Times New Roman"/>
          <w:sz w:val="24"/>
          <w:szCs w:val="24"/>
        </w:rPr>
        <w:t xml:space="preserve">, Nick Gertler, Takumi </w:t>
      </w:r>
      <w:proofErr w:type="spellStart"/>
      <w:r>
        <w:rPr>
          <w:rFonts w:ascii="Times New Roman" w:hAnsi="Times New Roman" w:cs="Times New Roman"/>
          <w:sz w:val="24"/>
          <w:szCs w:val="24"/>
        </w:rPr>
        <w:t>Shibaike</w:t>
      </w:r>
      <w:proofErr w:type="spellEnd"/>
      <w:r>
        <w:rPr>
          <w:rFonts w:ascii="Times New Roman" w:hAnsi="Times New Roman" w:cs="Times New Roman"/>
          <w:sz w:val="24"/>
          <w:szCs w:val="24"/>
        </w:rPr>
        <w:t xml:space="preserve">, and Elizabeth Bloodgood. “Laws in Translation.” </w:t>
      </w:r>
    </w:p>
    <w:p w14:paraId="2FD7391D" w14:textId="74D72331" w:rsidR="00606A3A" w:rsidRDefault="00606A3A" w:rsidP="00606A3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Law and Society Association Annual Conference, Virtual, May 2021.</w:t>
      </w:r>
    </w:p>
    <w:p w14:paraId="752E1FE5" w14:textId="77777777" w:rsidR="001144ED" w:rsidRDefault="001144ED" w:rsidP="00114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Elizabeth Bloodgood, Takumi </w:t>
      </w:r>
      <w:proofErr w:type="spellStart"/>
      <w:r>
        <w:rPr>
          <w:rFonts w:ascii="Times New Roman" w:hAnsi="Times New Roman" w:cs="Times New Roman"/>
          <w:sz w:val="24"/>
          <w:szCs w:val="24"/>
        </w:rPr>
        <w:t>Shibaike</w:t>
      </w:r>
      <w:proofErr w:type="spellEnd"/>
      <w:r>
        <w:rPr>
          <w:rFonts w:ascii="Times New Roman" w:hAnsi="Times New Roman" w:cs="Times New Roman"/>
          <w:sz w:val="24"/>
          <w:szCs w:val="24"/>
        </w:rPr>
        <w:t xml:space="preserve">, Jenny </w:t>
      </w:r>
      <w:proofErr w:type="spellStart"/>
      <w:r>
        <w:rPr>
          <w:rFonts w:ascii="Times New Roman" w:hAnsi="Times New Roman" w:cs="Times New Roman"/>
          <w:sz w:val="24"/>
          <w:szCs w:val="24"/>
        </w:rPr>
        <w:t>Tabet</w:t>
      </w:r>
      <w:proofErr w:type="spellEnd"/>
      <w:r>
        <w:rPr>
          <w:rFonts w:ascii="Times New Roman" w:hAnsi="Times New Roman" w:cs="Times New Roman"/>
          <w:sz w:val="24"/>
          <w:szCs w:val="24"/>
        </w:rPr>
        <w:t xml:space="preserve">, Amy Melvin, Jesse Bourns, Michael </w:t>
      </w:r>
      <w:proofErr w:type="spellStart"/>
      <w:r>
        <w:rPr>
          <w:rFonts w:ascii="Times New Roman" w:hAnsi="Times New Roman" w:cs="Times New Roman"/>
          <w:sz w:val="24"/>
          <w:szCs w:val="24"/>
        </w:rPr>
        <w:t>Lenczner</w:t>
      </w:r>
      <w:proofErr w:type="spellEnd"/>
      <w:r>
        <w:rPr>
          <w:rFonts w:ascii="Times New Roman" w:hAnsi="Times New Roman" w:cs="Times New Roman"/>
          <w:sz w:val="24"/>
          <w:szCs w:val="24"/>
        </w:rPr>
        <w:t xml:space="preserve">, </w:t>
      </w:r>
    </w:p>
    <w:p w14:paraId="7C6E0A81" w14:textId="7AD35C24" w:rsidR="001144ED" w:rsidRDefault="001144ED" w:rsidP="001144E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and Wendy Wong. “Comparative Data Environments.” Presented at the American Political Science Association Annual Meeting, Washington, D.C., August 2019 and the International Studies Association Annual Conference, Virtual, April 2021.</w:t>
      </w:r>
    </w:p>
    <w:p w14:paraId="2DA51E48" w14:textId="341BF6C8" w:rsidR="00CF198A" w:rsidRDefault="00CF198A" w:rsidP="00CF1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Elizabeth Bloodgood, Jesse Bourns, Michael </w:t>
      </w:r>
      <w:proofErr w:type="spellStart"/>
      <w:r>
        <w:rPr>
          <w:rFonts w:ascii="Times New Roman" w:hAnsi="Times New Roman" w:cs="Times New Roman"/>
          <w:sz w:val="24"/>
          <w:szCs w:val="24"/>
        </w:rPr>
        <w:t>Lenczner</w:t>
      </w:r>
      <w:proofErr w:type="spellEnd"/>
      <w:r>
        <w:rPr>
          <w:rFonts w:ascii="Times New Roman" w:hAnsi="Times New Roman" w:cs="Times New Roman"/>
          <w:sz w:val="24"/>
          <w:szCs w:val="24"/>
        </w:rPr>
        <w:t xml:space="preserve">, Takumi </w:t>
      </w:r>
      <w:proofErr w:type="spellStart"/>
      <w:r>
        <w:rPr>
          <w:rFonts w:ascii="Times New Roman" w:hAnsi="Times New Roman" w:cs="Times New Roman"/>
          <w:sz w:val="24"/>
          <w:szCs w:val="24"/>
        </w:rPr>
        <w:t>Shibaike</w:t>
      </w:r>
      <w:proofErr w:type="spellEnd"/>
      <w:r>
        <w:rPr>
          <w:rFonts w:ascii="Times New Roman" w:hAnsi="Times New Roman" w:cs="Times New Roman"/>
          <w:sz w:val="24"/>
          <w:szCs w:val="24"/>
        </w:rPr>
        <w:t xml:space="preserve">, Jenny </w:t>
      </w:r>
      <w:proofErr w:type="spellStart"/>
      <w:r>
        <w:rPr>
          <w:rFonts w:ascii="Times New Roman" w:hAnsi="Times New Roman" w:cs="Times New Roman"/>
          <w:sz w:val="24"/>
          <w:szCs w:val="24"/>
        </w:rPr>
        <w:t>Tabet</w:t>
      </w:r>
      <w:proofErr w:type="spellEnd"/>
      <w:r>
        <w:rPr>
          <w:rFonts w:ascii="Times New Roman" w:hAnsi="Times New Roman" w:cs="Times New Roman"/>
          <w:sz w:val="24"/>
          <w:szCs w:val="24"/>
        </w:rPr>
        <w:t xml:space="preserve">, and Wendy </w:t>
      </w:r>
    </w:p>
    <w:p w14:paraId="32878CEB" w14:textId="77777777" w:rsidR="00CF198A" w:rsidRDefault="00CF198A" w:rsidP="00CF198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Wong. “Explaining National Nonprofit Data Environments: Data to Enable or Constrain?” Presented at the Association of Research on Nonprofit and Voluntary Associations Annual </w:t>
      </w:r>
      <w:r>
        <w:rPr>
          <w:rFonts w:ascii="Times New Roman" w:hAnsi="Times New Roman" w:cs="Times New Roman"/>
          <w:sz w:val="24"/>
          <w:szCs w:val="24"/>
        </w:rPr>
        <w:lastRenderedPageBreak/>
        <w:t>Meeting, Austin, TX, November 2018 and the International Studies Association Annual Conference, Toronto, ON, March 2019.</w:t>
      </w:r>
    </w:p>
    <w:p w14:paraId="1535E845" w14:textId="77777777" w:rsidR="00CF198A" w:rsidRDefault="00CF198A" w:rsidP="00CF1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Tristan Masson and Elizabeth A. Bloodgood. “The Global Governance of the Internet.” Presented at the </w:t>
      </w:r>
    </w:p>
    <w:p w14:paraId="501C4AD3" w14:textId="77777777" w:rsidR="00CF198A" w:rsidRDefault="00CF198A" w:rsidP="00CF198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25</w:t>
      </w:r>
      <w:r w:rsidRPr="002055D9">
        <w:rPr>
          <w:rFonts w:ascii="Times New Roman" w:hAnsi="Times New Roman" w:cs="Times New Roman"/>
          <w:sz w:val="24"/>
          <w:szCs w:val="24"/>
          <w:vertAlign w:val="superscript"/>
        </w:rPr>
        <w:t>th</w:t>
      </w:r>
      <w:r>
        <w:rPr>
          <w:rFonts w:ascii="Times New Roman" w:hAnsi="Times New Roman" w:cs="Times New Roman"/>
          <w:sz w:val="24"/>
          <w:szCs w:val="24"/>
        </w:rPr>
        <w:t xml:space="preserve"> World Congress of the International Political Science Association, Brisbane, Australia, July 2018 and the 4</w:t>
      </w:r>
      <w:r w:rsidRPr="00500649">
        <w:rPr>
          <w:rFonts w:ascii="Times New Roman" w:hAnsi="Times New Roman" w:cs="Times New Roman"/>
          <w:sz w:val="24"/>
          <w:szCs w:val="24"/>
          <w:vertAlign w:val="superscript"/>
        </w:rPr>
        <w:t>th</w:t>
      </w:r>
      <w:r>
        <w:rPr>
          <w:rFonts w:ascii="Times New Roman" w:hAnsi="Times New Roman" w:cs="Times New Roman"/>
          <w:sz w:val="24"/>
          <w:szCs w:val="24"/>
        </w:rPr>
        <w:t xml:space="preserve"> International Conference of Public Policy, Montreal, June 2019.</w:t>
      </w:r>
    </w:p>
    <w:p w14:paraId="2F1FC12C" w14:textId="500041BA" w:rsidR="00362D88" w:rsidRDefault="00697A19" w:rsidP="00697A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Christopher Pallas and Elizabeth </w:t>
      </w:r>
      <w:r w:rsidR="002055D9">
        <w:rPr>
          <w:rFonts w:ascii="Times New Roman" w:hAnsi="Times New Roman" w:cs="Times New Roman"/>
          <w:sz w:val="24"/>
          <w:szCs w:val="24"/>
        </w:rPr>
        <w:t xml:space="preserve">A. </w:t>
      </w:r>
      <w:r>
        <w:rPr>
          <w:rFonts w:ascii="Times New Roman" w:hAnsi="Times New Roman" w:cs="Times New Roman"/>
          <w:sz w:val="24"/>
          <w:szCs w:val="24"/>
        </w:rPr>
        <w:t xml:space="preserve">Bloodgood. “Beyond the Boomerang: Emerging Patterns in </w:t>
      </w:r>
    </w:p>
    <w:p w14:paraId="4F61C17C" w14:textId="5A955D0E" w:rsidR="00697A19" w:rsidRDefault="00697A19" w:rsidP="00362D8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Transnational Advocacy.” Presented at Association of Research on Nonprofit and Voluntary Associations Annual Meeting, Grand Rapids, MI, November 2</w:t>
      </w:r>
      <w:r w:rsidR="00362D88">
        <w:rPr>
          <w:rFonts w:ascii="Times New Roman" w:hAnsi="Times New Roman" w:cs="Times New Roman"/>
          <w:sz w:val="24"/>
          <w:szCs w:val="24"/>
        </w:rPr>
        <w:t>0</w:t>
      </w:r>
      <w:r>
        <w:rPr>
          <w:rFonts w:ascii="Times New Roman" w:hAnsi="Times New Roman" w:cs="Times New Roman"/>
          <w:sz w:val="24"/>
          <w:szCs w:val="24"/>
        </w:rPr>
        <w:t xml:space="preserve">17; </w:t>
      </w:r>
      <w:r w:rsidR="00362D88">
        <w:rPr>
          <w:rFonts w:ascii="Times New Roman" w:hAnsi="Times New Roman" w:cs="Times New Roman"/>
          <w:sz w:val="24"/>
          <w:szCs w:val="24"/>
        </w:rPr>
        <w:t>Association of Research on Nonprofit and Voluntary Associations Annual Meeting, Austin, TX, November 2018.</w:t>
      </w:r>
    </w:p>
    <w:p w14:paraId="6B78B7DB" w14:textId="11323D2E" w:rsidR="00697A19" w:rsidRDefault="00FC1C29" w:rsidP="00697A19">
      <w:pPr>
        <w:spacing w:after="0" w:line="240" w:lineRule="auto"/>
        <w:rPr>
          <w:rFonts w:ascii="Times New Roman" w:hAnsi="Times New Roman" w:cs="Times New Roman"/>
          <w:sz w:val="24"/>
          <w:szCs w:val="24"/>
        </w:rPr>
      </w:pPr>
      <w:r>
        <w:rPr>
          <w:rFonts w:ascii="Times New Roman" w:hAnsi="Times New Roman" w:cs="Times New Roman"/>
          <w:sz w:val="24"/>
          <w:szCs w:val="24"/>
        </w:rPr>
        <w:t>Elizabeth A. Bloodgood</w:t>
      </w:r>
      <w:r w:rsidR="00697A19">
        <w:rPr>
          <w:rFonts w:ascii="Times New Roman" w:hAnsi="Times New Roman" w:cs="Times New Roman"/>
          <w:sz w:val="24"/>
          <w:szCs w:val="24"/>
        </w:rPr>
        <w:t xml:space="preserve"> and Jesse Bourns</w:t>
      </w:r>
      <w:r>
        <w:rPr>
          <w:rFonts w:ascii="Times New Roman" w:hAnsi="Times New Roman" w:cs="Times New Roman"/>
          <w:sz w:val="24"/>
          <w:szCs w:val="24"/>
        </w:rPr>
        <w:t xml:space="preserve">. “Networks of Influence: Patterns in NGO Giving and </w:t>
      </w:r>
    </w:p>
    <w:p w14:paraId="2C5F3D39" w14:textId="3E129F5E" w:rsidR="00FC1C29" w:rsidRDefault="00FC1C29" w:rsidP="00697A1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Receiving.” Presented at the American Political Science Association Annual Conference, San Francisco, CA, August 2017</w:t>
      </w:r>
      <w:r w:rsidR="00697A19">
        <w:rPr>
          <w:rFonts w:ascii="Times New Roman" w:hAnsi="Times New Roman" w:cs="Times New Roman"/>
          <w:sz w:val="24"/>
          <w:szCs w:val="24"/>
        </w:rPr>
        <w:t>; International Society of Third Sector Research, Amsterdam, NL, July 2018; and the Association of Research on Nonprofit and Voluntary Associations Annual Meeting, Austin, TX, 2018</w:t>
      </w:r>
      <w:r>
        <w:rPr>
          <w:rFonts w:ascii="Times New Roman" w:hAnsi="Times New Roman" w:cs="Times New Roman"/>
          <w:sz w:val="24"/>
          <w:szCs w:val="24"/>
        </w:rPr>
        <w:t>.</w:t>
      </w:r>
    </w:p>
    <w:p w14:paraId="29CB45CD" w14:textId="77777777" w:rsidR="00DC3575" w:rsidRDefault="00DC3575" w:rsidP="008901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Elizabeth A. Bloodgood. “Power to the People? Network Structures and the World Social Forum.” </w:t>
      </w:r>
    </w:p>
    <w:p w14:paraId="7641A435" w14:textId="562418D1" w:rsidR="00DC3575" w:rsidRDefault="00DC3575" w:rsidP="00DC357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Presented at the International Studies Association Annual Conference, Baltimore, MD, February 23-26, 2017</w:t>
      </w:r>
      <w:r w:rsidR="00CF198A">
        <w:rPr>
          <w:rFonts w:ascii="Times New Roman" w:hAnsi="Times New Roman" w:cs="Times New Roman"/>
          <w:sz w:val="24"/>
          <w:szCs w:val="24"/>
        </w:rPr>
        <w:t>; Association of Research on Nonprofit and Voluntary Associations Annual Meeting, San Diego, CA, November 2019</w:t>
      </w:r>
      <w:r>
        <w:rPr>
          <w:rFonts w:ascii="Times New Roman" w:hAnsi="Times New Roman" w:cs="Times New Roman"/>
          <w:sz w:val="24"/>
          <w:szCs w:val="24"/>
        </w:rPr>
        <w:t>.</w:t>
      </w:r>
    </w:p>
    <w:p w14:paraId="4F45842F" w14:textId="77777777" w:rsidR="00A0425D" w:rsidRDefault="0047047D" w:rsidP="0089013B">
      <w:pPr>
        <w:spacing w:after="0" w:line="240" w:lineRule="auto"/>
        <w:rPr>
          <w:rFonts w:ascii="Times New Roman" w:hAnsi="Times New Roman" w:cs="Times New Roman"/>
          <w:sz w:val="24"/>
          <w:szCs w:val="24"/>
        </w:rPr>
      </w:pPr>
      <w:r>
        <w:rPr>
          <w:rFonts w:ascii="Times New Roman" w:hAnsi="Times New Roman" w:cs="Times New Roman"/>
          <w:sz w:val="24"/>
          <w:szCs w:val="24"/>
        </w:rPr>
        <w:t>Elizabeth A. Bloodgood. “</w:t>
      </w:r>
      <w:r w:rsidR="00A0425D">
        <w:rPr>
          <w:rFonts w:ascii="Times New Roman" w:hAnsi="Times New Roman" w:cs="Times New Roman"/>
          <w:sz w:val="24"/>
          <w:szCs w:val="24"/>
        </w:rPr>
        <w:t xml:space="preserve">NGO Regulatory Backlash? Examining Internal and External Explanations </w:t>
      </w:r>
    </w:p>
    <w:p w14:paraId="38ECCD86" w14:textId="41EEEF70" w:rsidR="0047047D" w:rsidRDefault="00A0425D" w:rsidP="00A0425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for NGO Regulation.” Presented at the International Studies Association Annual Conference, Atlanta, GA, March 15-18, 2016</w:t>
      </w:r>
      <w:r w:rsidR="00697A19">
        <w:rPr>
          <w:rFonts w:ascii="Times New Roman" w:hAnsi="Times New Roman" w:cs="Times New Roman"/>
          <w:sz w:val="24"/>
          <w:szCs w:val="24"/>
        </w:rPr>
        <w:t>;</w:t>
      </w:r>
      <w:r w:rsidR="008C002A">
        <w:rPr>
          <w:rFonts w:ascii="Times New Roman" w:hAnsi="Times New Roman" w:cs="Times New Roman"/>
          <w:sz w:val="24"/>
          <w:szCs w:val="24"/>
        </w:rPr>
        <w:t xml:space="preserve"> the Association for Public Policy Analysis and Management Annual Conference, Washington, D.C., November 3-5, 2017</w:t>
      </w:r>
      <w:r w:rsidR="00697A19">
        <w:rPr>
          <w:rFonts w:ascii="Times New Roman" w:hAnsi="Times New Roman" w:cs="Times New Roman"/>
          <w:sz w:val="24"/>
          <w:szCs w:val="24"/>
        </w:rPr>
        <w:t xml:space="preserve">; </w:t>
      </w:r>
      <w:r w:rsidR="00362D88">
        <w:rPr>
          <w:rFonts w:ascii="Times New Roman" w:hAnsi="Times New Roman" w:cs="Times New Roman"/>
          <w:sz w:val="24"/>
          <w:szCs w:val="24"/>
        </w:rPr>
        <w:t>International Society of Third Sector Research Biannual Meeting, Amsterdam, NL, July 2018</w:t>
      </w:r>
      <w:r>
        <w:rPr>
          <w:rFonts w:ascii="Times New Roman" w:hAnsi="Times New Roman" w:cs="Times New Roman"/>
          <w:sz w:val="24"/>
          <w:szCs w:val="24"/>
        </w:rPr>
        <w:t>.</w:t>
      </w:r>
    </w:p>
    <w:p w14:paraId="6F956E56" w14:textId="77777777" w:rsidR="008A1D38" w:rsidRDefault="008A1D38" w:rsidP="008901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Elizabeth A. Bloodgood. “INGO Centralization and Survival in IR.” Presented at the International </w:t>
      </w:r>
    </w:p>
    <w:p w14:paraId="52B6BF38" w14:textId="77777777" w:rsidR="008A1D38" w:rsidRDefault="008A1D38" w:rsidP="00A0425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Studies Association Annual Conference, New Orleans, LA, February 2015</w:t>
      </w:r>
      <w:r w:rsidR="0047047D">
        <w:rPr>
          <w:rFonts w:ascii="Times New Roman" w:hAnsi="Times New Roman" w:cs="Times New Roman"/>
          <w:sz w:val="24"/>
          <w:szCs w:val="24"/>
        </w:rPr>
        <w:t xml:space="preserve"> and the American Political Science Association Annual Conference, </w:t>
      </w:r>
      <w:r w:rsidR="00A0425D">
        <w:rPr>
          <w:rFonts w:ascii="Times New Roman" w:hAnsi="Times New Roman" w:cs="Times New Roman"/>
          <w:sz w:val="24"/>
          <w:szCs w:val="24"/>
        </w:rPr>
        <w:t>San Francisco, CA, September 2015</w:t>
      </w:r>
      <w:r>
        <w:rPr>
          <w:rFonts w:ascii="Times New Roman" w:hAnsi="Times New Roman" w:cs="Times New Roman"/>
          <w:sz w:val="24"/>
          <w:szCs w:val="24"/>
        </w:rPr>
        <w:t>.</w:t>
      </w:r>
    </w:p>
    <w:p w14:paraId="47D2A96D" w14:textId="77777777" w:rsidR="00112744" w:rsidRDefault="00112744" w:rsidP="0089013B">
      <w:pPr>
        <w:spacing w:after="0" w:line="240" w:lineRule="auto"/>
        <w:rPr>
          <w:rFonts w:ascii="Times New Roman" w:hAnsi="Times New Roman" w:cs="Times New Roman"/>
          <w:sz w:val="24"/>
          <w:szCs w:val="24"/>
        </w:rPr>
      </w:pPr>
      <w:r>
        <w:rPr>
          <w:rFonts w:ascii="Times New Roman" w:hAnsi="Times New Roman" w:cs="Times New Roman"/>
          <w:sz w:val="24"/>
          <w:szCs w:val="24"/>
        </w:rPr>
        <w:t>Elizabeth A. Bloodgood and Joannie Tremblay-</w:t>
      </w:r>
      <w:proofErr w:type="spellStart"/>
      <w:r>
        <w:rPr>
          <w:rFonts w:ascii="Times New Roman" w:hAnsi="Times New Roman" w:cs="Times New Roman"/>
          <w:sz w:val="24"/>
          <w:szCs w:val="24"/>
        </w:rPr>
        <w:t>Boire</w:t>
      </w:r>
      <w:proofErr w:type="spellEnd"/>
      <w:r>
        <w:rPr>
          <w:rFonts w:ascii="Times New Roman" w:hAnsi="Times New Roman" w:cs="Times New Roman"/>
          <w:sz w:val="24"/>
          <w:szCs w:val="24"/>
        </w:rPr>
        <w:t xml:space="preserve">. “Political Parties and Non-Governmental </w:t>
      </w:r>
    </w:p>
    <w:p w14:paraId="77BA8B84" w14:textId="77777777" w:rsidR="00112744" w:rsidRDefault="00112744" w:rsidP="0011274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Organizations in the OECD and Beyond.” Presented at the American Political Science Association Annual Conference, Washington, DC, August 2014.</w:t>
      </w:r>
    </w:p>
    <w:p w14:paraId="4A874DC0" w14:textId="77777777" w:rsidR="00DB3EB6" w:rsidRDefault="00DB3EB6" w:rsidP="0089013B">
      <w:pPr>
        <w:spacing w:after="0" w:line="240" w:lineRule="auto"/>
        <w:rPr>
          <w:rFonts w:ascii="Times New Roman" w:hAnsi="Times New Roman" w:cs="Times New Roman"/>
          <w:sz w:val="24"/>
          <w:szCs w:val="24"/>
        </w:rPr>
      </w:pPr>
      <w:r>
        <w:rPr>
          <w:rFonts w:ascii="Times New Roman" w:hAnsi="Times New Roman" w:cs="Times New Roman"/>
          <w:sz w:val="24"/>
          <w:szCs w:val="24"/>
        </w:rPr>
        <w:t>Joannie Tremblay-</w:t>
      </w:r>
      <w:proofErr w:type="spellStart"/>
      <w:r>
        <w:rPr>
          <w:rFonts w:ascii="Times New Roman" w:hAnsi="Times New Roman" w:cs="Times New Roman"/>
          <w:sz w:val="24"/>
          <w:szCs w:val="24"/>
        </w:rPr>
        <w:t>Boire</w:t>
      </w:r>
      <w:proofErr w:type="spellEnd"/>
      <w:r>
        <w:rPr>
          <w:rFonts w:ascii="Times New Roman" w:hAnsi="Times New Roman" w:cs="Times New Roman"/>
          <w:sz w:val="24"/>
          <w:szCs w:val="24"/>
        </w:rPr>
        <w:t xml:space="preserve">, Elizabeth A. Bloodgood, and </w:t>
      </w:r>
      <w:proofErr w:type="spellStart"/>
      <w:r>
        <w:rPr>
          <w:rFonts w:ascii="Times New Roman" w:hAnsi="Times New Roman" w:cs="Times New Roman"/>
          <w:sz w:val="24"/>
          <w:szCs w:val="24"/>
        </w:rPr>
        <w:t>Aseem</w:t>
      </w:r>
      <w:proofErr w:type="spellEnd"/>
      <w:r>
        <w:rPr>
          <w:rFonts w:ascii="Times New Roman" w:hAnsi="Times New Roman" w:cs="Times New Roman"/>
          <w:sz w:val="24"/>
          <w:szCs w:val="24"/>
        </w:rPr>
        <w:t xml:space="preserve"> Prakash. “Online Disclosures by NGOs: </w:t>
      </w:r>
    </w:p>
    <w:p w14:paraId="43BE8FE6" w14:textId="77777777" w:rsidR="00DB3EB6" w:rsidRDefault="00DB3EB6" w:rsidP="00DB3EB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Does Domestic Regulatory Structure Matter?” Presented at the International Studies Association Annual Convention, Toronto, ON, March 2014 and the Association of Research on Nonprofit and Voluntary Associations Annual Meeting, Hartford, CT, November 2013.</w:t>
      </w:r>
    </w:p>
    <w:p w14:paraId="00A33989" w14:textId="77777777" w:rsidR="00DB3EB6" w:rsidRDefault="00DB3EB6" w:rsidP="00DB3E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Elizabeth A. Bloodgood. “When Accountability Kills: Alternative Accountability Mechanisms and </w:t>
      </w:r>
    </w:p>
    <w:p w14:paraId="10E2DB1E" w14:textId="77777777" w:rsidR="00DB3EB6" w:rsidRDefault="00DB3EB6" w:rsidP="00DB3EB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NGO Demise.” Presented at the Association of Research on Nonprofit and Voluntary Associations Annual Meeting, Hartford, CT, November 2013 and the Annual Meeting of the American Political Science Association, Chicago, IL, August 2013.</w:t>
      </w:r>
    </w:p>
    <w:p w14:paraId="69FCD707"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Elizabeth A. Bloodgood and Joannie Tremblay-</w:t>
      </w:r>
      <w:proofErr w:type="spellStart"/>
      <w:r w:rsidRPr="00387285">
        <w:rPr>
          <w:rFonts w:ascii="Times New Roman" w:hAnsi="Times New Roman" w:cs="Times New Roman"/>
          <w:sz w:val="24"/>
          <w:szCs w:val="24"/>
        </w:rPr>
        <w:t>Boire</w:t>
      </w:r>
      <w:proofErr w:type="spellEnd"/>
      <w:r w:rsidRPr="00387285">
        <w:rPr>
          <w:rFonts w:ascii="Times New Roman" w:hAnsi="Times New Roman" w:cs="Times New Roman"/>
          <w:sz w:val="24"/>
          <w:szCs w:val="24"/>
        </w:rPr>
        <w:t xml:space="preserve">. “A Race to the Bottom? Convergence </w:t>
      </w:r>
    </w:p>
    <w:p w14:paraId="23D217AD" w14:textId="77777777" w:rsidR="0089013B" w:rsidRPr="00387285" w:rsidRDefault="0089013B" w:rsidP="0089013B">
      <w:pPr>
        <w:spacing w:after="0" w:line="240" w:lineRule="auto"/>
        <w:ind w:left="737"/>
        <w:rPr>
          <w:rFonts w:ascii="Times New Roman" w:hAnsi="Times New Roman" w:cs="Times New Roman"/>
          <w:sz w:val="24"/>
          <w:szCs w:val="24"/>
        </w:rPr>
      </w:pPr>
      <w:r w:rsidRPr="00387285">
        <w:rPr>
          <w:rFonts w:ascii="Times New Roman" w:hAnsi="Times New Roman" w:cs="Times New Roman"/>
          <w:sz w:val="24"/>
          <w:szCs w:val="24"/>
        </w:rPr>
        <w:t>and Divergence in NGO Regulation in the OECD.” Presented at the International Studies Association Annual Conference, San Francisco, CA, April 2013.</w:t>
      </w:r>
    </w:p>
    <w:p w14:paraId="4DE307D6"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Elizabeth A. Bloodgood and Joannie Tremblay-</w:t>
      </w:r>
      <w:proofErr w:type="spellStart"/>
      <w:r w:rsidRPr="00387285">
        <w:rPr>
          <w:rFonts w:ascii="Times New Roman" w:hAnsi="Times New Roman" w:cs="Times New Roman"/>
          <w:sz w:val="24"/>
          <w:szCs w:val="24"/>
        </w:rPr>
        <w:t>Boire</w:t>
      </w:r>
      <w:proofErr w:type="spellEnd"/>
      <w:r w:rsidRPr="00387285">
        <w:rPr>
          <w:rFonts w:ascii="Times New Roman" w:hAnsi="Times New Roman" w:cs="Times New Roman"/>
          <w:sz w:val="24"/>
          <w:szCs w:val="24"/>
        </w:rPr>
        <w:t xml:space="preserve">. “Does Government Funding Depoliticize NGOs? </w:t>
      </w:r>
    </w:p>
    <w:p w14:paraId="19B07B3B" w14:textId="77777777" w:rsidR="0089013B" w:rsidRPr="00387285" w:rsidRDefault="0089013B" w:rsidP="0089013B">
      <w:pPr>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Examining Evidence from Europe.” Presented at the International Studies Association Annual Conference, San Francisco, CA, April 2013 and the Association of Research on Nonprofit and Voluntary Associations, Indianapolis, IN, November 2012.</w:t>
      </w:r>
    </w:p>
    <w:p w14:paraId="22743BC9"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“National Regulations and Relations Between States, NGOs, and </w:t>
      </w:r>
    </w:p>
    <w:p w14:paraId="60264E15" w14:textId="77777777" w:rsidR="0089013B" w:rsidRPr="00387285" w:rsidRDefault="0089013B" w:rsidP="0089013B">
      <w:pPr>
        <w:spacing w:after="0" w:line="240" w:lineRule="auto"/>
        <w:ind w:left="737"/>
        <w:rPr>
          <w:rFonts w:ascii="Times New Roman" w:hAnsi="Times New Roman" w:cs="Times New Roman"/>
          <w:sz w:val="24"/>
          <w:szCs w:val="24"/>
        </w:rPr>
      </w:pPr>
      <w:r w:rsidRPr="00387285">
        <w:rPr>
          <w:rFonts w:ascii="Times New Roman" w:hAnsi="Times New Roman" w:cs="Times New Roman"/>
          <w:sz w:val="24"/>
          <w:szCs w:val="24"/>
        </w:rPr>
        <w:lastRenderedPageBreak/>
        <w:t>MNCs.” Joint British International Studies/International Studies Association Conference, Edinburgh, Scotland, June 2012.</w:t>
      </w:r>
    </w:p>
    <w:p w14:paraId="388E6115"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Elizabeth A. Bloodgood, Joannie Tremblay-</w:t>
      </w:r>
      <w:proofErr w:type="spellStart"/>
      <w:r w:rsidRPr="00387285">
        <w:rPr>
          <w:rFonts w:ascii="Times New Roman" w:hAnsi="Times New Roman" w:cs="Times New Roman"/>
          <w:sz w:val="24"/>
          <w:szCs w:val="24"/>
        </w:rPr>
        <w:t>Boire</w:t>
      </w:r>
      <w:proofErr w:type="spellEnd"/>
      <w:r w:rsidRPr="00387285">
        <w:rPr>
          <w:rFonts w:ascii="Times New Roman" w:hAnsi="Times New Roman" w:cs="Times New Roman"/>
          <w:sz w:val="24"/>
          <w:szCs w:val="24"/>
        </w:rPr>
        <w:t xml:space="preserve">, and </w:t>
      </w:r>
      <w:proofErr w:type="spellStart"/>
      <w:r w:rsidRPr="00387285">
        <w:rPr>
          <w:rFonts w:ascii="Times New Roman" w:hAnsi="Times New Roman" w:cs="Times New Roman"/>
          <w:sz w:val="24"/>
          <w:szCs w:val="24"/>
        </w:rPr>
        <w:t>Aseem</w:t>
      </w:r>
      <w:proofErr w:type="spellEnd"/>
      <w:r w:rsidRPr="00387285">
        <w:rPr>
          <w:rFonts w:ascii="Times New Roman" w:hAnsi="Times New Roman" w:cs="Times New Roman"/>
          <w:sz w:val="24"/>
          <w:szCs w:val="24"/>
        </w:rPr>
        <w:t xml:space="preserve"> Prakash. “The National Roots of Global </w:t>
      </w:r>
    </w:p>
    <w:p w14:paraId="492F3A38" w14:textId="77777777" w:rsidR="0089013B" w:rsidRPr="00387285" w:rsidRDefault="0089013B" w:rsidP="0089013B">
      <w:pPr>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NGOs.” Presented at the International Studies Association Annual Conference, San Diego, CA, March 2011.</w:t>
      </w:r>
    </w:p>
    <w:p w14:paraId="33D95D25"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“Institutional Isomorphism among International INGOs?” Presented at </w:t>
      </w:r>
    </w:p>
    <w:p w14:paraId="34D73660" w14:textId="77777777" w:rsidR="0089013B" w:rsidRPr="00387285" w:rsidRDefault="0089013B" w:rsidP="0089013B">
      <w:pPr>
        <w:spacing w:after="0" w:line="240" w:lineRule="auto"/>
        <w:ind w:firstLine="737"/>
        <w:rPr>
          <w:rFonts w:ascii="Times New Roman" w:hAnsi="Times New Roman" w:cs="Times New Roman"/>
          <w:sz w:val="24"/>
          <w:szCs w:val="24"/>
        </w:rPr>
      </w:pPr>
      <w:r w:rsidRPr="00387285">
        <w:rPr>
          <w:rFonts w:ascii="Times New Roman" w:hAnsi="Times New Roman" w:cs="Times New Roman"/>
          <w:sz w:val="24"/>
          <w:szCs w:val="24"/>
        </w:rPr>
        <w:t>the International Studies Association Annual Conference, Montreal, QC, March 2011.</w:t>
      </w:r>
    </w:p>
    <w:p w14:paraId="3F4DC3DC"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Elizabeth A. Bloodgood and Joannie Tremblay-</w:t>
      </w:r>
      <w:proofErr w:type="spellStart"/>
      <w:r w:rsidRPr="00387285">
        <w:rPr>
          <w:rFonts w:ascii="Times New Roman" w:hAnsi="Times New Roman" w:cs="Times New Roman"/>
          <w:sz w:val="24"/>
          <w:szCs w:val="24"/>
        </w:rPr>
        <w:t>Boire</w:t>
      </w:r>
      <w:proofErr w:type="spellEnd"/>
      <w:r w:rsidRPr="00387285">
        <w:rPr>
          <w:rFonts w:ascii="Times New Roman" w:hAnsi="Times New Roman" w:cs="Times New Roman"/>
          <w:sz w:val="24"/>
          <w:szCs w:val="24"/>
        </w:rPr>
        <w:t xml:space="preserve">. “Counterterrorism and Civil Society: A </w:t>
      </w:r>
    </w:p>
    <w:p w14:paraId="255FB799" w14:textId="77777777" w:rsidR="0089013B" w:rsidRPr="00387285" w:rsidRDefault="0089013B" w:rsidP="0089013B">
      <w:pPr>
        <w:spacing w:after="0" w:line="240" w:lineRule="auto"/>
        <w:ind w:left="737"/>
        <w:rPr>
          <w:rFonts w:ascii="Times New Roman" w:hAnsi="Times New Roman" w:cs="Times New Roman"/>
          <w:sz w:val="24"/>
          <w:szCs w:val="24"/>
        </w:rPr>
      </w:pPr>
      <w:r w:rsidRPr="00387285">
        <w:rPr>
          <w:rFonts w:ascii="Times New Roman" w:hAnsi="Times New Roman" w:cs="Times New Roman"/>
          <w:sz w:val="24"/>
          <w:szCs w:val="24"/>
        </w:rPr>
        <w:t>Shock to the System? The Consequences for INGOs in an Age of Global Terrorism.” Presented at the International Studies Association Annual Conference, Montreal, QC, March 2011.</w:t>
      </w:r>
    </w:p>
    <w:p w14:paraId="641338E7"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Elizabeth A. Bloodgood, Joannie Tremblay-</w:t>
      </w:r>
      <w:proofErr w:type="spellStart"/>
      <w:r w:rsidRPr="00387285">
        <w:rPr>
          <w:rFonts w:ascii="Times New Roman" w:hAnsi="Times New Roman" w:cs="Times New Roman"/>
          <w:sz w:val="24"/>
          <w:szCs w:val="24"/>
        </w:rPr>
        <w:t>Boire</w:t>
      </w:r>
      <w:proofErr w:type="spellEnd"/>
      <w:r w:rsidRPr="00387285">
        <w:rPr>
          <w:rFonts w:ascii="Times New Roman" w:hAnsi="Times New Roman" w:cs="Times New Roman"/>
          <w:sz w:val="24"/>
          <w:szCs w:val="24"/>
        </w:rPr>
        <w:t xml:space="preserve">, and </w:t>
      </w:r>
      <w:proofErr w:type="spellStart"/>
      <w:r w:rsidRPr="00387285">
        <w:rPr>
          <w:rFonts w:ascii="Times New Roman" w:hAnsi="Times New Roman" w:cs="Times New Roman"/>
          <w:sz w:val="24"/>
          <w:szCs w:val="24"/>
        </w:rPr>
        <w:t>Aseem</w:t>
      </w:r>
      <w:proofErr w:type="spellEnd"/>
      <w:r w:rsidRPr="00387285">
        <w:rPr>
          <w:rFonts w:ascii="Times New Roman" w:hAnsi="Times New Roman" w:cs="Times New Roman"/>
          <w:sz w:val="24"/>
          <w:szCs w:val="24"/>
        </w:rPr>
        <w:t xml:space="preserve"> Prakash. “National Styles of </w:t>
      </w:r>
    </w:p>
    <w:p w14:paraId="507AEB54" w14:textId="77777777" w:rsidR="0089013B" w:rsidRPr="00387285" w:rsidRDefault="0089013B" w:rsidP="0089013B">
      <w:pPr>
        <w:spacing w:after="0" w:line="240" w:lineRule="auto"/>
        <w:ind w:left="737"/>
        <w:rPr>
          <w:rFonts w:ascii="Times New Roman" w:hAnsi="Times New Roman" w:cs="Times New Roman"/>
          <w:sz w:val="24"/>
          <w:szCs w:val="24"/>
        </w:rPr>
      </w:pPr>
      <w:r w:rsidRPr="00387285">
        <w:rPr>
          <w:rFonts w:ascii="Times New Roman" w:hAnsi="Times New Roman" w:cs="Times New Roman"/>
          <w:sz w:val="24"/>
          <w:szCs w:val="24"/>
        </w:rPr>
        <w:t>NGO Regulation.” Presented at the International Studies Association Annual Conference, New Orleans, LA, USA, February 2010.</w:t>
      </w:r>
    </w:p>
    <w:p w14:paraId="16A2E78F"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“Being an INGO in the OECD.” Presented at the International Studies </w:t>
      </w:r>
    </w:p>
    <w:p w14:paraId="029A1DF6" w14:textId="77777777" w:rsidR="0089013B" w:rsidRPr="00387285" w:rsidRDefault="0089013B" w:rsidP="0089013B">
      <w:pPr>
        <w:spacing w:after="0" w:line="240" w:lineRule="auto"/>
        <w:ind w:firstLine="737"/>
        <w:rPr>
          <w:rFonts w:ascii="Times New Roman" w:hAnsi="Times New Roman" w:cs="Times New Roman"/>
          <w:sz w:val="24"/>
          <w:szCs w:val="24"/>
        </w:rPr>
      </w:pPr>
      <w:r w:rsidRPr="00387285">
        <w:rPr>
          <w:rFonts w:ascii="Times New Roman" w:hAnsi="Times New Roman" w:cs="Times New Roman"/>
          <w:sz w:val="24"/>
          <w:szCs w:val="24"/>
        </w:rPr>
        <w:t>Association Annual Conference, New Orleans, LA, USA, February 2010.</w:t>
      </w:r>
    </w:p>
    <w:p w14:paraId="6D7C2501"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and Emily Clough. “The Dynamics of NGO Death.” Presented at the </w:t>
      </w:r>
    </w:p>
    <w:p w14:paraId="4EA491DF" w14:textId="77777777" w:rsidR="0089013B" w:rsidRPr="00387285" w:rsidRDefault="0089013B" w:rsidP="0089013B">
      <w:pPr>
        <w:spacing w:after="0" w:line="240" w:lineRule="auto"/>
        <w:ind w:left="737"/>
        <w:rPr>
          <w:rFonts w:ascii="Times New Roman" w:hAnsi="Times New Roman" w:cs="Times New Roman"/>
          <w:sz w:val="24"/>
          <w:szCs w:val="24"/>
        </w:rPr>
      </w:pPr>
      <w:r w:rsidRPr="00387285">
        <w:rPr>
          <w:rFonts w:ascii="Times New Roman" w:hAnsi="Times New Roman" w:cs="Times New Roman"/>
          <w:sz w:val="24"/>
          <w:szCs w:val="24"/>
        </w:rPr>
        <w:t>International Studies Association Annual Conference, New York, New York, USA, February 2009; the Canadian Political Science Association Annual Conference, Carleton University, Ottawa, Ontario, May 2009; and the American Political Science Association Annual Meeting, Toronto, Ontario, September 2009.</w:t>
      </w:r>
    </w:p>
    <w:p w14:paraId="1A7D082F"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Elizabeth A. Bloodgood and Joannie Tremblay-</w:t>
      </w:r>
      <w:proofErr w:type="spellStart"/>
      <w:r w:rsidRPr="00387285">
        <w:rPr>
          <w:rFonts w:ascii="Times New Roman" w:hAnsi="Times New Roman" w:cs="Times New Roman"/>
          <w:sz w:val="24"/>
          <w:szCs w:val="24"/>
        </w:rPr>
        <w:t>Boire</w:t>
      </w:r>
      <w:proofErr w:type="spellEnd"/>
      <w:r w:rsidRPr="00387285">
        <w:rPr>
          <w:rFonts w:ascii="Times New Roman" w:hAnsi="Times New Roman" w:cs="Times New Roman"/>
          <w:sz w:val="24"/>
          <w:szCs w:val="24"/>
        </w:rPr>
        <w:t xml:space="preserve">. “International NGO Regulation in an </w:t>
      </w:r>
    </w:p>
    <w:p w14:paraId="49AFA354" w14:textId="77777777" w:rsidR="0089013B" w:rsidRPr="00387285" w:rsidRDefault="0089013B" w:rsidP="0089013B">
      <w:pPr>
        <w:spacing w:after="0" w:line="240" w:lineRule="auto"/>
        <w:ind w:left="737"/>
        <w:rPr>
          <w:rFonts w:ascii="Times New Roman" w:hAnsi="Times New Roman" w:cs="Times New Roman"/>
          <w:sz w:val="24"/>
          <w:szCs w:val="24"/>
        </w:rPr>
      </w:pPr>
      <w:r w:rsidRPr="00387285">
        <w:rPr>
          <w:rFonts w:ascii="Times New Roman" w:hAnsi="Times New Roman" w:cs="Times New Roman"/>
          <w:sz w:val="24"/>
          <w:szCs w:val="24"/>
        </w:rPr>
        <w:t>Age of Terrorism.” Presented at the International Studies Association Annual Conference, New York, New York, USA, February 2009.</w:t>
      </w:r>
    </w:p>
    <w:p w14:paraId="7219A674"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“The Expert and the Ignorant? Government Roles in the Creation and </w:t>
      </w:r>
    </w:p>
    <w:p w14:paraId="5D13A148" w14:textId="77777777" w:rsidR="0089013B" w:rsidRPr="00387285" w:rsidRDefault="0089013B" w:rsidP="0089013B">
      <w:pPr>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Consolidation of an Epistemic Community.” Presented at the British International Studies Association Conference in Exeter, England, December 13-15, 2008.</w:t>
      </w:r>
    </w:p>
    <w:p w14:paraId="551F2BC9"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“The Diffusion of NGO Regulation and the Decline of Global </w:t>
      </w:r>
    </w:p>
    <w:p w14:paraId="27DF95B0" w14:textId="77777777" w:rsidR="0089013B" w:rsidRPr="00387285" w:rsidRDefault="0089013B" w:rsidP="0089013B">
      <w:pPr>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Democracy?” Presented at the International Society for Third Sector Research Biannual Conference in Barcelona, Spain, July 9-12, 2008; presented at the 2008 Association for Research on Nonprofit Organizations and Voluntary Action Conference in Philadelphia, PA, USA, November 20-22, 2008.</w:t>
      </w:r>
    </w:p>
    <w:p w14:paraId="477E4858"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“The Political Logic of Institutional Adaptation: NGOs’ Strategies </w:t>
      </w:r>
    </w:p>
    <w:p w14:paraId="52AA35C7" w14:textId="77777777" w:rsidR="0089013B" w:rsidRPr="00387285" w:rsidRDefault="0089013B" w:rsidP="0089013B">
      <w:pPr>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 xml:space="preserve">Abroad.” Presented as part of </w:t>
      </w:r>
      <w:r w:rsidRPr="00387285">
        <w:rPr>
          <w:rFonts w:ascii="Times New Roman" w:hAnsi="Times New Roman" w:cs="Times New Roman"/>
          <w:i/>
          <w:sz w:val="24"/>
          <w:szCs w:val="24"/>
        </w:rPr>
        <w:t>Philanthropic Projections: Sending Institutional Logics Abroad</w:t>
      </w:r>
      <w:r w:rsidRPr="00387285">
        <w:rPr>
          <w:rFonts w:ascii="Times New Roman" w:hAnsi="Times New Roman" w:cs="Times New Roman"/>
          <w:sz w:val="24"/>
          <w:szCs w:val="24"/>
        </w:rPr>
        <w:t xml:space="preserve"> at the International Society for Third Sector Research Biannual Conference in Barcelona, Spain, July 9-12, 2008 and at the 2008 Association for Research on Nonprofit Organizations and Voluntary Action Conference in Philadelphia, PA, USA, November 20-22, 2008.</w:t>
      </w:r>
    </w:p>
    <w:p w14:paraId="66DDFD04"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Emily Clough and Elizabeth A. Bloodgood. “INGOs in International Affairs: An Agent-Based </w:t>
      </w:r>
    </w:p>
    <w:p w14:paraId="6D40679B" w14:textId="77777777" w:rsidR="0089013B" w:rsidRPr="00387285" w:rsidRDefault="0089013B" w:rsidP="0089013B">
      <w:pPr>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Model.” Presented at the 24th Annual Summer Methodology Conference, State College, PA, July 18-21, 2007; International Studies Association Conference, San Francisco, CA, USA, March 26-29, 2008; and The Harvard University Networks in Political Science Conference, Cambridge, MA, USA, June 13-14, 2008.</w:t>
      </w:r>
    </w:p>
    <w:p w14:paraId="5AD38763"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Elizabeth A. Bloodgood. “Epistemic Communities, Norms, and Knowledge.” Presented at the </w:t>
      </w:r>
    </w:p>
    <w:p w14:paraId="7FFDD852" w14:textId="77777777" w:rsidR="0089013B" w:rsidRPr="00387285" w:rsidRDefault="0089013B" w:rsidP="0089013B">
      <w:pPr>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Midwestern Political Science Association Conference, Chicago, IL, USA, April 17-19, 2007 and the International Studies Association Conference, San Francisco, CA, USA, March 26-29, 2008.</w:t>
      </w:r>
    </w:p>
    <w:p w14:paraId="4860CF8E" w14:textId="77777777" w:rsidR="0089013B" w:rsidRPr="00387285" w:rsidRDefault="0089013B" w:rsidP="0089013B">
      <w:pPr>
        <w:pStyle w:val="WPFoote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387285">
        <w:rPr>
          <w:szCs w:val="24"/>
        </w:rPr>
        <w:t xml:space="preserve">Shelley M. Deane and Elizabeth A. Bloodgood. “Where Have All the Protest Songs Gone: </w:t>
      </w:r>
    </w:p>
    <w:p w14:paraId="4507478A" w14:textId="77777777" w:rsidR="0089013B" w:rsidRPr="00387285" w:rsidRDefault="0089013B" w:rsidP="0089013B">
      <w:pPr>
        <w:pStyle w:val="WP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387285">
        <w:rPr>
          <w:szCs w:val="24"/>
        </w:rPr>
        <w:lastRenderedPageBreak/>
        <w:t>Protest Movements’ Message and Their Voice in Politics.” Presented at the American Political Science Association Conference, Washington, D.C., September 2, 2005 and the Midwestern Political Science Association Conference, Chicago, IL, USA, April 20-22, 2006.</w:t>
      </w:r>
    </w:p>
    <w:p w14:paraId="43504183" w14:textId="77777777" w:rsidR="0089013B" w:rsidRPr="00387285" w:rsidRDefault="0089013B" w:rsidP="0089013B">
      <w:pPr>
        <w:pStyle w:val="WPFoote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8EE2A42" w14:textId="63E00B33" w:rsidR="0089013B" w:rsidRPr="00387285" w:rsidRDefault="00167882" w:rsidP="0089013B">
      <w:pPr>
        <w:pStyle w:val="WPFoote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Pr>
          <w:b/>
          <w:szCs w:val="24"/>
        </w:rPr>
        <w:t xml:space="preserve">Invited Talks </w:t>
      </w:r>
      <w:r w:rsidR="0089013B" w:rsidRPr="00387285">
        <w:rPr>
          <w:b/>
          <w:szCs w:val="24"/>
        </w:rPr>
        <w:t>and Workshop Presentations</w:t>
      </w:r>
    </w:p>
    <w:p w14:paraId="6F9EEDCB" w14:textId="77777777" w:rsidR="00167882" w:rsidRDefault="00167882"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Elizabeth A. Bloodgood and Joannie Tremblay-</w:t>
      </w:r>
      <w:proofErr w:type="spellStart"/>
      <w:r>
        <w:rPr>
          <w:rFonts w:ascii="Times New Roman" w:hAnsi="Times New Roman" w:cs="Times New Roman"/>
          <w:sz w:val="24"/>
          <w:szCs w:val="24"/>
        </w:rPr>
        <w:t>Boire</w:t>
      </w:r>
      <w:proofErr w:type="spellEnd"/>
      <w:r>
        <w:rPr>
          <w:rFonts w:ascii="Times New Roman" w:hAnsi="Times New Roman" w:cs="Times New Roman"/>
          <w:sz w:val="24"/>
          <w:szCs w:val="24"/>
        </w:rPr>
        <w:t xml:space="preserve">. “NGO Regulatory Backlash? Examining Internal </w:t>
      </w:r>
    </w:p>
    <w:p w14:paraId="73CBB2F4" w14:textId="24A1D617" w:rsidR="00167882" w:rsidRDefault="00167882" w:rsidP="00167882">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and External Explanations for NGO Regulation.” International Society for Third Sector Research Board Webinar on Regulator Impositions on the Third Sector, December 10, 2020.</w:t>
      </w:r>
    </w:p>
    <w:p w14:paraId="5E46AA73" w14:textId="5805DBBC" w:rsidR="00167882" w:rsidRDefault="00362D88"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Elizabeth A. Bloodgood. “Data for Good.” </w:t>
      </w:r>
      <w:r w:rsidR="00167882">
        <w:rPr>
          <w:rFonts w:ascii="Times New Roman" w:hAnsi="Times New Roman" w:cs="Times New Roman"/>
          <w:sz w:val="24"/>
          <w:szCs w:val="24"/>
        </w:rPr>
        <w:t>Keynote p</w:t>
      </w:r>
      <w:r>
        <w:rPr>
          <w:rFonts w:ascii="Times New Roman" w:hAnsi="Times New Roman" w:cs="Times New Roman"/>
          <w:sz w:val="24"/>
          <w:szCs w:val="24"/>
        </w:rPr>
        <w:t xml:space="preserve">resented at the Workshop on Transnational </w:t>
      </w:r>
    </w:p>
    <w:p w14:paraId="46E1DEB1" w14:textId="3F1582DA" w:rsidR="00362D88" w:rsidRDefault="00362D88" w:rsidP="00167882">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Networks Amid Global Crisis and Change, University of Pittsburgh, Pittsburgh, PA, September 28, 2018.</w:t>
      </w:r>
    </w:p>
    <w:p w14:paraId="10C9242B" w14:textId="77777777" w:rsidR="004431FA" w:rsidRDefault="00167882" w:rsidP="00167882">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Elizabeth A. Bloodgood. “Dynamics of NGO Death.” Presented at the Center for International Peace </w:t>
      </w:r>
    </w:p>
    <w:p w14:paraId="3749B3A5" w14:textId="5282C010" w:rsidR="00167882" w:rsidRDefault="004431FA" w:rsidP="00167882">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7882">
        <w:rPr>
          <w:rFonts w:ascii="Times New Roman" w:hAnsi="Times New Roman" w:cs="Times New Roman"/>
          <w:sz w:val="24"/>
          <w:szCs w:val="24"/>
        </w:rPr>
        <w:t>and Security Studies Speakers Series, McGill University, February 2017.</w:t>
      </w:r>
    </w:p>
    <w:p w14:paraId="63D826DA" w14:textId="4D8A1F5C"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Elizabeth A. Bloodgood. “Networks, Norms, and News: Complex Adaptive Systems, Agent-</w:t>
      </w:r>
    </w:p>
    <w:p w14:paraId="76576337" w14:textId="77777777" w:rsidR="0089013B" w:rsidRPr="00387285" w:rsidRDefault="0089013B" w:rsidP="0089013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 xml:space="preserve">Based Modeling and International NGOs.” </w:t>
      </w:r>
      <w:r w:rsidR="00045C44">
        <w:rPr>
          <w:rFonts w:ascii="Times New Roman" w:hAnsi="Times New Roman" w:cs="Times New Roman"/>
          <w:sz w:val="24"/>
          <w:szCs w:val="24"/>
        </w:rPr>
        <w:t>P</w:t>
      </w:r>
      <w:r w:rsidRPr="00387285">
        <w:rPr>
          <w:rFonts w:ascii="Times New Roman" w:hAnsi="Times New Roman" w:cs="Times New Roman"/>
          <w:sz w:val="24"/>
          <w:szCs w:val="24"/>
        </w:rPr>
        <w:t>resented at The NGO Challenge for IR Theory Workshop at the International Studies Association Annual Conference, New York, NY, February 14, 2009.</w:t>
      </w:r>
    </w:p>
    <w:p w14:paraId="11863603" w14:textId="77777777" w:rsidR="0089013B" w:rsidRPr="00387285" w:rsidRDefault="0089013B" w:rsidP="0089013B">
      <w:pPr>
        <w:pStyle w:val="WPFooter"/>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387285">
        <w:rPr>
          <w:szCs w:val="24"/>
        </w:rPr>
        <w:t xml:space="preserve">Elizabeth A. Bloodgood. “Institutional Environment and the Organization of Advocacy NGOs in </w:t>
      </w:r>
    </w:p>
    <w:p w14:paraId="64D2BC79" w14:textId="77777777" w:rsidR="0089013B" w:rsidRPr="00387285" w:rsidRDefault="0089013B" w:rsidP="0089013B">
      <w:pPr>
        <w:pStyle w:val="WPFoote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387285">
        <w:rPr>
          <w:szCs w:val="24"/>
        </w:rPr>
        <w:t>the OECD.” Presented at the Rethinking Advocacy Organizations Workshop, University of Washington, Seattle, USA, May 22-23, 2008.</w:t>
      </w:r>
    </w:p>
    <w:p w14:paraId="03954E52" w14:textId="77777777" w:rsidR="0089013B" w:rsidRPr="00387285" w:rsidRDefault="0089013B" w:rsidP="0089013B">
      <w:pPr>
        <w:pStyle w:val="WPFooter"/>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387285">
        <w:rPr>
          <w:szCs w:val="24"/>
        </w:rPr>
        <w:t xml:space="preserve">Elizabeth A. Bloodgood. “Information, Norms, and NGOs in International Relations.” Presented </w:t>
      </w:r>
    </w:p>
    <w:p w14:paraId="11EA4388" w14:textId="77777777" w:rsidR="0089013B" w:rsidRPr="00387285" w:rsidRDefault="0089013B" w:rsidP="0089013B">
      <w:pPr>
        <w:pStyle w:val="WPFoote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387285">
        <w:rPr>
          <w:szCs w:val="24"/>
        </w:rPr>
        <w:t>at the Department of Political Science Faculty Seminar, Concordia University, Montreal, QC, Canada, January 26, 2007.</w:t>
      </w:r>
    </w:p>
    <w:p w14:paraId="632D8488" w14:textId="77777777" w:rsidR="0089013B" w:rsidRPr="00387285" w:rsidRDefault="0089013B" w:rsidP="0089013B">
      <w:pPr>
        <w:pStyle w:val="WPFooter"/>
        <w:widowControl/>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4424439" w14:textId="77777777" w:rsidR="0089013B" w:rsidRPr="00387285" w:rsidRDefault="0089013B" w:rsidP="0089013B">
      <w:pPr>
        <w:pStyle w:val="WPHeading1"/>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val="0"/>
          <w:i/>
          <w:szCs w:val="24"/>
          <w:u w:val="none"/>
        </w:rPr>
      </w:pPr>
      <w:r w:rsidRPr="00387285">
        <w:rPr>
          <w:szCs w:val="24"/>
          <w:u w:val="none"/>
        </w:rPr>
        <w:t>Honors and Fellowships</w:t>
      </w:r>
    </w:p>
    <w:p w14:paraId="5D403159"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sidRPr="00387285">
        <w:rPr>
          <w:rFonts w:ascii="Times New Roman" w:hAnsi="Times New Roman" w:cs="Times New Roman"/>
          <w:i/>
          <w:sz w:val="24"/>
          <w:szCs w:val="24"/>
        </w:rPr>
        <w:t xml:space="preserve">Finalist, President’s Award for Innovative Teaching, </w:t>
      </w:r>
      <w:r w:rsidRPr="00387285">
        <w:rPr>
          <w:rFonts w:ascii="Times New Roman" w:hAnsi="Times New Roman" w:cs="Times New Roman"/>
          <w:sz w:val="24"/>
          <w:szCs w:val="24"/>
        </w:rPr>
        <w:t>Concordia University, 2012</w:t>
      </w:r>
    </w:p>
    <w:p w14:paraId="02B1F9BA"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sidRPr="00387285">
        <w:rPr>
          <w:rFonts w:ascii="Times New Roman" w:hAnsi="Times New Roman" w:cs="Times New Roman"/>
          <w:i/>
          <w:sz w:val="24"/>
          <w:szCs w:val="24"/>
        </w:rPr>
        <w:t>Social Science Research Council Program on Philanthropy and the Non-Profit Sector Fellowship,</w:t>
      </w:r>
      <w:r w:rsidRPr="00387285">
        <w:rPr>
          <w:rFonts w:ascii="Times New Roman" w:hAnsi="Times New Roman" w:cs="Times New Roman"/>
          <w:sz w:val="24"/>
          <w:szCs w:val="24"/>
        </w:rPr>
        <w:t xml:space="preserve"> 2001-2, $18,000</w:t>
      </w:r>
    </w:p>
    <w:p w14:paraId="00C6189C"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i/>
          <w:sz w:val="24"/>
          <w:szCs w:val="24"/>
        </w:rPr>
        <w:t>Woodrow Wilson Fellowship,</w:t>
      </w:r>
      <w:r w:rsidRPr="00387285">
        <w:rPr>
          <w:rFonts w:ascii="Times New Roman" w:hAnsi="Times New Roman" w:cs="Times New Roman"/>
          <w:sz w:val="24"/>
          <w:szCs w:val="24"/>
        </w:rPr>
        <w:t xml:space="preserve"> Princeton University, 2001-2, $10,000</w:t>
      </w:r>
    </w:p>
    <w:p w14:paraId="4AAAC974" w14:textId="77777777" w:rsidR="0089013B" w:rsidRPr="00387285" w:rsidRDefault="0089013B" w:rsidP="0089013B">
      <w:pPr>
        <w:pStyle w:val="WPFooter"/>
        <w:widowControl/>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387285">
        <w:rPr>
          <w:i/>
          <w:szCs w:val="24"/>
        </w:rPr>
        <w:t>Graduate Fellowship</w:t>
      </w:r>
      <w:r w:rsidRPr="00387285">
        <w:rPr>
          <w:szCs w:val="24"/>
        </w:rPr>
        <w:t>, Princeton University, 1997-2001, $36,000</w:t>
      </w:r>
    </w:p>
    <w:p w14:paraId="14FF3B22" w14:textId="77777777" w:rsidR="0089013B" w:rsidRPr="00387285" w:rsidRDefault="0089013B" w:rsidP="0089013B">
      <w:pPr>
        <w:pStyle w:val="WPFooter"/>
        <w:widowControl/>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E8C3F7A" w14:textId="77777777" w:rsidR="0089013B" w:rsidRPr="00DC3575" w:rsidRDefault="00DC3575"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i/>
          <w:sz w:val="24"/>
          <w:szCs w:val="24"/>
        </w:rPr>
      </w:pPr>
      <w:r>
        <w:rPr>
          <w:rFonts w:ascii="Times New Roman" w:hAnsi="Times New Roman" w:cs="Times New Roman"/>
          <w:b/>
          <w:sz w:val="24"/>
          <w:szCs w:val="24"/>
        </w:rPr>
        <w:t>Grant</w:t>
      </w:r>
      <w:r w:rsidR="00FA002F">
        <w:rPr>
          <w:rFonts w:ascii="Times New Roman" w:hAnsi="Times New Roman" w:cs="Times New Roman"/>
          <w:b/>
          <w:sz w:val="24"/>
          <w:szCs w:val="24"/>
        </w:rPr>
        <w:t>s</w:t>
      </w:r>
      <w:r>
        <w:rPr>
          <w:rFonts w:ascii="Times New Roman" w:hAnsi="Times New Roman" w:cs="Times New Roman"/>
          <w:b/>
          <w:sz w:val="24"/>
          <w:szCs w:val="24"/>
        </w:rPr>
        <w:t xml:space="preserve"> </w:t>
      </w:r>
    </w:p>
    <w:p w14:paraId="26F650F7" w14:textId="77777777" w:rsidR="00CB5ADA" w:rsidRDefault="00CB5ADA"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Cs/>
          <w:sz w:val="24"/>
          <w:szCs w:val="24"/>
        </w:rPr>
      </w:pPr>
      <w:r>
        <w:rPr>
          <w:rFonts w:ascii="Times New Roman" w:hAnsi="Times New Roman" w:cs="Times New Roman"/>
          <w:i/>
          <w:sz w:val="24"/>
          <w:szCs w:val="24"/>
        </w:rPr>
        <w:t xml:space="preserve">“Innovating Third Sector Studies in Canada and Beyond,” SSHRC Connections Grant </w:t>
      </w:r>
      <w:r>
        <w:rPr>
          <w:rFonts w:ascii="Times New Roman" w:hAnsi="Times New Roman" w:cs="Times New Roman"/>
          <w:iCs/>
          <w:sz w:val="24"/>
          <w:szCs w:val="24"/>
        </w:rPr>
        <w:t xml:space="preserve">PI, with Deena </w:t>
      </w:r>
    </w:p>
    <w:p w14:paraId="597DD44F" w14:textId="66F3AFB8" w:rsidR="00CB5ADA" w:rsidRDefault="00CB5ADA" w:rsidP="00CB5ADA">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i/>
          <w:sz w:val="24"/>
          <w:szCs w:val="24"/>
        </w:rPr>
      </w:pPr>
      <w:r>
        <w:rPr>
          <w:rFonts w:ascii="Times New Roman" w:hAnsi="Times New Roman" w:cs="Times New Roman"/>
          <w:iCs/>
          <w:sz w:val="24"/>
          <w:szCs w:val="24"/>
        </w:rPr>
        <w:t xml:space="preserve">White, Jean-Marc Fontan, </w:t>
      </w:r>
      <w:proofErr w:type="spellStart"/>
      <w:r>
        <w:rPr>
          <w:rFonts w:ascii="Times New Roman" w:hAnsi="Times New Roman" w:cs="Times New Roman"/>
          <w:iCs/>
          <w:sz w:val="24"/>
          <w:szCs w:val="24"/>
        </w:rPr>
        <w:t>Marlei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Pozzebon</w:t>
      </w:r>
      <w:proofErr w:type="spellEnd"/>
      <w:r>
        <w:rPr>
          <w:rFonts w:ascii="Times New Roman" w:hAnsi="Times New Roman" w:cs="Times New Roman"/>
          <w:iCs/>
          <w:sz w:val="24"/>
          <w:szCs w:val="24"/>
        </w:rPr>
        <w:t>, Nathan Grasse, Maude Leonard, and Valérie Michaud, 2021-2022, $24,956.</w:t>
      </w:r>
      <w:r>
        <w:rPr>
          <w:rFonts w:ascii="Times New Roman" w:hAnsi="Times New Roman" w:cs="Times New Roman"/>
          <w:i/>
          <w:sz w:val="24"/>
          <w:szCs w:val="24"/>
        </w:rPr>
        <w:tab/>
      </w:r>
    </w:p>
    <w:p w14:paraId="161E20C5" w14:textId="2CDDF146" w:rsidR="006B34B8" w:rsidRDefault="006B34B8"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“Moving GRNDS Data Online: Populating </w:t>
      </w:r>
      <w:proofErr w:type="spellStart"/>
      <w:r>
        <w:rPr>
          <w:rFonts w:ascii="Times New Roman" w:hAnsi="Times New Roman" w:cs="Times New Roman"/>
          <w:i/>
          <w:sz w:val="24"/>
          <w:szCs w:val="24"/>
        </w:rPr>
        <w:t>Dataverse</w:t>
      </w:r>
      <w:proofErr w:type="spellEnd"/>
      <w:r>
        <w:rPr>
          <w:rFonts w:ascii="Times New Roman" w:hAnsi="Times New Roman" w:cs="Times New Roman"/>
          <w:i/>
          <w:sz w:val="24"/>
          <w:szCs w:val="24"/>
        </w:rPr>
        <w:t xml:space="preserve"> and Publicizing Availability,” OVPRGS </w:t>
      </w:r>
      <w:r w:rsidR="005A183C">
        <w:rPr>
          <w:rFonts w:ascii="Times New Roman" w:hAnsi="Times New Roman" w:cs="Times New Roman"/>
          <w:i/>
          <w:sz w:val="24"/>
          <w:szCs w:val="24"/>
        </w:rPr>
        <w:t xml:space="preserve">Spring </w:t>
      </w:r>
    </w:p>
    <w:p w14:paraId="138CFBBD" w14:textId="3C52A7F1" w:rsidR="005A183C" w:rsidRPr="006B34B8" w:rsidRDefault="006B34B8"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5A183C">
        <w:rPr>
          <w:rFonts w:ascii="Times New Roman" w:hAnsi="Times New Roman" w:cs="Times New Roman"/>
          <w:i/>
          <w:sz w:val="24"/>
          <w:szCs w:val="24"/>
        </w:rPr>
        <w:t>2020</w:t>
      </w:r>
      <w:r>
        <w:rPr>
          <w:rFonts w:ascii="Times New Roman" w:hAnsi="Times New Roman" w:cs="Times New Roman"/>
          <w:i/>
          <w:sz w:val="24"/>
          <w:szCs w:val="24"/>
        </w:rPr>
        <w:t xml:space="preserve"> Established Researcher Support Opportunity,</w:t>
      </w:r>
      <w:r>
        <w:rPr>
          <w:rFonts w:ascii="Times New Roman" w:hAnsi="Times New Roman" w:cs="Times New Roman"/>
          <w:sz w:val="24"/>
          <w:szCs w:val="24"/>
        </w:rPr>
        <w:t xml:space="preserve"> 2020, $6500.</w:t>
      </w:r>
    </w:p>
    <w:p w14:paraId="54BB5BE0" w14:textId="40BFA796" w:rsidR="005A183C" w:rsidRDefault="005A183C"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Pr>
          <w:rFonts w:ascii="Times New Roman" w:hAnsi="Times New Roman" w:cs="Times New Roman"/>
          <w:i/>
          <w:sz w:val="24"/>
          <w:szCs w:val="24"/>
        </w:rPr>
        <w:t>“Bridging Knowledge of the Third Sector: ISTR in Montreal, 2020</w:t>
      </w:r>
      <w:r w:rsidRPr="005A183C">
        <w:rPr>
          <w:rFonts w:ascii="Times New Roman" w:hAnsi="Times New Roman" w:cs="Times New Roman"/>
          <w:i/>
          <w:sz w:val="24"/>
          <w:szCs w:val="24"/>
        </w:rPr>
        <w:t xml:space="preserve">,” Concordia University Aid to </w:t>
      </w:r>
    </w:p>
    <w:p w14:paraId="7F7E8821" w14:textId="73C95C3D" w:rsidR="005A183C" w:rsidRDefault="005A183C" w:rsidP="005A183C">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5A183C">
        <w:rPr>
          <w:rFonts w:ascii="Times New Roman" w:hAnsi="Times New Roman" w:cs="Times New Roman"/>
          <w:i/>
          <w:sz w:val="24"/>
          <w:szCs w:val="24"/>
        </w:rPr>
        <w:t>Research &amp; Related Events, Exhibition, Publication, and Dissemination Activities (ARRE)</w:t>
      </w:r>
      <w:r>
        <w:rPr>
          <w:rFonts w:ascii="Times New Roman" w:hAnsi="Times New Roman" w:cs="Times New Roman"/>
          <w:sz w:val="24"/>
          <w:szCs w:val="24"/>
        </w:rPr>
        <w:t xml:space="preserve">, </w:t>
      </w:r>
      <w:r w:rsidRPr="005A183C">
        <w:rPr>
          <w:rFonts w:ascii="Times New Roman" w:hAnsi="Times New Roman" w:cs="Times New Roman"/>
          <w:sz w:val="24"/>
          <w:szCs w:val="24"/>
        </w:rPr>
        <w:t>2020</w:t>
      </w:r>
      <w:r>
        <w:rPr>
          <w:rFonts w:ascii="Times New Roman" w:hAnsi="Times New Roman" w:cs="Times New Roman"/>
          <w:sz w:val="24"/>
          <w:szCs w:val="24"/>
        </w:rPr>
        <w:t>-2021, $3000.</w:t>
      </w:r>
    </w:p>
    <w:p w14:paraId="402AA6DD" w14:textId="73E2858A" w:rsidR="005A183C" w:rsidRDefault="005A183C" w:rsidP="005A183C">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i/>
          <w:sz w:val="24"/>
          <w:szCs w:val="24"/>
        </w:rPr>
        <w:t>“ISTR in Montreal, 2020,” Dean’s Special Project Fund, 2019-2020</w:t>
      </w:r>
      <w:r w:rsidRPr="005A183C">
        <w:rPr>
          <w:rFonts w:ascii="Times New Roman" w:hAnsi="Times New Roman" w:cs="Times New Roman"/>
          <w:sz w:val="24"/>
          <w:szCs w:val="24"/>
        </w:rPr>
        <w:t>, $2000.</w:t>
      </w:r>
    </w:p>
    <w:p w14:paraId="6B2C8CDD" w14:textId="77777777" w:rsidR="00CF198A" w:rsidRDefault="00CF198A" w:rsidP="00CF198A">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“Fighting Closing Civil Society Space and Building Better Nonprofit Environments.” SSHRC </w:t>
      </w:r>
    </w:p>
    <w:p w14:paraId="542A05C7" w14:textId="750FC90B" w:rsidR="00CF198A" w:rsidRDefault="00CF198A" w:rsidP="00CF198A">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Partnership Engagement Grant</w:t>
      </w:r>
      <w:r>
        <w:rPr>
          <w:rFonts w:ascii="Times New Roman" w:hAnsi="Times New Roman" w:cs="Times New Roman"/>
          <w:sz w:val="24"/>
          <w:szCs w:val="24"/>
        </w:rPr>
        <w:t xml:space="preserve"> PI, with Woodrow Rosenbaum and Michael </w:t>
      </w:r>
      <w:proofErr w:type="spellStart"/>
      <w:r>
        <w:rPr>
          <w:rFonts w:ascii="Times New Roman" w:hAnsi="Times New Roman" w:cs="Times New Roman"/>
          <w:sz w:val="24"/>
          <w:szCs w:val="24"/>
        </w:rPr>
        <w:t>Lenczner</w:t>
      </w:r>
      <w:proofErr w:type="spellEnd"/>
      <w:r>
        <w:rPr>
          <w:rFonts w:ascii="Times New Roman" w:hAnsi="Times New Roman" w:cs="Times New Roman"/>
          <w:sz w:val="24"/>
          <w:szCs w:val="24"/>
        </w:rPr>
        <w:t>, 2019-2020, $25,000 CAD.</w:t>
      </w:r>
    </w:p>
    <w:p w14:paraId="05BC015F" w14:textId="1C518C42" w:rsidR="00362D88" w:rsidRDefault="00362D88"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i/>
          <w:sz w:val="24"/>
          <w:szCs w:val="24"/>
        </w:rPr>
        <w:t>“Developing Open Nonprofit Data.” SSHRC Partnership Engagement Grant</w:t>
      </w:r>
      <w:r>
        <w:rPr>
          <w:rFonts w:ascii="Times New Roman" w:hAnsi="Times New Roman" w:cs="Times New Roman"/>
          <w:sz w:val="24"/>
          <w:szCs w:val="24"/>
        </w:rPr>
        <w:t xml:space="preserve"> PI, with Michael </w:t>
      </w:r>
      <w:proofErr w:type="spellStart"/>
      <w:r>
        <w:rPr>
          <w:rFonts w:ascii="Times New Roman" w:hAnsi="Times New Roman" w:cs="Times New Roman"/>
          <w:sz w:val="24"/>
          <w:szCs w:val="24"/>
        </w:rPr>
        <w:t>Lenczner</w:t>
      </w:r>
      <w:proofErr w:type="spellEnd"/>
      <w:r>
        <w:rPr>
          <w:rFonts w:ascii="Times New Roman" w:hAnsi="Times New Roman" w:cs="Times New Roman"/>
          <w:sz w:val="24"/>
          <w:szCs w:val="24"/>
        </w:rPr>
        <w:t xml:space="preserve"> </w:t>
      </w:r>
    </w:p>
    <w:p w14:paraId="398C556B" w14:textId="181DD7E9" w:rsidR="00362D88" w:rsidRDefault="00362D88"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and Jesse Bourns, 2017-2018, $24,990 CAD.</w:t>
      </w:r>
    </w:p>
    <w:p w14:paraId="6E7DD465" w14:textId="77777777" w:rsidR="005A183C" w:rsidRDefault="005A183C" w:rsidP="005A183C">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sidRPr="005A183C">
        <w:rPr>
          <w:rFonts w:ascii="Times New Roman" w:hAnsi="Times New Roman" w:cs="Times New Roman"/>
          <w:i/>
          <w:sz w:val="24"/>
          <w:szCs w:val="24"/>
        </w:rPr>
        <w:lastRenderedPageBreak/>
        <w:t>“Decoding Data: NGO Data Workshop,”</w:t>
      </w:r>
      <w:r>
        <w:rPr>
          <w:rFonts w:ascii="Times New Roman" w:hAnsi="Times New Roman" w:cs="Times New Roman"/>
          <w:sz w:val="24"/>
          <w:szCs w:val="24"/>
        </w:rPr>
        <w:t xml:space="preserve"> </w:t>
      </w:r>
      <w:r w:rsidRPr="005A183C">
        <w:rPr>
          <w:rFonts w:ascii="Times New Roman" w:hAnsi="Times New Roman" w:cs="Times New Roman"/>
          <w:i/>
          <w:sz w:val="24"/>
          <w:szCs w:val="24"/>
        </w:rPr>
        <w:t xml:space="preserve">Concordia University Aid to Research &amp; Related Events, </w:t>
      </w:r>
    </w:p>
    <w:p w14:paraId="4BF0B48D" w14:textId="6F7042CD" w:rsidR="005A183C" w:rsidRPr="005A183C" w:rsidRDefault="005A183C" w:rsidP="005A183C">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5A183C">
        <w:rPr>
          <w:rFonts w:ascii="Times New Roman" w:hAnsi="Times New Roman" w:cs="Times New Roman"/>
          <w:i/>
          <w:sz w:val="24"/>
          <w:szCs w:val="24"/>
        </w:rPr>
        <w:t>Exhibition, Publication, and Dissemination Activities (ARRE)</w:t>
      </w:r>
      <w:r>
        <w:rPr>
          <w:rFonts w:ascii="Times New Roman" w:hAnsi="Times New Roman" w:cs="Times New Roman"/>
          <w:sz w:val="24"/>
          <w:szCs w:val="24"/>
        </w:rPr>
        <w:t>, 2017-2018, $4999.</w:t>
      </w:r>
    </w:p>
    <w:p w14:paraId="1D525F04" w14:textId="77777777" w:rsidR="00C914F1" w:rsidRDefault="00362D88"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C914F1">
        <w:rPr>
          <w:rFonts w:ascii="Times New Roman" w:hAnsi="Times New Roman" w:cs="Times New Roman"/>
          <w:i/>
          <w:sz w:val="24"/>
          <w:szCs w:val="24"/>
        </w:rPr>
        <w:t>“</w:t>
      </w:r>
      <w:r w:rsidR="00C914F1" w:rsidRPr="00C914F1">
        <w:rPr>
          <w:rFonts w:ascii="Times New Roman" w:hAnsi="Times New Roman" w:cs="Times New Roman"/>
          <w:i/>
          <w:sz w:val="24"/>
          <w:szCs w:val="24"/>
        </w:rPr>
        <w:t>Environmental NGOs’ Digital Activities</w:t>
      </w:r>
      <w:r w:rsidR="00C914F1">
        <w:rPr>
          <w:rFonts w:ascii="Times New Roman" w:hAnsi="Times New Roman" w:cs="Times New Roman"/>
          <w:sz w:val="24"/>
          <w:szCs w:val="24"/>
        </w:rPr>
        <w:t>.</w:t>
      </w:r>
      <w:r>
        <w:rPr>
          <w:rFonts w:ascii="Times New Roman" w:hAnsi="Times New Roman" w:cs="Times New Roman"/>
          <w:sz w:val="24"/>
          <w:szCs w:val="24"/>
        </w:rPr>
        <w:t xml:space="preserve">” Sponsor for Tristan Masson. Concordia University </w:t>
      </w:r>
    </w:p>
    <w:p w14:paraId="7CF7E3BF" w14:textId="1F9B2972" w:rsidR="00362D88" w:rsidRDefault="00C914F1"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62D88">
        <w:rPr>
          <w:rFonts w:ascii="Times New Roman" w:hAnsi="Times New Roman" w:cs="Times New Roman"/>
          <w:sz w:val="24"/>
          <w:szCs w:val="24"/>
        </w:rPr>
        <w:t>Undergraduate Research Award, Concordia University, 2018, $5,625.</w:t>
      </w:r>
    </w:p>
    <w:p w14:paraId="0892D9F0" w14:textId="77777777" w:rsidR="00C43FF0" w:rsidRDefault="002055D9"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sidRPr="00C43FF0">
        <w:rPr>
          <w:rFonts w:ascii="Times New Roman" w:hAnsi="Times New Roman" w:cs="Times New Roman"/>
          <w:i/>
          <w:sz w:val="24"/>
          <w:szCs w:val="24"/>
        </w:rPr>
        <w:t>“Interest groups, international organizations, and global problem-solving capacity</w:t>
      </w:r>
      <w:r w:rsidR="00C43FF0" w:rsidRPr="00C43FF0">
        <w:rPr>
          <w:rFonts w:ascii="Times New Roman" w:hAnsi="Times New Roman" w:cs="Times New Roman"/>
          <w:i/>
          <w:sz w:val="24"/>
          <w:szCs w:val="24"/>
        </w:rPr>
        <w:t>.</w:t>
      </w:r>
      <w:r w:rsidRPr="00C43FF0">
        <w:rPr>
          <w:rFonts w:ascii="Times New Roman" w:hAnsi="Times New Roman" w:cs="Times New Roman"/>
          <w:i/>
          <w:sz w:val="24"/>
          <w:szCs w:val="24"/>
        </w:rPr>
        <w:t xml:space="preserve">” The Swedish </w:t>
      </w:r>
    </w:p>
    <w:p w14:paraId="2FD9DE5D" w14:textId="0EDB27CF" w:rsidR="002055D9" w:rsidRPr="00362D88" w:rsidRDefault="002055D9" w:rsidP="00C43FF0">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C43FF0">
        <w:rPr>
          <w:rFonts w:ascii="Times New Roman" w:hAnsi="Times New Roman" w:cs="Times New Roman"/>
          <w:i/>
          <w:sz w:val="24"/>
          <w:szCs w:val="24"/>
        </w:rPr>
        <w:t xml:space="preserve">Foundation </w:t>
      </w:r>
      <w:r w:rsidR="00C43FF0" w:rsidRPr="00C43FF0">
        <w:rPr>
          <w:rFonts w:ascii="Times New Roman" w:hAnsi="Times New Roman" w:cs="Times New Roman"/>
          <w:i/>
          <w:sz w:val="24"/>
          <w:szCs w:val="24"/>
        </w:rPr>
        <w:t xml:space="preserve">for Humanities and Social Sciences </w:t>
      </w:r>
      <w:proofErr w:type="spellStart"/>
      <w:r w:rsidR="00C43FF0" w:rsidRPr="00C43FF0">
        <w:rPr>
          <w:rFonts w:ascii="Times New Roman" w:hAnsi="Times New Roman" w:cs="Times New Roman"/>
          <w:i/>
          <w:sz w:val="24"/>
          <w:szCs w:val="24"/>
        </w:rPr>
        <w:t>Riksbankens</w:t>
      </w:r>
      <w:proofErr w:type="spellEnd"/>
      <w:r w:rsidR="00C43FF0" w:rsidRPr="00C43FF0">
        <w:rPr>
          <w:rFonts w:ascii="Times New Roman" w:hAnsi="Times New Roman" w:cs="Times New Roman"/>
          <w:i/>
          <w:sz w:val="24"/>
          <w:szCs w:val="24"/>
        </w:rPr>
        <w:t xml:space="preserve"> </w:t>
      </w:r>
      <w:proofErr w:type="spellStart"/>
      <w:r w:rsidR="00C43FF0" w:rsidRPr="00C43FF0">
        <w:rPr>
          <w:rFonts w:ascii="Times New Roman" w:hAnsi="Times New Roman" w:cs="Times New Roman"/>
          <w:i/>
          <w:sz w:val="24"/>
          <w:szCs w:val="24"/>
        </w:rPr>
        <w:t>Jubileumsfond</w:t>
      </w:r>
      <w:proofErr w:type="spellEnd"/>
      <w:r w:rsidR="00C43FF0">
        <w:rPr>
          <w:rFonts w:ascii="Times New Roman" w:hAnsi="Times New Roman" w:cs="Times New Roman"/>
          <w:sz w:val="24"/>
          <w:szCs w:val="24"/>
        </w:rPr>
        <w:t xml:space="preserve">, Collaborator, with Lisa </w:t>
      </w:r>
      <w:proofErr w:type="spellStart"/>
      <w:r w:rsidR="00C43FF0">
        <w:rPr>
          <w:rFonts w:ascii="Times New Roman" w:hAnsi="Times New Roman" w:cs="Times New Roman"/>
          <w:sz w:val="24"/>
          <w:szCs w:val="24"/>
        </w:rPr>
        <w:t>Dellmuth</w:t>
      </w:r>
      <w:proofErr w:type="spellEnd"/>
      <w:r w:rsidR="00C43FF0">
        <w:rPr>
          <w:rFonts w:ascii="Times New Roman" w:hAnsi="Times New Roman" w:cs="Times New Roman"/>
          <w:sz w:val="24"/>
          <w:szCs w:val="24"/>
        </w:rPr>
        <w:t xml:space="preserve">, 2017-2018, 233,373 kroner. </w:t>
      </w:r>
    </w:p>
    <w:p w14:paraId="056BE0AC" w14:textId="323F1819" w:rsidR="00DC3575" w:rsidRDefault="00DC3575"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“The Rise and Demise of INGOs.” SSHRC Insight Grant </w:t>
      </w:r>
      <w:r>
        <w:rPr>
          <w:rFonts w:ascii="Times New Roman" w:hAnsi="Times New Roman" w:cs="Times New Roman"/>
          <w:sz w:val="24"/>
          <w:szCs w:val="24"/>
        </w:rPr>
        <w:t xml:space="preserve">PI, with Wendy Wong and Sarah Stroup, </w:t>
      </w:r>
    </w:p>
    <w:p w14:paraId="1696E68D" w14:textId="77777777" w:rsidR="00DC3575" w:rsidRPr="00DC3575" w:rsidRDefault="00DC3575"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2017-2022, $262,000 CAD</w:t>
      </w:r>
    </w:p>
    <w:p w14:paraId="36176E50" w14:textId="77777777" w:rsidR="000763C0" w:rsidRDefault="000763C0"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“Beyond the Boomerang.” </w:t>
      </w:r>
      <w:r>
        <w:rPr>
          <w:rFonts w:ascii="Times New Roman" w:hAnsi="Times New Roman" w:cs="Times New Roman"/>
          <w:sz w:val="24"/>
          <w:szCs w:val="24"/>
        </w:rPr>
        <w:t>Cata</w:t>
      </w:r>
      <w:r w:rsidRPr="000763C0">
        <w:rPr>
          <w:rFonts w:ascii="Times New Roman" w:hAnsi="Times New Roman" w:cs="Times New Roman"/>
          <w:sz w:val="24"/>
          <w:szCs w:val="24"/>
        </w:rPr>
        <w:t>l</w:t>
      </w:r>
      <w:r>
        <w:rPr>
          <w:rFonts w:ascii="Times New Roman" w:hAnsi="Times New Roman" w:cs="Times New Roman"/>
          <w:sz w:val="24"/>
          <w:szCs w:val="24"/>
        </w:rPr>
        <w:t>y</w:t>
      </w:r>
      <w:r w:rsidRPr="000763C0">
        <w:rPr>
          <w:rFonts w:ascii="Times New Roman" w:hAnsi="Times New Roman" w:cs="Times New Roman"/>
          <w:sz w:val="24"/>
          <w:szCs w:val="24"/>
        </w:rPr>
        <w:t xml:space="preserve">st </w:t>
      </w:r>
      <w:r>
        <w:rPr>
          <w:rFonts w:ascii="Times New Roman" w:hAnsi="Times New Roman" w:cs="Times New Roman"/>
          <w:sz w:val="24"/>
          <w:szCs w:val="24"/>
        </w:rPr>
        <w:t xml:space="preserve">Workshop Grant with Christopher Pallas, </w:t>
      </w:r>
      <w:r w:rsidR="00CD67F1" w:rsidRPr="000763C0">
        <w:rPr>
          <w:rFonts w:ascii="Times New Roman" w:hAnsi="Times New Roman" w:cs="Times New Roman"/>
          <w:sz w:val="24"/>
          <w:szCs w:val="24"/>
        </w:rPr>
        <w:t>I</w:t>
      </w:r>
      <w:r>
        <w:rPr>
          <w:rFonts w:ascii="Times New Roman" w:hAnsi="Times New Roman" w:cs="Times New Roman"/>
          <w:sz w:val="24"/>
          <w:szCs w:val="24"/>
        </w:rPr>
        <w:t xml:space="preserve">nternational </w:t>
      </w:r>
      <w:r w:rsidR="00CD67F1" w:rsidRPr="000763C0">
        <w:rPr>
          <w:rFonts w:ascii="Times New Roman" w:hAnsi="Times New Roman" w:cs="Times New Roman"/>
          <w:sz w:val="24"/>
          <w:szCs w:val="24"/>
        </w:rPr>
        <w:t>S</w:t>
      </w:r>
      <w:r>
        <w:rPr>
          <w:rFonts w:ascii="Times New Roman" w:hAnsi="Times New Roman" w:cs="Times New Roman"/>
          <w:sz w:val="24"/>
          <w:szCs w:val="24"/>
        </w:rPr>
        <w:t xml:space="preserve">tudies </w:t>
      </w:r>
    </w:p>
    <w:p w14:paraId="3BEFCAA7" w14:textId="77777777" w:rsidR="00CD67F1" w:rsidRPr="000763C0" w:rsidRDefault="000763C0"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D67F1" w:rsidRPr="000763C0">
        <w:rPr>
          <w:rFonts w:ascii="Times New Roman" w:hAnsi="Times New Roman" w:cs="Times New Roman"/>
          <w:sz w:val="24"/>
          <w:szCs w:val="24"/>
        </w:rPr>
        <w:t>A</w:t>
      </w:r>
      <w:r>
        <w:rPr>
          <w:rFonts w:ascii="Times New Roman" w:hAnsi="Times New Roman" w:cs="Times New Roman"/>
          <w:sz w:val="24"/>
          <w:szCs w:val="24"/>
        </w:rPr>
        <w:t>ssociation, 2016-2017, $8</w:t>
      </w:r>
      <w:r w:rsidR="00FA002F">
        <w:rPr>
          <w:rFonts w:ascii="Times New Roman" w:hAnsi="Times New Roman" w:cs="Times New Roman"/>
          <w:sz w:val="24"/>
          <w:szCs w:val="24"/>
        </w:rPr>
        <w:t>,</w:t>
      </w:r>
      <w:r>
        <w:rPr>
          <w:rFonts w:ascii="Times New Roman" w:hAnsi="Times New Roman" w:cs="Times New Roman"/>
          <w:sz w:val="24"/>
          <w:szCs w:val="24"/>
        </w:rPr>
        <w:t>960 USD</w:t>
      </w:r>
    </w:p>
    <w:p w14:paraId="793E4F77" w14:textId="77777777" w:rsidR="000763C0" w:rsidRDefault="000763C0"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“Global Diplomacy in the Digital Age: Decoding How Technology in Transforming International </w:t>
      </w:r>
    </w:p>
    <w:p w14:paraId="667B9086" w14:textId="77777777" w:rsidR="00CD67F1" w:rsidRPr="000763C0" w:rsidRDefault="000763C0"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t>Relations</w:t>
      </w:r>
      <w:r w:rsidRPr="000763C0">
        <w:rPr>
          <w:rFonts w:ascii="Times New Roman" w:hAnsi="Times New Roman" w:cs="Times New Roman"/>
          <w:i/>
          <w:sz w:val="24"/>
          <w:szCs w:val="24"/>
        </w:rPr>
        <w:t>.”</w:t>
      </w:r>
      <w:r w:rsidRPr="000763C0">
        <w:rPr>
          <w:rFonts w:ascii="Times New Roman" w:hAnsi="Times New Roman" w:cs="Times New Roman"/>
          <w:sz w:val="24"/>
          <w:szCs w:val="24"/>
        </w:rPr>
        <w:t xml:space="preserve"> </w:t>
      </w:r>
      <w:r w:rsidR="00CD67F1" w:rsidRPr="000763C0">
        <w:rPr>
          <w:rFonts w:ascii="Times New Roman" w:hAnsi="Times New Roman" w:cs="Times New Roman"/>
          <w:sz w:val="24"/>
          <w:szCs w:val="24"/>
        </w:rPr>
        <w:t>SSHRC Connections</w:t>
      </w:r>
      <w:r>
        <w:rPr>
          <w:rFonts w:ascii="Times New Roman" w:hAnsi="Times New Roman" w:cs="Times New Roman"/>
          <w:sz w:val="24"/>
          <w:szCs w:val="24"/>
        </w:rPr>
        <w:t xml:space="preserve"> Grant, 2016-2017, $43,500 CAD</w:t>
      </w:r>
    </w:p>
    <w:p w14:paraId="2D644E1B" w14:textId="77777777" w:rsidR="00BA644A" w:rsidRDefault="00BA644A"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“Emergence of Organization from Decentralization: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World Social Forum.” </w:t>
      </w:r>
      <w:r>
        <w:rPr>
          <w:rFonts w:ascii="Times New Roman" w:hAnsi="Times New Roman" w:cs="Times New Roman"/>
          <w:sz w:val="24"/>
          <w:szCs w:val="24"/>
        </w:rPr>
        <w:t xml:space="preserve">Sponsor for Jeremy </w:t>
      </w:r>
    </w:p>
    <w:p w14:paraId="7C152B16" w14:textId="77777777" w:rsidR="00BA644A" w:rsidRDefault="00BA644A"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Varvaris</w:t>
      </w:r>
      <w:proofErr w:type="spellEnd"/>
      <w:r>
        <w:rPr>
          <w:rFonts w:ascii="Times New Roman" w:hAnsi="Times New Roman" w:cs="Times New Roman"/>
          <w:sz w:val="24"/>
          <w:szCs w:val="24"/>
        </w:rPr>
        <w:t xml:space="preserve">. Concordia University Undergraduate Research Award, Concordia University, 2016, </w:t>
      </w:r>
    </w:p>
    <w:p w14:paraId="5322DD8F" w14:textId="77777777" w:rsidR="00BA644A" w:rsidRPr="00BA644A" w:rsidRDefault="00BA644A"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$5,625.</w:t>
      </w:r>
    </w:p>
    <w:p w14:paraId="7B9A8672" w14:textId="77777777" w:rsidR="00DB3EB6" w:rsidRDefault="00DB3EB6"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i/>
          <w:sz w:val="24"/>
          <w:szCs w:val="24"/>
        </w:rPr>
        <w:t>“When Accountability Kills: Alternative Accountability Mechanisms and NGO Demise.”</w:t>
      </w:r>
      <w:r>
        <w:rPr>
          <w:rFonts w:ascii="Times New Roman" w:hAnsi="Times New Roman" w:cs="Times New Roman"/>
          <w:sz w:val="24"/>
          <w:szCs w:val="24"/>
        </w:rPr>
        <w:t xml:space="preserve"> Office of the </w:t>
      </w:r>
    </w:p>
    <w:p w14:paraId="7224B8E6" w14:textId="77777777" w:rsidR="00DB3EB6" w:rsidRDefault="00DB3EB6" w:rsidP="00DB3EB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Vice-President, Research &amp; Graduate Studies Seed Funding, Concordia University, 2013-14, $5,383.</w:t>
      </w:r>
    </w:p>
    <w:p w14:paraId="05D64891" w14:textId="77777777" w:rsidR="00045C44" w:rsidRDefault="00045C44" w:rsidP="00045C44">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i/>
          <w:sz w:val="24"/>
          <w:szCs w:val="24"/>
        </w:rPr>
        <w:t>“When Accountability Kills: Alternative Accountability Mechanisms and NGO Demise.”</w:t>
      </w:r>
      <w:r>
        <w:rPr>
          <w:rFonts w:ascii="Times New Roman" w:hAnsi="Times New Roman" w:cs="Times New Roman"/>
          <w:sz w:val="24"/>
          <w:szCs w:val="24"/>
        </w:rPr>
        <w:t xml:space="preserve"> Insight Grant, </w:t>
      </w:r>
    </w:p>
    <w:p w14:paraId="08AAA3A4" w14:textId="77777777" w:rsidR="00045C44" w:rsidRPr="00045C44" w:rsidRDefault="00045C44" w:rsidP="00045C44">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Social Science and Humanities Research Council, 2014, 4A (Ranked 25 of 95)</w:t>
      </w:r>
    </w:p>
    <w:p w14:paraId="15549090"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i/>
          <w:sz w:val="24"/>
          <w:szCs w:val="24"/>
        </w:rPr>
        <w:t>“Small Class Experience” Grant</w:t>
      </w:r>
      <w:r w:rsidRPr="00387285">
        <w:rPr>
          <w:rFonts w:ascii="Times New Roman" w:hAnsi="Times New Roman" w:cs="Times New Roman"/>
          <w:sz w:val="24"/>
          <w:szCs w:val="24"/>
        </w:rPr>
        <w:t>, Concordia University, 2011-13, $36,000 CAD</w:t>
      </w:r>
    </w:p>
    <w:p w14:paraId="683AB0D0"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i/>
          <w:sz w:val="24"/>
          <w:szCs w:val="24"/>
        </w:rPr>
        <w:t>“NGOs by the Numbers: Innovations in Data Collection and Methods of Analysis,”</w:t>
      </w:r>
      <w:r w:rsidRPr="00387285">
        <w:rPr>
          <w:rFonts w:ascii="Times New Roman" w:hAnsi="Times New Roman" w:cs="Times New Roman"/>
          <w:sz w:val="24"/>
          <w:szCs w:val="24"/>
        </w:rPr>
        <w:t xml:space="preserve"> Venture </w:t>
      </w:r>
    </w:p>
    <w:p w14:paraId="2E9E06DC"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Workshop Grant with Hans Peter Schmitz, International Studies Association, 2011-2012, $13,802 USD</w:t>
      </w:r>
    </w:p>
    <w:p w14:paraId="7F7A03F4"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lang w:val="fr-FR"/>
        </w:rPr>
      </w:pPr>
      <w:r w:rsidRPr="00387285">
        <w:rPr>
          <w:rFonts w:ascii="Times New Roman" w:hAnsi="Times New Roman" w:cs="Times New Roman"/>
          <w:i/>
          <w:sz w:val="24"/>
          <w:szCs w:val="24"/>
          <w:lang w:val="fr-FR"/>
        </w:rPr>
        <w:t>« L’</w:t>
      </w:r>
      <w:proofErr w:type="spellStart"/>
      <w:r w:rsidRPr="00387285">
        <w:rPr>
          <w:rFonts w:ascii="Times New Roman" w:hAnsi="Times New Roman" w:cs="Times New Roman"/>
          <w:i/>
          <w:sz w:val="24"/>
          <w:szCs w:val="24"/>
          <w:lang w:val="fr-FR"/>
        </w:rPr>
        <w:t>adaption</w:t>
      </w:r>
      <w:proofErr w:type="spellEnd"/>
      <w:r w:rsidRPr="00387285">
        <w:rPr>
          <w:rFonts w:ascii="Times New Roman" w:hAnsi="Times New Roman" w:cs="Times New Roman"/>
          <w:i/>
          <w:sz w:val="24"/>
          <w:szCs w:val="24"/>
          <w:lang w:val="fr-FR"/>
        </w:rPr>
        <w:t xml:space="preserve"> institutionnelle des ONG internationales », Programme </w:t>
      </w:r>
      <w:proofErr w:type="spellStart"/>
      <w:r w:rsidRPr="00387285">
        <w:rPr>
          <w:rFonts w:ascii="Times New Roman" w:hAnsi="Times New Roman" w:cs="Times New Roman"/>
          <w:i/>
          <w:sz w:val="24"/>
          <w:szCs w:val="24"/>
          <w:lang w:val="fr-FR"/>
        </w:rPr>
        <w:t>éstablishment</w:t>
      </w:r>
      <w:proofErr w:type="spellEnd"/>
      <w:r w:rsidRPr="00387285">
        <w:rPr>
          <w:rFonts w:ascii="Times New Roman" w:hAnsi="Times New Roman" w:cs="Times New Roman"/>
          <w:i/>
          <w:sz w:val="24"/>
          <w:szCs w:val="24"/>
          <w:lang w:val="fr-FR"/>
        </w:rPr>
        <w:t xml:space="preserve"> de nouveaux </w:t>
      </w:r>
    </w:p>
    <w:p w14:paraId="06F6A646" w14:textId="77777777" w:rsidR="0089013B" w:rsidRPr="00387285" w:rsidRDefault="0089013B" w:rsidP="0089013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lang w:val="fr-FR"/>
        </w:rPr>
      </w:pPr>
      <w:proofErr w:type="gramStart"/>
      <w:r w:rsidRPr="00387285">
        <w:rPr>
          <w:rFonts w:ascii="Times New Roman" w:hAnsi="Times New Roman" w:cs="Times New Roman"/>
          <w:i/>
          <w:sz w:val="24"/>
          <w:szCs w:val="24"/>
          <w:lang w:val="fr-FR"/>
        </w:rPr>
        <w:t>professeurs</w:t>
      </w:r>
      <w:proofErr w:type="gramEnd"/>
      <w:r w:rsidRPr="00387285">
        <w:rPr>
          <w:rFonts w:ascii="Times New Roman" w:hAnsi="Times New Roman" w:cs="Times New Roman"/>
          <w:i/>
          <w:sz w:val="24"/>
          <w:szCs w:val="24"/>
          <w:lang w:val="fr-FR"/>
        </w:rPr>
        <w:t xml:space="preserve">-chercheur Grant, </w:t>
      </w:r>
      <w:r w:rsidRPr="00387285">
        <w:rPr>
          <w:rFonts w:ascii="Times New Roman" w:hAnsi="Times New Roman" w:cs="Times New Roman"/>
          <w:sz w:val="24"/>
          <w:szCs w:val="24"/>
          <w:lang w:val="fr-FR"/>
        </w:rPr>
        <w:t>Fonds de recherche sur la société et la culture, 2008-2011, $38,786 CAD</w:t>
      </w:r>
    </w:p>
    <w:p w14:paraId="3F557E02"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sidRPr="00387285">
        <w:rPr>
          <w:rFonts w:ascii="Times New Roman" w:hAnsi="Times New Roman" w:cs="Times New Roman"/>
          <w:i/>
          <w:sz w:val="24"/>
          <w:szCs w:val="24"/>
        </w:rPr>
        <w:t xml:space="preserve">"National Governance of Non-Governmental Organizations and International </w:t>
      </w:r>
    </w:p>
    <w:p w14:paraId="4DCFDD81" w14:textId="77777777" w:rsidR="0089013B" w:rsidRPr="00387285" w:rsidRDefault="0089013B" w:rsidP="0089013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i/>
          <w:sz w:val="24"/>
          <w:szCs w:val="24"/>
        </w:rPr>
        <w:t>Institutional Adaptation,"</w:t>
      </w:r>
      <w:r w:rsidRPr="00387285">
        <w:rPr>
          <w:rFonts w:ascii="Times New Roman" w:hAnsi="Times New Roman" w:cs="Times New Roman"/>
          <w:sz w:val="24"/>
          <w:szCs w:val="24"/>
        </w:rPr>
        <w:t xml:space="preserve"> Standard Research Grant, Social Science and Humanities Research Council, 2009, 4A (Ranked 47 of 88); 2010, 4A (Ranked 46 of 82)</w:t>
      </w:r>
    </w:p>
    <w:p w14:paraId="3A718258" w14:textId="77777777" w:rsidR="0089013B" w:rsidRPr="00387285" w:rsidRDefault="0089013B" w:rsidP="0089013B">
      <w:pPr>
        <w:spacing w:after="0" w:line="240" w:lineRule="auto"/>
        <w:rPr>
          <w:rFonts w:ascii="Times New Roman" w:hAnsi="Times New Roman" w:cs="Times New Roman"/>
          <w:i/>
          <w:sz w:val="24"/>
          <w:szCs w:val="24"/>
        </w:rPr>
      </w:pPr>
      <w:r w:rsidRPr="00387285">
        <w:rPr>
          <w:rFonts w:ascii="Times New Roman" w:hAnsi="Times New Roman" w:cs="Times New Roman"/>
          <w:i/>
          <w:sz w:val="24"/>
          <w:szCs w:val="24"/>
        </w:rPr>
        <w:t xml:space="preserve">“Public, Private Atrocities: The Complex Interests of Public and Private Actors in Genocide,” </w:t>
      </w:r>
    </w:p>
    <w:p w14:paraId="2FA233B3" w14:textId="77777777" w:rsidR="0089013B" w:rsidRPr="00387285" w:rsidRDefault="0089013B" w:rsidP="0089013B">
      <w:pPr>
        <w:spacing w:after="0" w:line="240" w:lineRule="auto"/>
        <w:ind w:left="720"/>
        <w:rPr>
          <w:rFonts w:ascii="Times New Roman" w:hAnsi="Times New Roman" w:cs="Times New Roman"/>
          <w:sz w:val="24"/>
          <w:szCs w:val="24"/>
          <w:lang w:val="fr-FR"/>
        </w:rPr>
      </w:pPr>
      <w:proofErr w:type="spellStart"/>
      <w:r w:rsidRPr="00387285">
        <w:rPr>
          <w:rFonts w:ascii="Times New Roman" w:hAnsi="Times New Roman" w:cs="Times New Roman"/>
          <w:i/>
          <w:sz w:val="24"/>
          <w:szCs w:val="24"/>
          <w:lang w:val="fr-FR"/>
        </w:rPr>
        <w:t>Special</w:t>
      </w:r>
      <w:proofErr w:type="spellEnd"/>
      <w:r w:rsidRPr="00387285">
        <w:rPr>
          <w:rFonts w:ascii="Times New Roman" w:hAnsi="Times New Roman" w:cs="Times New Roman"/>
          <w:i/>
          <w:sz w:val="24"/>
          <w:szCs w:val="24"/>
          <w:lang w:val="fr-FR"/>
        </w:rPr>
        <w:t xml:space="preserve"> </w:t>
      </w:r>
      <w:proofErr w:type="spellStart"/>
      <w:r w:rsidRPr="00387285">
        <w:rPr>
          <w:rFonts w:ascii="Times New Roman" w:hAnsi="Times New Roman" w:cs="Times New Roman"/>
          <w:i/>
          <w:sz w:val="24"/>
          <w:szCs w:val="24"/>
          <w:lang w:val="fr-FR"/>
        </w:rPr>
        <w:t>Projects</w:t>
      </w:r>
      <w:proofErr w:type="spellEnd"/>
      <w:r w:rsidRPr="00387285">
        <w:rPr>
          <w:rFonts w:ascii="Times New Roman" w:hAnsi="Times New Roman" w:cs="Times New Roman"/>
          <w:i/>
          <w:sz w:val="24"/>
          <w:szCs w:val="24"/>
          <w:lang w:val="fr-FR"/>
        </w:rPr>
        <w:t xml:space="preserve"> Grant </w:t>
      </w:r>
      <w:proofErr w:type="spellStart"/>
      <w:r w:rsidRPr="00387285">
        <w:rPr>
          <w:rFonts w:ascii="Times New Roman" w:hAnsi="Times New Roman" w:cs="Times New Roman"/>
          <w:sz w:val="24"/>
          <w:szCs w:val="24"/>
          <w:lang w:val="fr-FR"/>
        </w:rPr>
        <w:t>from</w:t>
      </w:r>
      <w:proofErr w:type="spellEnd"/>
      <w:r w:rsidRPr="00387285">
        <w:rPr>
          <w:rFonts w:ascii="Times New Roman" w:hAnsi="Times New Roman" w:cs="Times New Roman"/>
          <w:i/>
          <w:sz w:val="24"/>
          <w:szCs w:val="24"/>
          <w:lang w:val="fr-FR"/>
        </w:rPr>
        <w:t xml:space="preserve"> </w:t>
      </w:r>
      <w:r w:rsidRPr="00387285">
        <w:rPr>
          <w:rFonts w:ascii="Times New Roman" w:hAnsi="Times New Roman" w:cs="Times New Roman"/>
          <w:sz w:val="24"/>
          <w:szCs w:val="24"/>
          <w:lang w:val="fr-FR"/>
        </w:rPr>
        <w:t xml:space="preserve">Centre d’étude des politiques </w:t>
      </w:r>
      <w:proofErr w:type="spellStart"/>
      <w:r w:rsidRPr="00387285">
        <w:rPr>
          <w:rFonts w:ascii="Times New Roman" w:hAnsi="Times New Roman" w:cs="Times New Roman"/>
          <w:sz w:val="24"/>
          <w:szCs w:val="24"/>
          <w:lang w:val="fr-FR"/>
        </w:rPr>
        <w:t>éstrangères</w:t>
      </w:r>
      <w:proofErr w:type="spellEnd"/>
      <w:r w:rsidRPr="00387285">
        <w:rPr>
          <w:rFonts w:ascii="Times New Roman" w:hAnsi="Times New Roman" w:cs="Times New Roman"/>
          <w:sz w:val="24"/>
          <w:szCs w:val="24"/>
          <w:lang w:val="fr-FR"/>
        </w:rPr>
        <w:t xml:space="preserve"> et de sécurité</w:t>
      </w:r>
      <w:r w:rsidRPr="00387285">
        <w:rPr>
          <w:rFonts w:ascii="Times New Roman" w:hAnsi="Times New Roman" w:cs="Times New Roman"/>
          <w:i/>
          <w:sz w:val="24"/>
          <w:szCs w:val="24"/>
          <w:lang w:val="fr-FR"/>
        </w:rPr>
        <w:t xml:space="preserve"> </w:t>
      </w:r>
      <w:r w:rsidRPr="00387285">
        <w:rPr>
          <w:rFonts w:ascii="Times New Roman" w:hAnsi="Times New Roman" w:cs="Times New Roman"/>
          <w:sz w:val="24"/>
          <w:szCs w:val="24"/>
          <w:lang w:val="fr-FR"/>
        </w:rPr>
        <w:t xml:space="preserve">(CEPES) for a Workshop at Concordia </w:t>
      </w:r>
      <w:proofErr w:type="spellStart"/>
      <w:r w:rsidRPr="00387285">
        <w:rPr>
          <w:rFonts w:ascii="Times New Roman" w:hAnsi="Times New Roman" w:cs="Times New Roman"/>
          <w:sz w:val="24"/>
          <w:szCs w:val="24"/>
          <w:lang w:val="fr-FR"/>
        </w:rPr>
        <w:t>University</w:t>
      </w:r>
      <w:proofErr w:type="spellEnd"/>
      <w:r w:rsidRPr="00387285">
        <w:rPr>
          <w:rFonts w:ascii="Times New Roman" w:hAnsi="Times New Roman" w:cs="Times New Roman"/>
          <w:sz w:val="24"/>
          <w:szCs w:val="24"/>
          <w:lang w:val="fr-FR"/>
        </w:rPr>
        <w:t>, 2008, $3000 CAD</w:t>
      </w:r>
    </w:p>
    <w:p w14:paraId="7CA629AC" w14:textId="77777777" w:rsidR="0089013B" w:rsidRPr="00387285" w:rsidRDefault="0089013B" w:rsidP="0089013B">
      <w:pPr>
        <w:spacing w:after="0" w:line="240" w:lineRule="auto"/>
        <w:rPr>
          <w:rFonts w:ascii="Times New Roman" w:hAnsi="Times New Roman" w:cs="Times New Roman"/>
          <w:i/>
          <w:sz w:val="24"/>
          <w:szCs w:val="24"/>
        </w:rPr>
      </w:pPr>
      <w:r w:rsidRPr="00387285">
        <w:rPr>
          <w:rFonts w:ascii="Times New Roman" w:hAnsi="Times New Roman" w:cs="Times New Roman"/>
          <w:i/>
          <w:sz w:val="24"/>
          <w:szCs w:val="24"/>
        </w:rPr>
        <w:t xml:space="preserve">“Public, Private Atrocities: The Complex Interests of Public and Private Actors in Genocide,” </w:t>
      </w:r>
    </w:p>
    <w:p w14:paraId="0D99AEE9" w14:textId="77777777" w:rsidR="0089013B" w:rsidRPr="00387285" w:rsidRDefault="0089013B" w:rsidP="0089013B">
      <w:pPr>
        <w:spacing w:after="0" w:line="240" w:lineRule="auto"/>
        <w:ind w:left="720"/>
        <w:rPr>
          <w:rFonts w:ascii="Times New Roman" w:hAnsi="Times New Roman" w:cs="Times New Roman"/>
          <w:sz w:val="24"/>
          <w:szCs w:val="24"/>
        </w:rPr>
      </w:pPr>
      <w:r w:rsidRPr="00387285">
        <w:rPr>
          <w:rFonts w:ascii="Times New Roman" w:hAnsi="Times New Roman" w:cs="Times New Roman"/>
          <w:i/>
          <w:sz w:val="24"/>
          <w:szCs w:val="24"/>
        </w:rPr>
        <w:t xml:space="preserve">Special Projects Fund Grant from the Security and </w:t>
      </w:r>
      <w:proofErr w:type="spellStart"/>
      <w:r w:rsidRPr="00387285">
        <w:rPr>
          <w:rFonts w:ascii="Times New Roman" w:hAnsi="Times New Roman" w:cs="Times New Roman"/>
          <w:i/>
          <w:sz w:val="24"/>
          <w:szCs w:val="24"/>
        </w:rPr>
        <w:t>Defence</w:t>
      </w:r>
      <w:proofErr w:type="spellEnd"/>
      <w:r w:rsidRPr="00387285">
        <w:rPr>
          <w:rFonts w:ascii="Times New Roman" w:hAnsi="Times New Roman" w:cs="Times New Roman"/>
          <w:i/>
          <w:sz w:val="24"/>
          <w:szCs w:val="24"/>
        </w:rPr>
        <w:t xml:space="preserve"> Forum of the Department of National </w:t>
      </w:r>
      <w:proofErr w:type="spellStart"/>
      <w:r w:rsidRPr="00387285">
        <w:rPr>
          <w:rFonts w:ascii="Times New Roman" w:hAnsi="Times New Roman" w:cs="Times New Roman"/>
          <w:i/>
          <w:sz w:val="24"/>
          <w:szCs w:val="24"/>
        </w:rPr>
        <w:t>Defence</w:t>
      </w:r>
      <w:proofErr w:type="spellEnd"/>
      <w:r w:rsidRPr="00387285">
        <w:rPr>
          <w:rFonts w:ascii="Times New Roman" w:hAnsi="Times New Roman" w:cs="Times New Roman"/>
          <w:i/>
          <w:sz w:val="24"/>
          <w:szCs w:val="24"/>
        </w:rPr>
        <w:t>,</w:t>
      </w:r>
      <w:r w:rsidRPr="00387285">
        <w:rPr>
          <w:rFonts w:ascii="Times New Roman" w:hAnsi="Times New Roman" w:cs="Times New Roman"/>
          <w:sz w:val="24"/>
          <w:szCs w:val="24"/>
        </w:rPr>
        <w:t xml:space="preserve"> with Peter </w:t>
      </w:r>
      <w:proofErr w:type="spellStart"/>
      <w:r w:rsidRPr="00387285">
        <w:rPr>
          <w:rFonts w:ascii="Times New Roman" w:hAnsi="Times New Roman" w:cs="Times New Roman"/>
          <w:sz w:val="24"/>
          <w:szCs w:val="24"/>
        </w:rPr>
        <w:t>Stoett</w:t>
      </w:r>
      <w:proofErr w:type="spellEnd"/>
      <w:r w:rsidRPr="00387285">
        <w:rPr>
          <w:rFonts w:ascii="Times New Roman" w:hAnsi="Times New Roman" w:cs="Times New Roman"/>
          <w:sz w:val="24"/>
          <w:szCs w:val="24"/>
        </w:rPr>
        <w:t>, for a Workshop at Concordia University, 2008, $2500 CAD</w:t>
      </w:r>
    </w:p>
    <w:p w14:paraId="5BD7EB32"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lang w:val="fr-FR"/>
        </w:rPr>
      </w:pPr>
      <w:r w:rsidRPr="00387285">
        <w:rPr>
          <w:rFonts w:ascii="Times New Roman" w:hAnsi="Times New Roman" w:cs="Times New Roman"/>
          <w:i/>
          <w:sz w:val="24"/>
          <w:szCs w:val="24"/>
          <w:lang w:val="fr-FR"/>
        </w:rPr>
        <w:t xml:space="preserve">Centre d’étude des politiques </w:t>
      </w:r>
      <w:proofErr w:type="spellStart"/>
      <w:r w:rsidRPr="00387285">
        <w:rPr>
          <w:rFonts w:ascii="Times New Roman" w:hAnsi="Times New Roman" w:cs="Times New Roman"/>
          <w:i/>
          <w:sz w:val="24"/>
          <w:szCs w:val="24"/>
          <w:lang w:val="fr-FR"/>
        </w:rPr>
        <w:t>éstrangères</w:t>
      </w:r>
      <w:proofErr w:type="spellEnd"/>
      <w:r w:rsidRPr="00387285">
        <w:rPr>
          <w:rFonts w:ascii="Times New Roman" w:hAnsi="Times New Roman" w:cs="Times New Roman"/>
          <w:i/>
          <w:sz w:val="24"/>
          <w:szCs w:val="24"/>
          <w:lang w:val="fr-FR"/>
        </w:rPr>
        <w:t xml:space="preserve"> et de sécurité (CEPES) </w:t>
      </w:r>
      <w:proofErr w:type="spellStart"/>
      <w:r w:rsidRPr="00387285">
        <w:rPr>
          <w:rFonts w:ascii="Times New Roman" w:hAnsi="Times New Roman" w:cs="Times New Roman"/>
          <w:i/>
          <w:sz w:val="24"/>
          <w:szCs w:val="24"/>
          <w:lang w:val="fr-FR"/>
        </w:rPr>
        <w:t>Department</w:t>
      </w:r>
      <w:proofErr w:type="spellEnd"/>
      <w:r w:rsidRPr="00387285">
        <w:rPr>
          <w:rFonts w:ascii="Times New Roman" w:hAnsi="Times New Roman" w:cs="Times New Roman"/>
          <w:i/>
          <w:sz w:val="24"/>
          <w:szCs w:val="24"/>
          <w:lang w:val="fr-FR"/>
        </w:rPr>
        <w:t xml:space="preserve"> of National </w:t>
      </w:r>
    </w:p>
    <w:p w14:paraId="0566D31B" w14:textId="77777777" w:rsidR="0089013B" w:rsidRPr="00387285" w:rsidRDefault="0089013B" w:rsidP="0089013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i/>
          <w:sz w:val="24"/>
          <w:szCs w:val="24"/>
          <w:lang w:val="fr-FR"/>
        </w:rPr>
        <w:tab/>
      </w:r>
      <w:r w:rsidRPr="00387285">
        <w:rPr>
          <w:rFonts w:ascii="Times New Roman" w:hAnsi="Times New Roman" w:cs="Times New Roman"/>
          <w:i/>
          <w:sz w:val="24"/>
          <w:szCs w:val="24"/>
        </w:rPr>
        <w:t xml:space="preserve">Defense Grant, </w:t>
      </w:r>
      <w:r w:rsidRPr="00387285">
        <w:rPr>
          <w:rFonts w:ascii="Times New Roman" w:hAnsi="Times New Roman" w:cs="Times New Roman"/>
          <w:sz w:val="24"/>
          <w:szCs w:val="24"/>
        </w:rPr>
        <w:t>2007-2008, 2008-2009, 2009-2010, 2010-2011, $3000 CAD per</w:t>
      </w:r>
      <w:r w:rsidRPr="00387285">
        <w:rPr>
          <w:rFonts w:ascii="Times New Roman" w:hAnsi="Times New Roman" w:cs="Times New Roman"/>
          <w:sz w:val="24"/>
          <w:szCs w:val="24"/>
          <w:lang w:val="en-BZ"/>
        </w:rPr>
        <w:t xml:space="preserve"> year</w:t>
      </w:r>
    </w:p>
    <w:p w14:paraId="54BD6289"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sidRPr="00387285">
        <w:rPr>
          <w:rFonts w:ascii="Times New Roman" w:hAnsi="Times New Roman" w:cs="Times New Roman"/>
          <w:i/>
          <w:sz w:val="24"/>
          <w:szCs w:val="24"/>
        </w:rPr>
        <w:t xml:space="preserve">“Institutional Constraints and Organizational Adaptation by International Non-Governmental </w:t>
      </w:r>
    </w:p>
    <w:p w14:paraId="007A16A9" w14:textId="77777777" w:rsidR="0089013B" w:rsidRPr="00387285" w:rsidRDefault="0089013B" w:rsidP="0089013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i/>
          <w:sz w:val="24"/>
          <w:szCs w:val="24"/>
        </w:rPr>
        <w:t xml:space="preserve">Organizations,” General Research Fund Grant, </w:t>
      </w:r>
      <w:r w:rsidRPr="00387285">
        <w:rPr>
          <w:rFonts w:ascii="Times New Roman" w:hAnsi="Times New Roman" w:cs="Times New Roman"/>
          <w:sz w:val="24"/>
          <w:szCs w:val="24"/>
        </w:rPr>
        <w:t>Concordia University, 2007-2008, $2997 CAD</w:t>
      </w:r>
    </w:p>
    <w:p w14:paraId="66C412A8"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i/>
          <w:sz w:val="24"/>
          <w:szCs w:val="24"/>
        </w:rPr>
        <w:t xml:space="preserve">Faculty Research Development Program Grant, </w:t>
      </w:r>
      <w:r w:rsidRPr="00387285">
        <w:rPr>
          <w:rFonts w:ascii="Times New Roman" w:hAnsi="Times New Roman" w:cs="Times New Roman"/>
          <w:sz w:val="24"/>
          <w:szCs w:val="24"/>
        </w:rPr>
        <w:t>Concordia University,</w:t>
      </w:r>
      <w:r w:rsidRPr="00387285">
        <w:rPr>
          <w:rFonts w:ascii="Times New Roman" w:hAnsi="Times New Roman" w:cs="Times New Roman"/>
          <w:i/>
          <w:sz w:val="24"/>
          <w:szCs w:val="24"/>
        </w:rPr>
        <w:t xml:space="preserve"> </w:t>
      </w:r>
      <w:r w:rsidRPr="00387285">
        <w:rPr>
          <w:rFonts w:ascii="Times New Roman" w:hAnsi="Times New Roman" w:cs="Times New Roman"/>
          <w:sz w:val="24"/>
          <w:szCs w:val="24"/>
        </w:rPr>
        <w:t xml:space="preserve">2006-2009, $15,000 </w:t>
      </w:r>
    </w:p>
    <w:p w14:paraId="0B0C98E4"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CAD</w:t>
      </w:r>
    </w:p>
    <w:p w14:paraId="7D522A4E" w14:textId="68FDF5B8" w:rsidR="0089013B"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71C890F9" w14:textId="366E8756" w:rsidR="00985B97" w:rsidRDefault="00985B97"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494AB0DA" w14:textId="77777777" w:rsidR="00985B97" w:rsidRPr="00387285" w:rsidRDefault="00985B97"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542DFD7A"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r w:rsidRPr="00387285">
        <w:rPr>
          <w:rFonts w:ascii="Times New Roman" w:hAnsi="Times New Roman" w:cs="Times New Roman"/>
          <w:b/>
          <w:sz w:val="24"/>
          <w:szCs w:val="24"/>
        </w:rPr>
        <w:lastRenderedPageBreak/>
        <w:t>Teaching</w:t>
      </w:r>
    </w:p>
    <w:p w14:paraId="03621701"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i/>
          <w:sz w:val="24"/>
          <w:szCs w:val="24"/>
        </w:rPr>
      </w:pPr>
      <w:r w:rsidRPr="00387285">
        <w:rPr>
          <w:rFonts w:ascii="Times New Roman" w:hAnsi="Times New Roman" w:cs="Times New Roman"/>
          <w:b/>
          <w:i/>
          <w:sz w:val="24"/>
          <w:szCs w:val="24"/>
        </w:rPr>
        <w:t>Undergraduate</w:t>
      </w:r>
    </w:p>
    <w:p w14:paraId="65192122"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sidRPr="00387285">
        <w:rPr>
          <w:rFonts w:ascii="Times New Roman" w:hAnsi="Times New Roman" w:cs="Times New Roman"/>
          <w:i/>
          <w:sz w:val="24"/>
          <w:szCs w:val="24"/>
        </w:rPr>
        <w:t>Concordia University</w:t>
      </w:r>
    </w:p>
    <w:p w14:paraId="1018EFCB"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Introduction to Political Science Research, Introduction to International Relations, International Political Economy, Non-State Actors in IR, Transnational Politics, Complexity in IR</w:t>
      </w:r>
    </w:p>
    <w:p w14:paraId="27B3FB71"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3EC1D679"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sidRPr="00387285">
        <w:rPr>
          <w:rFonts w:ascii="Times New Roman" w:hAnsi="Times New Roman" w:cs="Times New Roman"/>
          <w:i/>
          <w:sz w:val="24"/>
          <w:szCs w:val="24"/>
        </w:rPr>
        <w:t>University of Pennsylvania</w:t>
      </w:r>
    </w:p>
    <w:p w14:paraId="2D4DB12E"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Introduction to International Relations, International Organization, IR in Film, Senior Thesis Seminar</w:t>
      </w:r>
    </w:p>
    <w:p w14:paraId="189307A8"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5B99789E"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sidRPr="00387285">
        <w:rPr>
          <w:rFonts w:ascii="Times New Roman" w:hAnsi="Times New Roman" w:cs="Times New Roman"/>
          <w:i/>
          <w:sz w:val="24"/>
          <w:szCs w:val="24"/>
        </w:rPr>
        <w:t>Dartmouth College</w:t>
      </w:r>
    </w:p>
    <w:p w14:paraId="29B53545"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International Organization, Non-State Actors in World Politics, Research Methods</w:t>
      </w:r>
    </w:p>
    <w:p w14:paraId="27C952D0"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717AB89F"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i/>
          <w:sz w:val="24"/>
          <w:szCs w:val="24"/>
        </w:rPr>
      </w:pPr>
      <w:r w:rsidRPr="00387285">
        <w:rPr>
          <w:rFonts w:ascii="Times New Roman" w:hAnsi="Times New Roman" w:cs="Times New Roman"/>
          <w:b/>
          <w:i/>
          <w:sz w:val="24"/>
          <w:szCs w:val="24"/>
        </w:rPr>
        <w:t>Graduate</w:t>
      </w:r>
    </w:p>
    <w:p w14:paraId="0C099B69"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sidRPr="00387285">
        <w:rPr>
          <w:rFonts w:ascii="Times New Roman" w:hAnsi="Times New Roman" w:cs="Times New Roman"/>
          <w:i/>
          <w:sz w:val="24"/>
          <w:szCs w:val="24"/>
        </w:rPr>
        <w:t>Concordia University</w:t>
      </w:r>
    </w:p>
    <w:p w14:paraId="679BB122" w14:textId="58336FC6"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Research Methods, International Political Economy, Knowledge in International Relations</w:t>
      </w:r>
      <w:r w:rsidR="00864B59">
        <w:rPr>
          <w:rFonts w:ascii="Times New Roman" w:hAnsi="Times New Roman" w:cs="Times New Roman"/>
          <w:sz w:val="24"/>
          <w:szCs w:val="24"/>
        </w:rPr>
        <w:t>, Theories of International Relations</w:t>
      </w:r>
    </w:p>
    <w:p w14:paraId="5AE742B6"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74F72664"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
          <w:sz w:val="24"/>
          <w:szCs w:val="24"/>
        </w:rPr>
      </w:pPr>
      <w:r w:rsidRPr="00387285">
        <w:rPr>
          <w:rFonts w:ascii="Times New Roman" w:hAnsi="Times New Roman" w:cs="Times New Roman"/>
          <w:i/>
          <w:sz w:val="24"/>
          <w:szCs w:val="24"/>
        </w:rPr>
        <w:t>University of Pennsylvania</w:t>
      </w:r>
    </w:p>
    <w:p w14:paraId="4888C835"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International Political Economy</w:t>
      </w:r>
    </w:p>
    <w:p w14:paraId="42757916"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2FB3270C"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r w:rsidRPr="00387285">
        <w:rPr>
          <w:rFonts w:ascii="Times New Roman" w:hAnsi="Times New Roman" w:cs="Times New Roman"/>
          <w:b/>
          <w:sz w:val="24"/>
          <w:szCs w:val="24"/>
        </w:rPr>
        <w:t>Doctoral Supervision</w:t>
      </w:r>
    </w:p>
    <w:p w14:paraId="2BD11275" w14:textId="4C2B6F44" w:rsidR="008A5830" w:rsidRDefault="008A5830"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Rafaa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Chedhoudi</w:t>
      </w:r>
      <w:proofErr w:type="spellEnd"/>
      <w:r>
        <w:rPr>
          <w:rFonts w:ascii="Times New Roman" w:hAnsi="Times New Roman" w:cs="Times New Roman"/>
          <w:sz w:val="24"/>
          <w:szCs w:val="24"/>
        </w:rPr>
        <w:t>, Ph.D. Political Science, Supervisor, expected 2025.</w:t>
      </w:r>
    </w:p>
    <w:p w14:paraId="58E608B1" w14:textId="7636B52A" w:rsidR="002055D9" w:rsidRDefault="002055D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Marina </w:t>
      </w:r>
      <w:proofErr w:type="spellStart"/>
      <w:r>
        <w:rPr>
          <w:rFonts w:ascii="Times New Roman" w:hAnsi="Times New Roman" w:cs="Times New Roman"/>
          <w:sz w:val="24"/>
          <w:szCs w:val="24"/>
        </w:rPr>
        <w:t>Revelli</w:t>
      </w:r>
      <w:proofErr w:type="spellEnd"/>
      <w:r>
        <w:rPr>
          <w:rFonts w:ascii="Times New Roman" w:hAnsi="Times New Roman" w:cs="Times New Roman"/>
          <w:sz w:val="24"/>
          <w:szCs w:val="24"/>
        </w:rPr>
        <w:t>, Ph.D. Political Science, Committee Member, expected 2022.</w:t>
      </w:r>
    </w:p>
    <w:p w14:paraId="69044B4A" w14:textId="5F987478" w:rsidR="00DB3EB6" w:rsidRPr="00BA644A" w:rsidRDefault="00864B5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Adnan Raja, Individualized Study Ph.D., Committee Member, expected 202</w:t>
      </w:r>
      <w:r w:rsidR="00CB5ADA">
        <w:rPr>
          <w:rFonts w:ascii="Times New Roman" w:hAnsi="Times New Roman" w:cs="Times New Roman"/>
          <w:sz w:val="24"/>
          <w:szCs w:val="24"/>
        </w:rPr>
        <w:t>3</w:t>
      </w:r>
      <w:r>
        <w:rPr>
          <w:rFonts w:ascii="Times New Roman" w:hAnsi="Times New Roman" w:cs="Times New Roman"/>
          <w:sz w:val="24"/>
          <w:szCs w:val="24"/>
        </w:rPr>
        <w:t>.</w:t>
      </w:r>
    </w:p>
    <w:p w14:paraId="64C93ACF" w14:textId="77777777" w:rsidR="00BA644A" w:rsidRDefault="00A0425D" w:rsidP="00A0425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lang w:val="en-CA"/>
        </w:rPr>
      </w:pPr>
      <w:r w:rsidRPr="00BA644A">
        <w:rPr>
          <w:rFonts w:ascii="Times New Roman" w:hAnsi="Times New Roman" w:cs="Times New Roman"/>
          <w:sz w:val="24"/>
          <w:szCs w:val="24"/>
        </w:rPr>
        <w:t xml:space="preserve">Ali </w:t>
      </w:r>
      <w:proofErr w:type="spellStart"/>
      <w:r w:rsidRPr="00BA644A">
        <w:rPr>
          <w:rFonts w:ascii="Times New Roman" w:hAnsi="Times New Roman" w:cs="Times New Roman"/>
          <w:sz w:val="24"/>
          <w:szCs w:val="24"/>
        </w:rPr>
        <w:t>Halawi</w:t>
      </w:r>
      <w:proofErr w:type="spellEnd"/>
      <w:r w:rsidRPr="00BA644A">
        <w:rPr>
          <w:rFonts w:ascii="Times New Roman" w:hAnsi="Times New Roman" w:cs="Times New Roman"/>
          <w:sz w:val="24"/>
          <w:szCs w:val="24"/>
        </w:rPr>
        <w:t xml:space="preserve">, </w:t>
      </w:r>
      <w:r w:rsidR="00BA644A" w:rsidRPr="00BA644A">
        <w:rPr>
          <w:rFonts w:ascii="Times New Roman" w:hAnsi="Times New Roman" w:cs="Times New Roman"/>
          <w:sz w:val="24"/>
          <w:szCs w:val="24"/>
        </w:rPr>
        <w:t>“</w:t>
      </w:r>
      <w:r w:rsidR="00BA644A" w:rsidRPr="00BA644A">
        <w:rPr>
          <w:rFonts w:ascii="Times New Roman" w:hAnsi="Times New Roman" w:cs="Times New Roman"/>
          <w:sz w:val="24"/>
          <w:szCs w:val="24"/>
          <w:lang w:val="en-CA"/>
        </w:rPr>
        <w:t xml:space="preserve">Policy Transfer in a Politicized Public Administration:  The Case of Abu Dhabi’s </w:t>
      </w:r>
    </w:p>
    <w:p w14:paraId="16E20ABE" w14:textId="24BBF55C" w:rsidR="00A0425D" w:rsidRPr="00BA644A" w:rsidRDefault="00BA644A" w:rsidP="00BA64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BA644A">
        <w:rPr>
          <w:rFonts w:ascii="Times New Roman" w:hAnsi="Times New Roman" w:cs="Times New Roman"/>
          <w:sz w:val="24"/>
          <w:szCs w:val="24"/>
          <w:lang w:val="en-CA"/>
        </w:rPr>
        <w:t>Preventive Public Health Policy:  WEQAYA,”</w:t>
      </w:r>
      <w:r w:rsidRPr="00BA644A">
        <w:rPr>
          <w:rFonts w:ascii="Times New Roman" w:hAnsi="Times New Roman" w:cs="Times New Roman"/>
          <w:sz w:val="24"/>
          <w:szCs w:val="24"/>
        </w:rPr>
        <w:t xml:space="preserve"> </w:t>
      </w:r>
      <w:r w:rsidR="00A0425D" w:rsidRPr="00BA644A">
        <w:rPr>
          <w:rFonts w:ascii="Times New Roman" w:hAnsi="Times New Roman" w:cs="Times New Roman"/>
          <w:sz w:val="24"/>
          <w:szCs w:val="24"/>
        </w:rPr>
        <w:t xml:space="preserve">Political Science, Concordia University, Committee Member, Ph.D. </w:t>
      </w:r>
      <w:r w:rsidR="00864B59">
        <w:rPr>
          <w:rFonts w:ascii="Times New Roman" w:hAnsi="Times New Roman" w:cs="Times New Roman"/>
          <w:sz w:val="24"/>
          <w:szCs w:val="24"/>
        </w:rPr>
        <w:t>2017</w:t>
      </w:r>
      <w:r w:rsidR="00A0425D" w:rsidRPr="00BA644A">
        <w:rPr>
          <w:rFonts w:ascii="Times New Roman" w:hAnsi="Times New Roman" w:cs="Times New Roman"/>
          <w:sz w:val="24"/>
          <w:szCs w:val="24"/>
        </w:rPr>
        <w:t>.</w:t>
      </w:r>
    </w:p>
    <w:p w14:paraId="78C2D1F1" w14:textId="77777777" w:rsidR="00BA644A" w:rsidRPr="00BA644A"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BA644A">
        <w:rPr>
          <w:rFonts w:ascii="Times New Roman" w:hAnsi="Times New Roman" w:cs="Times New Roman"/>
          <w:sz w:val="24"/>
          <w:szCs w:val="24"/>
        </w:rPr>
        <w:t xml:space="preserve">Natalia </w:t>
      </w:r>
      <w:proofErr w:type="spellStart"/>
      <w:r w:rsidRPr="00BA644A">
        <w:rPr>
          <w:rFonts w:ascii="Times New Roman" w:hAnsi="Times New Roman" w:cs="Times New Roman"/>
          <w:sz w:val="24"/>
          <w:szCs w:val="24"/>
        </w:rPr>
        <w:t>Grincheva</w:t>
      </w:r>
      <w:proofErr w:type="spellEnd"/>
      <w:r w:rsidRPr="00BA644A">
        <w:rPr>
          <w:rFonts w:ascii="Times New Roman" w:hAnsi="Times New Roman" w:cs="Times New Roman"/>
          <w:sz w:val="24"/>
          <w:szCs w:val="24"/>
        </w:rPr>
        <w:t xml:space="preserve">, </w:t>
      </w:r>
      <w:r w:rsidR="00BA644A" w:rsidRPr="00BA644A">
        <w:rPr>
          <w:rFonts w:ascii="Times New Roman" w:hAnsi="Times New Roman" w:cs="Times New Roman"/>
          <w:sz w:val="24"/>
          <w:szCs w:val="24"/>
        </w:rPr>
        <w:t xml:space="preserve">“Cultural Diplomacy of a Different Kind: A Case Study of the Global Guggenheim.” </w:t>
      </w:r>
    </w:p>
    <w:p w14:paraId="64FD1039" w14:textId="77777777" w:rsidR="0089013B" w:rsidRPr="00BA644A" w:rsidRDefault="00BA644A"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BA644A">
        <w:rPr>
          <w:rFonts w:ascii="Times New Roman" w:hAnsi="Times New Roman" w:cs="Times New Roman"/>
          <w:sz w:val="24"/>
          <w:szCs w:val="24"/>
        </w:rPr>
        <w:tab/>
      </w:r>
      <w:r w:rsidRPr="00BA644A">
        <w:rPr>
          <w:rFonts w:ascii="Times New Roman" w:hAnsi="Times New Roman" w:cs="Times New Roman"/>
          <w:sz w:val="24"/>
          <w:szCs w:val="24"/>
        </w:rPr>
        <w:tab/>
      </w:r>
      <w:r w:rsidR="0089013B" w:rsidRPr="00BA644A">
        <w:rPr>
          <w:rFonts w:ascii="Times New Roman" w:hAnsi="Times New Roman" w:cs="Times New Roman"/>
          <w:sz w:val="24"/>
          <w:szCs w:val="24"/>
        </w:rPr>
        <w:t xml:space="preserve">Humanities, Concordia University, Committee Member, Ph.D. </w:t>
      </w:r>
      <w:r w:rsidR="00A0425D" w:rsidRPr="00BA644A">
        <w:rPr>
          <w:rFonts w:ascii="Times New Roman" w:hAnsi="Times New Roman" w:cs="Times New Roman"/>
          <w:sz w:val="24"/>
          <w:szCs w:val="24"/>
        </w:rPr>
        <w:t>201</w:t>
      </w:r>
      <w:r w:rsidRPr="00BA644A">
        <w:rPr>
          <w:rFonts w:ascii="Times New Roman" w:hAnsi="Times New Roman" w:cs="Times New Roman"/>
          <w:sz w:val="24"/>
          <w:szCs w:val="24"/>
        </w:rPr>
        <w:t>5</w:t>
      </w:r>
      <w:r w:rsidR="00A0425D" w:rsidRPr="00BA644A">
        <w:rPr>
          <w:rFonts w:ascii="Times New Roman" w:hAnsi="Times New Roman" w:cs="Times New Roman"/>
          <w:sz w:val="24"/>
          <w:szCs w:val="24"/>
        </w:rPr>
        <w:t>.</w:t>
      </w:r>
      <w:r w:rsidR="0089013B" w:rsidRPr="00BA644A">
        <w:rPr>
          <w:rFonts w:ascii="Times New Roman" w:hAnsi="Times New Roman" w:cs="Times New Roman"/>
          <w:sz w:val="24"/>
          <w:szCs w:val="24"/>
        </w:rPr>
        <w:t xml:space="preserve"> </w:t>
      </w:r>
    </w:p>
    <w:p w14:paraId="5B643658"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roofErr w:type="spellStart"/>
      <w:r w:rsidRPr="00BA644A">
        <w:rPr>
          <w:rFonts w:ascii="Times New Roman" w:hAnsi="Times New Roman" w:cs="Times New Roman"/>
          <w:sz w:val="24"/>
          <w:szCs w:val="24"/>
        </w:rPr>
        <w:t>Lyne</w:t>
      </w:r>
      <w:proofErr w:type="spellEnd"/>
      <w:r w:rsidRPr="00387285">
        <w:rPr>
          <w:rFonts w:ascii="Times New Roman" w:hAnsi="Times New Roman" w:cs="Times New Roman"/>
          <w:sz w:val="24"/>
          <w:szCs w:val="24"/>
        </w:rPr>
        <w:t xml:space="preserve"> </w:t>
      </w:r>
      <w:proofErr w:type="spellStart"/>
      <w:r w:rsidRPr="00387285">
        <w:rPr>
          <w:rFonts w:ascii="Times New Roman" w:hAnsi="Times New Roman" w:cs="Times New Roman"/>
          <w:sz w:val="24"/>
          <w:szCs w:val="24"/>
        </w:rPr>
        <w:t>Latulippe</w:t>
      </w:r>
      <w:proofErr w:type="spellEnd"/>
      <w:r w:rsidRPr="00387285">
        <w:rPr>
          <w:rFonts w:ascii="Times New Roman" w:hAnsi="Times New Roman" w:cs="Times New Roman"/>
          <w:sz w:val="24"/>
          <w:szCs w:val="24"/>
        </w:rPr>
        <w:t xml:space="preserve">, SIP, “Ideas and International Organizations: Creating Synergy and </w:t>
      </w:r>
    </w:p>
    <w:p w14:paraId="2E85AD6E"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Organizing Diffusion,” Concordia University, Committee Member, Ph.D. 2011.</w:t>
      </w:r>
    </w:p>
    <w:p w14:paraId="595B182C"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16BB2734"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proofErr w:type="spellStart"/>
      <w:r w:rsidRPr="00387285">
        <w:rPr>
          <w:rFonts w:ascii="Times New Roman" w:hAnsi="Times New Roman" w:cs="Times New Roman"/>
          <w:b/>
          <w:sz w:val="24"/>
          <w:szCs w:val="24"/>
        </w:rPr>
        <w:t>Masters</w:t>
      </w:r>
      <w:proofErr w:type="spellEnd"/>
      <w:r w:rsidRPr="00387285">
        <w:rPr>
          <w:rFonts w:ascii="Times New Roman" w:hAnsi="Times New Roman" w:cs="Times New Roman"/>
          <w:b/>
          <w:sz w:val="24"/>
          <w:szCs w:val="24"/>
        </w:rPr>
        <w:t xml:space="preserve"> Thesis Supervision</w:t>
      </w:r>
    </w:p>
    <w:p w14:paraId="7822EBDA" w14:textId="77CF5648" w:rsidR="00606A3A" w:rsidRDefault="00606A3A"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Tomas </w:t>
      </w:r>
      <w:proofErr w:type="spellStart"/>
      <w:r>
        <w:rPr>
          <w:rFonts w:ascii="Times New Roman" w:hAnsi="Times New Roman" w:cs="Times New Roman"/>
          <w:sz w:val="24"/>
          <w:szCs w:val="24"/>
        </w:rPr>
        <w:t>Hatala</w:t>
      </w:r>
      <w:proofErr w:type="spellEnd"/>
      <w:r>
        <w:rPr>
          <w:rFonts w:ascii="Times New Roman" w:hAnsi="Times New Roman" w:cs="Times New Roman"/>
          <w:sz w:val="24"/>
          <w:szCs w:val="24"/>
        </w:rPr>
        <w:t>, TBD, Concordia University, First Reader, expected 2023.</w:t>
      </w:r>
    </w:p>
    <w:p w14:paraId="4768A6CB" w14:textId="199EB217" w:rsidR="00B61DB8" w:rsidRDefault="008A5830"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Lorraine Bergeron, “</w:t>
      </w:r>
      <w:r w:rsidR="00B61DB8">
        <w:rPr>
          <w:rFonts w:ascii="Times New Roman" w:hAnsi="Times New Roman" w:cs="Times New Roman"/>
          <w:sz w:val="24"/>
          <w:szCs w:val="24"/>
        </w:rPr>
        <w:t xml:space="preserve">State-Induced Precarity of Domestic Workers? A Comparative Case Study of the </w:t>
      </w:r>
    </w:p>
    <w:p w14:paraId="0F11E346" w14:textId="384B9A3B" w:rsidR="008A5830" w:rsidRDefault="00B61DB8" w:rsidP="00B61DB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Domestic Work Sector in Singapore and Argentina?”, Concordia University, Second Reader, expected 2021.</w:t>
      </w:r>
    </w:p>
    <w:p w14:paraId="24DBB9DA" w14:textId="39586470"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Erle Lamothe, “Network Structure, Issue Emergence, and Collective Action Among INGOs,” </w:t>
      </w:r>
    </w:p>
    <w:p w14:paraId="1C75B05F"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Concordia University, First Reader, 2013.</w:t>
      </w:r>
    </w:p>
    <w:p w14:paraId="69FBED9F"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Sara </w:t>
      </w:r>
      <w:proofErr w:type="spellStart"/>
      <w:r w:rsidRPr="00387285">
        <w:rPr>
          <w:rFonts w:ascii="Times New Roman" w:hAnsi="Times New Roman" w:cs="Times New Roman"/>
          <w:sz w:val="24"/>
          <w:szCs w:val="24"/>
        </w:rPr>
        <w:t>Krynitzki</w:t>
      </w:r>
      <w:proofErr w:type="spellEnd"/>
      <w:r w:rsidRPr="00387285">
        <w:rPr>
          <w:rFonts w:ascii="Times New Roman" w:hAnsi="Times New Roman" w:cs="Times New Roman"/>
          <w:sz w:val="24"/>
          <w:szCs w:val="24"/>
        </w:rPr>
        <w:t xml:space="preserve">, “Diasporas in International Relations,” Concordia University, First Reader, 2012. </w:t>
      </w:r>
    </w:p>
    <w:p w14:paraId="00D7E70D" w14:textId="77777777"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Brent </w:t>
      </w:r>
      <w:proofErr w:type="spellStart"/>
      <w:r w:rsidRPr="00387285">
        <w:rPr>
          <w:rFonts w:ascii="Times New Roman" w:hAnsi="Times New Roman" w:cs="Times New Roman"/>
          <w:sz w:val="24"/>
          <w:szCs w:val="24"/>
        </w:rPr>
        <w:t>Gerchicoff</w:t>
      </w:r>
      <w:proofErr w:type="spellEnd"/>
      <w:r w:rsidRPr="00387285">
        <w:rPr>
          <w:rFonts w:ascii="Times New Roman" w:hAnsi="Times New Roman" w:cs="Times New Roman"/>
          <w:sz w:val="24"/>
          <w:szCs w:val="24"/>
        </w:rPr>
        <w:t xml:space="preserve">, “The Strategy of Nuclear Doctrine,” Concordia University, Second Reader, </w:t>
      </w:r>
    </w:p>
    <w:p w14:paraId="75C77B9E" w14:textId="77777777"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t>2012.</w:t>
      </w:r>
    </w:p>
    <w:p w14:paraId="00DE4873"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Joannie Tremblay-</w:t>
      </w:r>
      <w:proofErr w:type="spellStart"/>
      <w:r w:rsidRPr="00387285">
        <w:rPr>
          <w:rFonts w:ascii="Times New Roman" w:hAnsi="Times New Roman" w:cs="Times New Roman"/>
          <w:sz w:val="24"/>
          <w:szCs w:val="24"/>
        </w:rPr>
        <w:t>Boire</w:t>
      </w:r>
      <w:proofErr w:type="spellEnd"/>
      <w:r w:rsidRPr="00387285">
        <w:rPr>
          <w:rFonts w:ascii="Times New Roman" w:hAnsi="Times New Roman" w:cs="Times New Roman"/>
          <w:sz w:val="24"/>
          <w:szCs w:val="24"/>
        </w:rPr>
        <w:t xml:space="preserve">, “To Learn or Not to Learn: The Transfer of Corporate Strategies to </w:t>
      </w:r>
    </w:p>
    <w:p w14:paraId="6A8E1FF1"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INGOs” Concordia University, First Reader, 2009.</w:t>
      </w:r>
    </w:p>
    <w:p w14:paraId="696C5B48"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Chris Fay, MA thesis, “Co-Benefits and the Changing Urban Climate: Endogenous Influences on </w:t>
      </w:r>
    </w:p>
    <w:p w14:paraId="7CF6D2B0" w14:textId="77777777"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Transnational Networking in Calgary and Toronto,” Concordia University, Second Reader, 2008.</w:t>
      </w:r>
    </w:p>
    <w:p w14:paraId="23FD9B9B"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534751EA"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r w:rsidRPr="00387285">
        <w:rPr>
          <w:rFonts w:ascii="Times New Roman" w:hAnsi="Times New Roman" w:cs="Times New Roman"/>
          <w:b/>
          <w:sz w:val="24"/>
          <w:szCs w:val="24"/>
        </w:rPr>
        <w:t>MPPPA Internship Supervision</w:t>
      </w:r>
    </w:p>
    <w:p w14:paraId="6708A3B0" w14:textId="517C8754" w:rsidR="00CB5ADA" w:rsidRDefault="008A5830" w:rsidP="009E7A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Myriam </w:t>
      </w:r>
      <w:proofErr w:type="spellStart"/>
      <w:r>
        <w:rPr>
          <w:rFonts w:ascii="Times New Roman" w:hAnsi="Times New Roman" w:cs="Times New Roman"/>
          <w:sz w:val="24"/>
          <w:szCs w:val="24"/>
        </w:rPr>
        <w:t>Babin</w:t>
      </w:r>
      <w:proofErr w:type="spellEnd"/>
      <w:r>
        <w:rPr>
          <w:rFonts w:ascii="Times New Roman" w:hAnsi="Times New Roman" w:cs="Times New Roman"/>
          <w:sz w:val="24"/>
          <w:szCs w:val="24"/>
        </w:rPr>
        <w:t xml:space="preserve">, </w:t>
      </w:r>
      <w:r w:rsidR="00CB5ADA">
        <w:rPr>
          <w:rFonts w:ascii="Times New Roman" w:hAnsi="Times New Roman" w:cs="Times New Roman"/>
          <w:sz w:val="24"/>
          <w:szCs w:val="24"/>
        </w:rPr>
        <w:t>“</w:t>
      </w:r>
      <w:proofErr w:type="spellStart"/>
      <w:r w:rsidR="00CB5ADA">
        <w:rPr>
          <w:rFonts w:ascii="Times New Roman" w:hAnsi="Times New Roman" w:cs="Times New Roman"/>
          <w:sz w:val="24"/>
          <w:szCs w:val="24"/>
        </w:rPr>
        <w:t>Reconcili</w:t>
      </w:r>
      <w:proofErr w:type="spellEnd"/>
      <w:r w:rsidR="00CB5ADA">
        <w:rPr>
          <w:rFonts w:ascii="Times New Roman" w:hAnsi="Times New Roman" w:cs="Times New Roman"/>
          <w:sz w:val="24"/>
          <w:szCs w:val="24"/>
        </w:rPr>
        <w:t xml:space="preserve">-action: Fishing for Meaningful Policy Implementation,” </w:t>
      </w:r>
      <w:proofErr w:type="spellStart"/>
      <w:r>
        <w:rPr>
          <w:rFonts w:ascii="Times New Roman" w:hAnsi="Times New Roman" w:cs="Times New Roman"/>
          <w:sz w:val="24"/>
          <w:szCs w:val="24"/>
        </w:rPr>
        <w:t>Concordia</w:t>
      </w:r>
      <w:proofErr w:type="spellEnd"/>
      <w:r>
        <w:rPr>
          <w:rFonts w:ascii="Times New Roman" w:hAnsi="Times New Roman" w:cs="Times New Roman"/>
          <w:sz w:val="24"/>
          <w:szCs w:val="24"/>
        </w:rPr>
        <w:t xml:space="preserve"> </w:t>
      </w:r>
    </w:p>
    <w:p w14:paraId="393E3510" w14:textId="291D606B" w:rsidR="008A5830" w:rsidRDefault="008A5830" w:rsidP="00CB5A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University, Faculty Supervisor, 2021.</w:t>
      </w:r>
    </w:p>
    <w:p w14:paraId="51BDF91B" w14:textId="43C009A1" w:rsidR="009E7A8E" w:rsidRDefault="009E7A8E" w:rsidP="009E7A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Francesca Nassif, “Trade Policy and Gender in Canada: From a Progressive to an Inclusive Approach to </w:t>
      </w:r>
    </w:p>
    <w:p w14:paraId="0C3B15BF" w14:textId="2B2722BE" w:rsidR="009E7A8E" w:rsidRDefault="009E7A8E" w:rsidP="009E7A8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Trade,” Concordia University, Faculty Supervisor, 2020.</w:t>
      </w:r>
    </w:p>
    <w:p w14:paraId="7E611A15" w14:textId="5C50362C" w:rsidR="0038374C" w:rsidRDefault="00DC3575" w:rsidP="001B43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 Kim, </w:t>
      </w:r>
      <w:r w:rsidR="0038374C">
        <w:rPr>
          <w:rFonts w:ascii="Times New Roman" w:hAnsi="Times New Roman" w:cs="Times New Roman"/>
          <w:sz w:val="24"/>
          <w:szCs w:val="24"/>
        </w:rPr>
        <w:t>“The Merger of CIDA and DFAIT and Government Reorganization in Canada</w:t>
      </w:r>
      <w:r>
        <w:rPr>
          <w:rFonts w:ascii="Times New Roman" w:hAnsi="Times New Roman" w:cs="Times New Roman"/>
          <w:sz w:val="24"/>
          <w:szCs w:val="24"/>
        </w:rPr>
        <w:t>,</w:t>
      </w:r>
      <w:r w:rsidR="0038374C">
        <w:rPr>
          <w:rFonts w:ascii="Times New Roman" w:hAnsi="Times New Roman" w:cs="Times New Roman"/>
          <w:sz w:val="24"/>
          <w:szCs w:val="24"/>
        </w:rPr>
        <w:t>”</w:t>
      </w:r>
      <w:r>
        <w:rPr>
          <w:rFonts w:ascii="Times New Roman" w:hAnsi="Times New Roman" w:cs="Times New Roman"/>
          <w:sz w:val="24"/>
          <w:szCs w:val="24"/>
        </w:rPr>
        <w:t xml:space="preserve"> Concordia </w:t>
      </w:r>
    </w:p>
    <w:p w14:paraId="721E5838" w14:textId="6E328F5D" w:rsidR="00DC3575" w:rsidRDefault="00DC3575" w:rsidP="003837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University, Faculty Supervisor, 2017.</w:t>
      </w:r>
    </w:p>
    <w:p w14:paraId="112B50DC" w14:textId="77777777" w:rsidR="00CF2C35" w:rsidRDefault="00CF2C35" w:rsidP="001B43D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Vindya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Sereviratne</w:t>
      </w:r>
      <w:proofErr w:type="spellEnd"/>
      <w:r>
        <w:rPr>
          <w:rFonts w:ascii="Times New Roman" w:hAnsi="Times New Roman" w:cs="Times New Roman"/>
          <w:sz w:val="24"/>
          <w:szCs w:val="24"/>
        </w:rPr>
        <w:t xml:space="preserve">, “Barber’s </w:t>
      </w:r>
      <w:proofErr w:type="spellStart"/>
      <w:r>
        <w:rPr>
          <w:rFonts w:ascii="Times New Roman" w:hAnsi="Times New Roman" w:cs="Times New Roman"/>
          <w:sz w:val="24"/>
          <w:szCs w:val="24"/>
        </w:rPr>
        <w:t>Deliverology</w:t>
      </w:r>
      <w:proofErr w:type="spellEnd"/>
      <w:r>
        <w:rPr>
          <w:rFonts w:ascii="Times New Roman" w:hAnsi="Times New Roman" w:cs="Times New Roman"/>
          <w:sz w:val="24"/>
          <w:szCs w:val="24"/>
        </w:rPr>
        <w:t xml:space="preserve"> and the Results and Delivery Approach in Canada: A Case </w:t>
      </w:r>
    </w:p>
    <w:p w14:paraId="45C9CCC8" w14:textId="77777777" w:rsidR="00CF2C35" w:rsidRDefault="00CF2C35" w:rsidP="00CF2C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of Policy Transfer.” Concordia University, Faculty Supervisor, 2016.</w:t>
      </w:r>
    </w:p>
    <w:p w14:paraId="69C1EBB8" w14:textId="77777777" w:rsidR="00BA644A" w:rsidRDefault="00BA644A" w:rsidP="001B43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 </w:t>
      </w:r>
      <w:proofErr w:type="spellStart"/>
      <w:r>
        <w:rPr>
          <w:rFonts w:ascii="Times New Roman" w:hAnsi="Times New Roman" w:cs="Times New Roman"/>
          <w:sz w:val="24"/>
          <w:szCs w:val="24"/>
        </w:rPr>
        <w:t>Gautron</w:t>
      </w:r>
      <w:proofErr w:type="spellEnd"/>
      <w:r>
        <w:rPr>
          <w:rFonts w:ascii="Times New Roman" w:hAnsi="Times New Roman" w:cs="Times New Roman"/>
          <w:sz w:val="24"/>
          <w:szCs w:val="24"/>
        </w:rPr>
        <w:t xml:space="preserve">, “Towards Greater Government Transparency: Examining Stasis and the Potential for </w:t>
      </w:r>
    </w:p>
    <w:p w14:paraId="4F7CF498" w14:textId="77777777" w:rsidR="00BA644A" w:rsidRDefault="00BA644A" w:rsidP="00BA644A">
      <w:pPr>
        <w:spacing w:after="0" w:line="240" w:lineRule="auto"/>
        <w:ind w:left="720"/>
        <w:rPr>
          <w:lang w:val="en-CA"/>
        </w:rPr>
      </w:pPr>
      <w:r>
        <w:rPr>
          <w:rFonts w:ascii="Times New Roman" w:hAnsi="Times New Roman" w:cs="Times New Roman"/>
          <w:sz w:val="24"/>
          <w:szCs w:val="24"/>
        </w:rPr>
        <w:t xml:space="preserve">Change in Canada’s Access to Information Regime.” Concordia University, Second Reader, 2015. </w:t>
      </w:r>
    </w:p>
    <w:p w14:paraId="07C043A3" w14:textId="77777777" w:rsidR="001B43D6" w:rsidRDefault="00FD3E17" w:rsidP="001B43D6">
      <w:pPr>
        <w:spacing w:after="0" w:line="240" w:lineRule="auto"/>
        <w:rPr>
          <w:rFonts w:ascii="Times New Roman" w:hAnsi="Times New Roman" w:cs="Times New Roman"/>
          <w:sz w:val="24"/>
          <w:szCs w:val="24"/>
        </w:rPr>
      </w:pPr>
      <w:r w:rsidRPr="001B43D6">
        <w:rPr>
          <w:rFonts w:ascii="Times New Roman" w:hAnsi="Times New Roman" w:cs="Times New Roman"/>
          <w:sz w:val="24"/>
          <w:szCs w:val="24"/>
        </w:rPr>
        <w:t xml:space="preserve">Felix Chu, “Gender vs. Diversity Mainstreaming of EI Regulations:  Connecting Who </w:t>
      </w:r>
      <w:proofErr w:type="gramStart"/>
      <w:r w:rsidRPr="001B43D6">
        <w:rPr>
          <w:rFonts w:ascii="Times New Roman" w:hAnsi="Times New Roman" w:cs="Times New Roman"/>
          <w:sz w:val="24"/>
          <w:szCs w:val="24"/>
        </w:rPr>
        <w:t>With</w:t>
      </w:r>
      <w:proofErr w:type="gramEnd"/>
      <w:r w:rsidRPr="001B43D6">
        <w:rPr>
          <w:rFonts w:ascii="Times New Roman" w:hAnsi="Times New Roman" w:cs="Times New Roman"/>
          <w:sz w:val="24"/>
          <w:szCs w:val="24"/>
        </w:rPr>
        <w:t xml:space="preserve"> What </w:t>
      </w:r>
    </w:p>
    <w:p w14:paraId="75EF8493" w14:textId="77777777" w:rsidR="00FD3E17" w:rsidRPr="001B43D6" w:rsidRDefault="00B71745" w:rsidP="001B43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Jobs?”</w:t>
      </w:r>
      <w:r w:rsidR="00FD3E17" w:rsidRPr="001B43D6">
        <w:rPr>
          <w:rFonts w:ascii="Times New Roman" w:hAnsi="Times New Roman" w:cs="Times New Roman"/>
          <w:sz w:val="24"/>
          <w:szCs w:val="24"/>
        </w:rPr>
        <w:t xml:space="preserve"> Concordia University, Faculty Supervisor, 2014.</w:t>
      </w:r>
    </w:p>
    <w:p w14:paraId="00BDFCBC" w14:textId="77777777" w:rsidR="0089013B" w:rsidRPr="001B43D6" w:rsidRDefault="0089013B" w:rsidP="0089013B">
      <w:pPr>
        <w:spacing w:after="0" w:line="240" w:lineRule="auto"/>
        <w:rPr>
          <w:rFonts w:ascii="Times New Roman" w:hAnsi="Times New Roman" w:cs="Times New Roman"/>
          <w:sz w:val="24"/>
          <w:szCs w:val="24"/>
        </w:rPr>
      </w:pPr>
      <w:proofErr w:type="spellStart"/>
      <w:r w:rsidRPr="001B43D6">
        <w:rPr>
          <w:rFonts w:ascii="Times New Roman" w:hAnsi="Times New Roman" w:cs="Times New Roman"/>
          <w:sz w:val="24"/>
          <w:szCs w:val="24"/>
        </w:rPr>
        <w:t>Stefana</w:t>
      </w:r>
      <w:proofErr w:type="spellEnd"/>
      <w:r w:rsidRPr="001B43D6">
        <w:rPr>
          <w:rFonts w:ascii="Times New Roman" w:hAnsi="Times New Roman" w:cs="Times New Roman"/>
          <w:sz w:val="24"/>
          <w:szCs w:val="24"/>
        </w:rPr>
        <w:t xml:space="preserve"> Nita, “Agenda Setting in Pharmaceutical Regulation: The Case of Yasmin and Diane-35”, </w:t>
      </w:r>
    </w:p>
    <w:p w14:paraId="13955932" w14:textId="77777777" w:rsidR="0089013B" w:rsidRPr="00387285" w:rsidRDefault="0089013B" w:rsidP="0089013B">
      <w:pPr>
        <w:spacing w:after="0" w:line="240" w:lineRule="auto"/>
        <w:ind w:firstLine="720"/>
        <w:rPr>
          <w:rFonts w:ascii="Times New Roman" w:hAnsi="Times New Roman" w:cs="Times New Roman"/>
          <w:sz w:val="24"/>
          <w:szCs w:val="24"/>
        </w:rPr>
      </w:pPr>
      <w:r w:rsidRPr="00387285">
        <w:rPr>
          <w:rFonts w:ascii="Times New Roman" w:hAnsi="Times New Roman" w:cs="Times New Roman"/>
          <w:sz w:val="24"/>
          <w:szCs w:val="24"/>
        </w:rPr>
        <w:t>Concordia University, Faculty Supervisor, 2013.</w:t>
      </w:r>
    </w:p>
    <w:p w14:paraId="638B7CAC"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Ashley </w:t>
      </w:r>
      <w:proofErr w:type="spellStart"/>
      <w:r w:rsidRPr="00387285">
        <w:rPr>
          <w:rFonts w:ascii="Times New Roman" w:hAnsi="Times New Roman" w:cs="Times New Roman"/>
          <w:sz w:val="24"/>
          <w:szCs w:val="24"/>
        </w:rPr>
        <w:t>Aranetta</w:t>
      </w:r>
      <w:proofErr w:type="spellEnd"/>
      <w:r w:rsidRPr="00387285">
        <w:rPr>
          <w:rFonts w:ascii="Times New Roman" w:hAnsi="Times New Roman" w:cs="Times New Roman"/>
          <w:sz w:val="24"/>
          <w:szCs w:val="24"/>
        </w:rPr>
        <w:t xml:space="preserve">, “Canada’s National Space Policy: Horizontal Coordination and the Future of Canada’s </w:t>
      </w:r>
    </w:p>
    <w:p w14:paraId="793ACFF3" w14:textId="77777777" w:rsidR="0089013B" w:rsidRPr="00387285" w:rsidRDefault="0089013B" w:rsidP="0089013B">
      <w:pPr>
        <w:spacing w:after="0" w:line="240" w:lineRule="auto"/>
        <w:ind w:firstLine="720"/>
        <w:rPr>
          <w:rFonts w:ascii="Times New Roman" w:hAnsi="Times New Roman" w:cs="Times New Roman"/>
          <w:sz w:val="24"/>
          <w:szCs w:val="24"/>
        </w:rPr>
      </w:pPr>
      <w:r w:rsidRPr="00387285">
        <w:rPr>
          <w:rFonts w:ascii="Times New Roman" w:hAnsi="Times New Roman" w:cs="Times New Roman"/>
          <w:sz w:val="24"/>
          <w:szCs w:val="24"/>
        </w:rPr>
        <w:t>Space Sector”, Concordia University, Second Reader, 2013.</w:t>
      </w:r>
    </w:p>
    <w:p w14:paraId="6048905E"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Courtney McCarthy, “Ministerial Responsibility &amp; Central Agencies: Through the Lens of the </w:t>
      </w:r>
    </w:p>
    <w:p w14:paraId="5AD73FFC" w14:textId="77777777" w:rsidR="0089013B" w:rsidRPr="00387285" w:rsidRDefault="0089013B" w:rsidP="0089013B">
      <w:pPr>
        <w:spacing w:after="0" w:line="240" w:lineRule="auto"/>
        <w:ind w:left="737"/>
        <w:rPr>
          <w:rFonts w:ascii="Times New Roman" w:hAnsi="Times New Roman" w:cs="Times New Roman"/>
          <w:sz w:val="24"/>
          <w:szCs w:val="24"/>
        </w:rPr>
      </w:pPr>
      <w:r w:rsidRPr="00387285">
        <w:rPr>
          <w:rFonts w:ascii="Times New Roman" w:hAnsi="Times New Roman" w:cs="Times New Roman"/>
          <w:sz w:val="24"/>
          <w:szCs w:val="24"/>
        </w:rPr>
        <w:t>Politics-Administration Dichotomy”, Concordia University, Faculty Supervisor, 2013.</w:t>
      </w:r>
    </w:p>
    <w:p w14:paraId="0EBE9E96"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Mohammad </w:t>
      </w:r>
      <w:proofErr w:type="spellStart"/>
      <w:r w:rsidRPr="00387285">
        <w:rPr>
          <w:rFonts w:ascii="Times New Roman" w:hAnsi="Times New Roman" w:cs="Times New Roman"/>
          <w:sz w:val="24"/>
          <w:szCs w:val="24"/>
        </w:rPr>
        <w:t>Bazzi</w:t>
      </w:r>
      <w:proofErr w:type="spellEnd"/>
      <w:r w:rsidRPr="00387285">
        <w:rPr>
          <w:rFonts w:ascii="Times New Roman" w:hAnsi="Times New Roman" w:cs="Times New Roman"/>
          <w:sz w:val="24"/>
          <w:szCs w:val="24"/>
        </w:rPr>
        <w:t xml:space="preserve">, “The Role of Interest Groups in Canada’s Copyright Policy,” Concordia University, </w:t>
      </w:r>
    </w:p>
    <w:p w14:paraId="41D69385"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Second Reader, 2012.</w:t>
      </w:r>
    </w:p>
    <w:p w14:paraId="5FE6238A"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Joelle Gagne, “Assessing and Comparing the Descriptive Accuracy and Conceptual Relevance of the </w:t>
      </w:r>
    </w:p>
    <w:p w14:paraId="1AEE5740"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Text and the Multiple Streams Approaches: The case of the Canadian Innovation Commercialization Program”, Concordia University, Faculty Supervisor, 2011.</w:t>
      </w:r>
    </w:p>
    <w:p w14:paraId="4495FE3A"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Leah Mohammed, “Exploring the Political Context in the Development of an Environmental </w:t>
      </w:r>
    </w:p>
    <w:p w14:paraId="4946D7F4" w14:textId="77777777" w:rsidR="0089013B" w:rsidRPr="00387285" w:rsidRDefault="0089013B" w:rsidP="0089013B">
      <w:pPr>
        <w:spacing w:after="0" w:line="240" w:lineRule="auto"/>
        <w:ind w:firstLine="737"/>
        <w:rPr>
          <w:rFonts w:ascii="Times New Roman" w:hAnsi="Times New Roman" w:cs="Times New Roman"/>
          <w:sz w:val="24"/>
          <w:szCs w:val="24"/>
        </w:rPr>
      </w:pPr>
      <w:r w:rsidRPr="00387285">
        <w:rPr>
          <w:rFonts w:ascii="Times New Roman" w:hAnsi="Times New Roman" w:cs="Times New Roman"/>
          <w:sz w:val="24"/>
          <w:szCs w:val="24"/>
        </w:rPr>
        <w:t>Policy Solution,” Concordia University, Second Reader, 2011.</w:t>
      </w:r>
    </w:p>
    <w:p w14:paraId="3DD78029"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Constantine </w:t>
      </w:r>
      <w:proofErr w:type="spellStart"/>
      <w:r w:rsidRPr="00387285">
        <w:rPr>
          <w:rFonts w:ascii="Times New Roman" w:hAnsi="Times New Roman" w:cs="Times New Roman"/>
          <w:sz w:val="24"/>
          <w:szCs w:val="24"/>
        </w:rPr>
        <w:t>Katsarakis</w:t>
      </w:r>
      <w:proofErr w:type="spellEnd"/>
      <w:r w:rsidRPr="00387285">
        <w:rPr>
          <w:rFonts w:ascii="Times New Roman" w:hAnsi="Times New Roman" w:cs="Times New Roman"/>
          <w:sz w:val="24"/>
          <w:szCs w:val="24"/>
        </w:rPr>
        <w:t xml:space="preserve">, “Towards Synthesis in Implementation Research,” Concordia </w:t>
      </w:r>
    </w:p>
    <w:p w14:paraId="0F5C7A8A"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University, Second Reader, 2011.</w:t>
      </w:r>
    </w:p>
    <w:p w14:paraId="69D5CB35"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Adela Reid, “Explaining the Gap: Invasive Alien Species and the International Regulatory </w:t>
      </w:r>
    </w:p>
    <w:p w14:paraId="49E1B09B"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 xml:space="preserve">Environment,” Concordia University, Second Reader, 2010. </w:t>
      </w:r>
    </w:p>
    <w:p w14:paraId="724109EA"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Mika Raja, “Maintaining Transport Canada Accountability in a Private Template: The Rational </w:t>
      </w:r>
    </w:p>
    <w:p w14:paraId="44264D85"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 xml:space="preserve">Choice Institutional Approach to the Delegation of Marine Safety Inspections,” Concordia University, Second Reader, 2009. </w:t>
      </w:r>
    </w:p>
    <w:p w14:paraId="0C78B65F"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Adriana Lopez Ramirez, “Looking for the Right Balance Between Accountability and </w:t>
      </w:r>
    </w:p>
    <w:p w14:paraId="0DF8FFD4"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 xml:space="preserve">Organizational Development: A Case Study of the Canadian National Research Council,” Concordia University, Second Reader, 2009. </w:t>
      </w:r>
    </w:p>
    <w:p w14:paraId="247B2D07"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Willow Allen, “Safety Culture: Explaining Diverging Responses to the 2003 SARS Outbreak,” </w:t>
      </w:r>
    </w:p>
    <w:p w14:paraId="247B242F" w14:textId="77777777"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t xml:space="preserve">Concordia University, Second Reader, 2008. </w:t>
      </w:r>
    </w:p>
    <w:p w14:paraId="2327F339"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Jean-Sebastien </w:t>
      </w:r>
      <w:proofErr w:type="spellStart"/>
      <w:r w:rsidRPr="00387285">
        <w:rPr>
          <w:rFonts w:ascii="Times New Roman" w:hAnsi="Times New Roman" w:cs="Times New Roman"/>
          <w:sz w:val="24"/>
          <w:szCs w:val="24"/>
        </w:rPr>
        <w:t>Nadon</w:t>
      </w:r>
      <w:proofErr w:type="spellEnd"/>
      <w:r w:rsidRPr="00387285">
        <w:rPr>
          <w:rFonts w:ascii="Times New Roman" w:hAnsi="Times New Roman" w:cs="Times New Roman"/>
          <w:sz w:val="24"/>
          <w:szCs w:val="24"/>
        </w:rPr>
        <w:t xml:space="preserve">, “Addressing Technical Barriers in Free Trade Agreements: Institutions </w:t>
      </w:r>
    </w:p>
    <w:p w14:paraId="4EAA8482" w14:textId="77777777"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t xml:space="preserve">and Canadian Trade Policy,” Concordia University, Second Reader, 2007. </w:t>
      </w:r>
    </w:p>
    <w:p w14:paraId="7EAA4EE8"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Terri </w:t>
      </w:r>
      <w:proofErr w:type="spellStart"/>
      <w:r w:rsidRPr="00387285">
        <w:rPr>
          <w:rFonts w:ascii="Times New Roman" w:hAnsi="Times New Roman" w:cs="Times New Roman"/>
          <w:sz w:val="24"/>
          <w:szCs w:val="24"/>
        </w:rPr>
        <w:t>Lambropoulos</w:t>
      </w:r>
      <w:proofErr w:type="spellEnd"/>
      <w:r w:rsidRPr="00387285">
        <w:rPr>
          <w:rFonts w:ascii="Times New Roman" w:hAnsi="Times New Roman" w:cs="Times New Roman"/>
          <w:sz w:val="24"/>
          <w:szCs w:val="24"/>
        </w:rPr>
        <w:t xml:space="preserve">, “Interdepartmental Learning: Towards Horizontal Policy Coordination in </w:t>
      </w:r>
    </w:p>
    <w:p w14:paraId="66A218C2" w14:textId="77777777"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the Federal Science and Technology Community,” Concordia University, Faculty Supervisor, 2007.</w:t>
      </w:r>
    </w:p>
    <w:p w14:paraId="739CBBB1"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Kareem El-</w:t>
      </w:r>
      <w:proofErr w:type="spellStart"/>
      <w:r w:rsidRPr="00387285">
        <w:rPr>
          <w:rFonts w:ascii="Times New Roman" w:hAnsi="Times New Roman" w:cs="Times New Roman"/>
          <w:sz w:val="24"/>
          <w:szCs w:val="24"/>
        </w:rPr>
        <w:t>Onsi</w:t>
      </w:r>
      <w:proofErr w:type="spellEnd"/>
      <w:r w:rsidRPr="00387285">
        <w:rPr>
          <w:rFonts w:ascii="Times New Roman" w:hAnsi="Times New Roman" w:cs="Times New Roman"/>
          <w:sz w:val="24"/>
          <w:szCs w:val="24"/>
        </w:rPr>
        <w:t xml:space="preserve">, “New Public Management, eh? Examining the Canadian Experience by </w:t>
      </w:r>
    </w:p>
    <w:p w14:paraId="5ED960BF" w14:textId="77777777"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lastRenderedPageBreak/>
        <w:t>Looking at the Treasury Board’s Management Guidelines,” Concordia University, Second Reader, 2006.</w:t>
      </w:r>
    </w:p>
    <w:p w14:paraId="54616B82" w14:textId="26859DAD" w:rsidR="0089013B"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6EFEAB0B" w14:textId="590C974E" w:rsidR="002055D9" w:rsidRPr="002055D9" w:rsidRDefault="002055D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r w:rsidRPr="002055D9">
        <w:rPr>
          <w:rFonts w:ascii="Times New Roman" w:hAnsi="Times New Roman" w:cs="Times New Roman"/>
          <w:b/>
          <w:sz w:val="24"/>
          <w:szCs w:val="24"/>
        </w:rPr>
        <w:t>MPPPA Extended Research Essay Supervision</w:t>
      </w:r>
    </w:p>
    <w:p w14:paraId="4AAF4310" w14:textId="300514A7" w:rsidR="002055D9" w:rsidRDefault="002055D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Jenny </w:t>
      </w:r>
      <w:proofErr w:type="spellStart"/>
      <w:r>
        <w:rPr>
          <w:rFonts w:ascii="Times New Roman" w:hAnsi="Times New Roman" w:cs="Times New Roman"/>
          <w:sz w:val="24"/>
          <w:szCs w:val="24"/>
        </w:rPr>
        <w:t>Tabet</w:t>
      </w:r>
      <w:proofErr w:type="spellEnd"/>
    </w:p>
    <w:p w14:paraId="15738970" w14:textId="6FEBF8A8" w:rsidR="002055D9" w:rsidRDefault="002055D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Henrique </w:t>
      </w:r>
      <w:proofErr w:type="spellStart"/>
      <w:r>
        <w:rPr>
          <w:rFonts w:ascii="Times New Roman" w:hAnsi="Times New Roman" w:cs="Times New Roman"/>
          <w:sz w:val="24"/>
          <w:szCs w:val="24"/>
        </w:rPr>
        <w:t>Pinhiero</w:t>
      </w:r>
      <w:proofErr w:type="spellEnd"/>
    </w:p>
    <w:p w14:paraId="5B0A499A" w14:textId="77777777" w:rsidR="002055D9" w:rsidRPr="00387285" w:rsidRDefault="002055D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38663830"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r w:rsidRPr="00387285">
        <w:rPr>
          <w:rFonts w:ascii="Times New Roman" w:hAnsi="Times New Roman" w:cs="Times New Roman"/>
          <w:b/>
          <w:sz w:val="24"/>
          <w:szCs w:val="24"/>
        </w:rPr>
        <w:t>Undergraduate Thesis Supervision</w:t>
      </w:r>
    </w:p>
    <w:p w14:paraId="3CB619D6" w14:textId="77777777" w:rsidR="009E7A8E" w:rsidRDefault="009E7A8E" w:rsidP="009E7A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Célia</w:t>
      </w:r>
      <w:proofErr w:type="spellEnd"/>
      <w:r>
        <w:rPr>
          <w:rFonts w:ascii="Times New Roman" w:hAnsi="Times New Roman" w:cs="Times New Roman"/>
          <w:sz w:val="24"/>
          <w:szCs w:val="24"/>
        </w:rPr>
        <w:t xml:space="preserve"> Philippe, “Epistemic Communities and Environmental Policy in the European Union,” Concordia </w:t>
      </w:r>
    </w:p>
    <w:p w14:paraId="06D88D6C" w14:textId="40FF6655" w:rsidR="009E7A8E" w:rsidRDefault="009E7A8E" w:rsidP="002055D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2021.</w:t>
      </w:r>
    </w:p>
    <w:p w14:paraId="134FDD8F" w14:textId="5ED0AF0E" w:rsidR="002055D9" w:rsidRDefault="00864B59" w:rsidP="002055D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lang w:val="en-CA"/>
        </w:rPr>
      </w:pPr>
      <w:r w:rsidRPr="002055D9">
        <w:rPr>
          <w:rFonts w:ascii="Times New Roman" w:hAnsi="Times New Roman" w:cs="Times New Roman"/>
          <w:sz w:val="24"/>
          <w:szCs w:val="24"/>
        </w:rPr>
        <w:t>Tristan Masson, “</w:t>
      </w:r>
      <w:r w:rsidR="002055D9" w:rsidRPr="002055D9">
        <w:rPr>
          <w:rFonts w:ascii="Times New Roman" w:hAnsi="Times New Roman" w:cs="Times New Roman"/>
          <w:color w:val="000000"/>
          <w:sz w:val="24"/>
          <w:szCs w:val="24"/>
          <w:lang w:val="en-CA"/>
        </w:rPr>
        <w:t xml:space="preserve">Join, Observe or Protest? Technological Change and Interest Group Participation in </w:t>
      </w:r>
    </w:p>
    <w:p w14:paraId="70D95AD2" w14:textId="66D0E8AA" w:rsidR="00864B59" w:rsidRPr="002055D9" w:rsidRDefault="002055D9" w:rsidP="002055D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en-CA"/>
        </w:rPr>
        <w:tab/>
      </w:r>
      <w:r>
        <w:rPr>
          <w:rFonts w:ascii="Times New Roman" w:hAnsi="Times New Roman" w:cs="Times New Roman"/>
          <w:color w:val="000000"/>
          <w:sz w:val="24"/>
          <w:szCs w:val="24"/>
          <w:lang w:val="en-CA"/>
        </w:rPr>
        <w:tab/>
      </w:r>
      <w:r w:rsidRPr="002055D9">
        <w:rPr>
          <w:rFonts w:ascii="Times New Roman" w:hAnsi="Times New Roman" w:cs="Times New Roman"/>
          <w:color w:val="000000"/>
          <w:sz w:val="24"/>
          <w:szCs w:val="24"/>
          <w:lang w:val="en-CA"/>
        </w:rPr>
        <w:t>Global Governance</w:t>
      </w:r>
      <w:r w:rsidR="00864B59" w:rsidRPr="002055D9">
        <w:rPr>
          <w:rFonts w:ascii="Times New Roman" w:hAnsi="Times New Roman" w:cs="Times New Roman"/>
          <w:sz w:val="24"/>
          <w:szCs w:val="24"/>
        </w:rPr>
        <w:t>,” Concordia University, 2020.</w:t>
      </w:r>
    </w:p>
    <w:p w14:paraId="44865ABC" w14:textId="77777777" w:rsidR="0089013B" w:rsidRPr="002055D9"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2055D9">
        <w:rPr>
          <w:rFonts w:ascii="Times New Roman" w:hAnsi="Times New Roman" w:cs="Times New Roman"/>
          <w:sz w:val="24"/>
          <w:szCs w:val="24"/>
        </w:rPr>
        <w:t xml:space="preserve">Hannah Tucker, “Building National Competitiveness Through Collaborative Governance: The </w:t>
      </w:r>
    </w:p>
    <w:p w14:paraId="7153BB35" w14:textId="77777777" w:rsidR="0089013B" w:rsidRPr="002055D9"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2055D9">
        <w:rPr>
          <w:rFonts w:ascii="Times New Roman" w:hAnsi="Times New Roman" w:cs="Times New Roman"/>
          <w:sz w:val="24"/>
          <w:szCs w:val="24"/>
        </w:rPr>
        <w:tab/>
        <w:t xml:space="preserve">Cases of Ireland and Argentina, 1989-2006,” University of Pennsylvania, 2006. </w:t>
      </w:r>
    </w:p>
    <w:p w14:paraId="3441C316" w14:textId="77777777" w:rsidR="0089013B" w:rsidRPr="00387285" w:rsidRDefault="0089013B" w:rsidP="0089013B">
      <w:pPr>
        <w:spacing w:after="0" w:line="240" w:lineRule="auto"/>
        <w:rPr>
          <w:rFonts w:ascii="Times New Roman" w:hAnsi="Times New Roman" w:cs="Times New Roman"/>
          <w:sz w:val="24"/>
          <w:szCs w:val="24"/>
        </w:rPr>
      </w:pPr>
      <w:r w:rsidRPr="002055D9">
        <w:rPr>
          <w:rFonts w:ascii="Times New Roman" w:hAnsi="Times New Roman" w:cs="Times New Roman"/>
          <w:sz w:val="24"/>
          <w:szCs w:val="24"/>
        </w:rPr>
        <w:t>Pamela Schreier, “International</w:t>
      </w:r>
      <w:r w:rsidRPr="00387285">
        <w:rPr>
          <w:rFonts w:ascii="Times New Roman" w:hAnsi="Times New Roman" w:cs="Times New Roman"/>
          <w:sz w:val="24"/>
          <w:szCs w:val="24"/>
        </w:rPr>
        <w:t xml:space="preserve"> NGOs: Channeling More than Just Financial Assistance,” </w:t>
      </w:r>
    </w:p>
    <w:p w14:paraId="59E5ECF2" w14:textId="77777777" w:rsidR="0089013B" w:rsidRPr="00387285" w:rsidRDefault="0089013B" w:rsidP="0089013B">
      <w:pPr>
        <w:spacing w:after="0" w:line="240" w:lineRule="auto"/>
        <w:ind w:firstLine="720"/>
        <w:rPr>
          <w:rFonts w:ascii="Times New Roman" w:hAnsi="Times New Roman" w:cs="Times New Roman"/>
          <w:sz w:val="24"/>
          <w:szCs w:val="24"/>
        </w:rPr>
      </w:pPr>
      <w:r w:rsidRPr="00387285">
        <w:rPr>
          <w:rFonts w:ascii="Times New Roman" w:hAnsi="Times New Roman" w:cs="Times New Roman"/>
          <w:sz w:val="24"/>
          <w:szCs w:val="24"/>
        </w:rPr>
        <w:t>University of Pennsylvania, 2005.</w:t>
      </w:r>
    </w:p>
    <w:p w14:paraId="64BFE477" w14:textId="77777777" w:rsidR="0089013B" w:rsidRPr="00387285" w:rsidRDefault="0089013B" w:rsidP="0089013B">
      <w:pPr>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Charles </w:t>
      </w:r>
      <w:proofErr w:type="spellStart"/>
      <w:r w:rsidRPr="00387285">
        <w:rPr>
          <w:rFonts w:ascii="Times New Roman" w:hAnsi="Times New Roman" w:cs="Times New Roman"/>
          <w:sz w:val="24"/>
          <w:szCs w:val="24"/>
        </w:rPr>
        <w:t>Maffey</w:t>
      </w:r>
      <w:proofErr w:type="spellEnd"/>
      <w:r w:rsidRPr="00387285">
        <w:rPr>
          <w:rFonts w:ascii="Times New Roman" w:hAnsi="Times New Roman" w:cs="Times New Roman"/>
          <w:sz w:val="24"/>
          <w:szCs w:val="24"/>
        </w:rPr>
        <w:t xml:space="preserve">, “Arming the Enemy: Unintended Consequences of Covert Weapons Transfers </w:t>
      </w:r>
    </w:p>
    <w:p w14:paraId="30ACA04B" w14:textId="77777777" w:rsidR="0089013B" w:rsidRPr="00387285" w:rsidRDefault="0089013B" w:rsidP="0089013B">
      <w:pPr>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to Non-State Actors,” University of Pennsylvania, 2005. Runner up for 2006 Norman D. Palmer Prize for top thesis in International Relations.</w:t>
      </w:r>
    </w:p>
    <w:p w14:paraId="698E28C6"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Maksim </w:t>
      </w:r>
      <w:proofErr w:type="spellStart"/>
      <w:r w:rsidRPr="00387285">
        <w:rPr>
          <w:rFonts w:ascii="Times New Roman" w:hAnsi="Times New Roman" w:cs="Times New Roman"/>
          <w:sz w:val="24"/>
          <w:szCs w:val="24"/>
        </w:rPr>
        <w:t>Piskunov</w:t>
      </w:r>
      <w:proofErr w:type="spellEnd"/>
      <w:r w:rsidRPr="00387285">
        <w:rPr>
          <w:rFonts w:ascii="Times New Roman" w:hAnsi="Times New Roman" w:cs="Times New Roman"/>
          <w:sz w:val="24"/>
          <w:szCs w:val="24"/>
        </w:rPr>
        <w:t xml:space="preserve">, “Commanding Growth of Your Friendly Developmental Dictatorship,” </w:t>
      </w:r>
    </w:p>
    <w:p w14:paraId="0DBF115E" w14:textId="77777777"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University of Pennsylvania, 2005. Recipient of the 2005 Norman D. Palmer Prize for top thesis in International Relations.</w:t>
      </w:r>
    </w:p>
    <w:p w14:paraId="760A0A07"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Rachel Martin, “Coyotes, Pateros, </w:t>
      </w:r>
      <w:proofErr w:type="spellStart"/>
      <w:r w:rsidRPr="00387285">
        <w:rPr>
          <w:rFonts w:ascii="Times New Roman" w:hAnsi="Times New Roman" w:cs="Times New Roman"/>
          <w:sz w:val="24"/>
          <w:szCs w:val="24"/>
        </w:rPr>
        <w:t>Polleros</w:t>
      </w:r>
      <w:proofErr w:type="spellEnd"/>
      <w:r w:rsidRPr="00387285">
        <w:rPr>
          <w:rFonts w:ascii="Times New Roman" w:hAnsi="Times New Roman" w:cs="Times New Roman"/>
          <w:sz w:val="24"/>
          <w:szCs w:val="24"/>
        </w:rPr>
        <w:t xml:space="preserve">, Oh My! Migrant Smuggling at the US Mexico </w:t>
      </w:r>
    </w:p>
    <w:p w14:paraId="7A2FA84C" w14:textId="77777777"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Border,” University of Pennsylvania, 2004. Recipient of the 2004 Norman D. Palmer Prize for top thesis in International Relations.</w:t>
      </w:r>
    </w:p>
    <w:p w14:paraId="67730BA8" w14:textId="77777777" w:rsidR="00CA7143" w:rsidRPr="00387285" w:rsidRDefault="00CA7143"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09241131"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r w:rsidRPr="00387285">
        <w:rPr>
          <w:rFonts w:ascii="Times New Roman" w:hAnsi="Times New Roman" w:cs="Times New Roman"/>
          <w:b/>
          <w:sz w:val="24"/>
          <w:szCs w:val="24"/>
        </w:rPr>
        <w:t>Reviews</w:t>
      </w:r>
    </w:p>
    <w:p w14:paraId="47B435A7" w14:textId="4438EA4D" w:rsidR="0089013B" w:rsidRPr="00B61DB8" w:rsidRDefault="00503331"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iCs/>
          <w:sz w:val="24"/>
          <w:szCs w:val="24"/>
        </w:rPr>
      </w:pPr>
      <w:r w:rsidRPr="00503331">
        <w:rPr>
          <w:rFonts w:ascii="Times New Roman" w:hAnsi="Times New Roman" w:cs="Times New Roman"/>
          <w:i/>
          <w:sz w:val="24"/>
          <w:szCs w:val="24"/>
        </w:rPr>
        <w:t>International Organization</w:t>
      </w:r>
      <w:r>
        <w:rPr>
          <w:rFonts w:ascii="Times New Roman" w:hAnsi="Times New Roman" w:cs="Times New Roman"/>
          <w:sz w:val="24"/>
          <w:szCs w:val="24"/>
        </w:rPr>
        <w:t xml:space="preserve">, </w:t>
      </w:r>
      <w:r w:rsidRPr="00503331">
        <w:rPr>
          <w:rFonts w:ascii="Times New Roman" w:hAnsi="Times New Roman" w:cs="Times New Roman"/>
          <w:i/>
          <w:sz w:val="24"/>
          <w:szCs w:val="24"/>
        </w:rPr>
        <w:t>British Journal of Political Science</w:t>
      </w:r>
      <w:r w:rsidRPr="00D54EF6">
        <w:rPr>
          <w:rFonts w:ascii="Times New Roman" w:hAnsi="Times New Roman" w:cs="Times New Roman"/>
          <w:i/>
          <w:sz w:val="24"/>
          <w:szCs w:val="24"/>
        </w:rPr>
        <w:t xml:space="preserve">, </w:t>
      </w:r>
      <w:r w:rsidR="00D54EF6" w:rsidRPr="00D54EF6">
        <w:rPr>
          <w:rFonts w:ascii="Times New Roman" w:hAnsi="Times New Roman" w:cs="Times New Roman"/>
          <w:i/>
          <w:sz w:val="24"/>
          <w:szCs w:val="24"/>
        </w:rPr>
        <w:t>Governance, International Studies Perspectives,</w:t>
      </w:r>
      <w:r w:rsidR="00D54EF6">
        <w:rPr>
          <w:rFonts w:ascii="Times New Roman" w:hAnsi="Times New Roman" w:cs="Times New Roman"/>
          <w:sz w:val="24"/>
          <w:szCs w:val="24"/>
        </w:rPr>
        <w:t xml:space="preserve"> </w:t>
      </w:r>
      <w:r w:rsidR="005C027E">
        <w:rPr>
          <w:rFonts w:ascii="Times New Roman" w:hAnsi="Times New Roman" w:cs="Times New Roman"/>
          <w:sz w:val="24"/>
          <w:szCs w:val="24"/>
        </w:rPr>
        <w:t>SSHRC</w:t>
      </w:r>
      <w:r w:rsidR="00FD3E17" w:rsidRPr="00FD3E17">
        <w:rPr>
          <w:rFonts w:ascii="Times New Roman" w:hAnsi="Times New Roman" w:cs="Times New Roman"/>
          <w:sz w:val="24"/>
          <w:szCs w:val="24"/>
        </w:rPr>
        <w:t xml:space="preserve"> Insight Grant, </w:t>
      </w:r>
      <w:r w:rsidR="00FD3E17">
        <w:rPr>
          <w:rFonts w:ascii="Times New Roman" w:hAnsi="Times New Roman" w:cs="Times New Roman"/>
          <w:i/>
          <w:sz w:val="24"/>
          <w:szCs w:val="24"/>
        </w:rPr>
        <w:t xml:space="preserve">Review of International Political Economy, </w:t>
      </w:r>
      <w:r w:rsidR="0089013B" w:rsidRPr="00387285">
        <w:rPr>
          <w:rFonts w:ascii="Times New Roman" w:hAnsi="Times New Roman" w:cs="Times New Roman"/>
          <w:i/>
          <w:sz w:val="24"/>
          <w:szCs w:val="24"/>
        </w:rPr>
        <w:t>Review of International Organization</w:t>
      </w:r>
      <w:r w:rsidR="0089013B" w:rsidRPr="00387285">
        <w:rPr>
          <w:rFonts w:ascii="Times New Roman" w:hAnsi="Times New Roman" w:cs="Times New Roman"/>
          <w:sz w:val="24"/>
          <w:szCs w:val="24"/>
        </w:rPr>
        <w:t xml:space="preserve">, </w:t>
      </w:r>
      <w:r w:rsidR="0089013B" w:rsidRPr="00387285">
        <w:rPr>
          <w:rFonts w:ascii="Times New Roman" w:hAnsi="Times New Roman" w:cs="Times New Roman"/>
          <w:i/>
          <w:sz w:val="24"/>
          <w:szCs w:val="24"/>
        </w:rPr>
        <w:t>International Studies Quarterly</w:t>
      </w:r>
      <w:r w:rsidR="0089013B" w:rsidRPr="00387285">
        <w:rPr>
          <w:rFonts w:ascii="Times New Roman" w:hAnsi="Times New Roman" w:cs="Times New Roman"/>
          <w:sz w:val="24"/>
          <w:szCs w:val="24"/>
        </w:rPr>
        <w:t xml:space="preserve">, </w:t>
      </w:r>
      <w:r w:rsidR="0089013B" w:rsidRPr="00387285">
        <w:rPr>
          <w:rFonts w:ascii="Times New Roman" w:hAnsi="Times New Roman" w:cs="Times New Roman"/>
          <w:i/>
          <w:sz w:val="24"/>
          <w:szCs w:val="24"/>
        </w:rPr>
        <w:t>Nonprofit and Voluntary Sector Quarterly</w:t>
      </w:r>
      <w:r w:rsidR="0089013B" w:rsidRPr="00387285">
        <w:rPr>
          <w:rFonts w:ascii="Times New Roman" w:hAnsi="Times New Roman" w:cs="Times New Roman"/>
          <w:sz w:val="24"/>
          <w:szCs w:val="24"/>
        </w:rPr>
        <w:t>,</w:t>
      </w:r>
      <w:r w:rsidR="0089013B" w:rsidRPr="00387285">
        <w:rPr>
          <w:rFonts w:ascii="Times New Roman" w:hAnsi="Times New Roman" w:cs="Times New Roman"/>
          <w:i/>
          <w:sz w:val="24"/>
          <w:szCs w:val="24"/>
        </w:rPr>
        <w:t xml:space="preserve"> International Studies Review</w:t>
      </w:r>
      <w:r w:rsidR="0089013B" w:rsidRPr="00387285">
        <w:rPr>
          <w:rFonts w:ascii="Times New Roman" w:hAnsi="Times New Roman" w:cs="Times New Roman"/>
          <w:sz w:val="24"/>
          <w:szCs w:val="24"/>
        </w:rPr>
        <w:t>, Oxford University Press</w:t>
      </w:r>
      <w:r w:rsidR="008C002A">
        <w:rPr>
          <w:rFonts w:ascii="Times New Roman" w:hAnsi="Times New Roman" w:cs="Times New Roman"/>
          <w:sz w:val="24"/>
          <w:szCs w:val="24"/>
        </w:rPr>
        <w:t>, Palgrave Macmillan</w:t>
      </w:r>
      <w:r w:rsidR="0089013B" w:rsidRPr="00387285">
        <w:rPr>
          <w:rFonts w:ascii="Times New Roman" w:hAnsi="Times New Roman" w:cs="Times New Roman"/>
          <w:sz w:val="24"/>
          <w:szCs w:val="24"/>
        </w:rPr>
        <w:t>,</w:t>
      </w:r>
      <w:r w:rsidR="0089013B" w:rsidRPr="00387285">
        <w:rPr>
          <w:rFonts w:ascii="Times New Roman" w:hAnsi="Times New Roman" w:cs="Times New Roman"/>
          <w:i/>
          <w:sz w:val="24"/>
          <w:szCs w:val="24"/>
        </w:rPr>
        <w:t xml:space="preserve"> World Development</w:t>
      </w:r>
      <w:r w:rsidR="0089013B" w:rsidRPr="00387285">
        <w:rPr>
          <w:rFonts w:ascii="Times New Roman" w:hAnsi="Times New Roman" w:cs="Times New Roman"/>
          <w:sz w:val="24"/>
          <w:szCs w:val="24"/>
        </w:rPr>
        <w:t xml:space="preserve">, </w:t>
      </w:r>
      <w:r w:rsidR="0089013B" w:rsidRPr="00387285">
        <w:rPr>
          <w:rFonts w:ascii="Times New Roman" w:hAnsi="Times New Roman" w:cs="Times New Roman"/>
          <w:i/>
          <w:sz w:val="24"/>
          <w:szCs w:val="24"/>
        </w:rPr>
        <w:t>Review of International Studies</w:t>
      </w:r>
      <w:r w:rsidR="0089013B" w:rsidRPr="00387285">
        <w:rPr>
          <w:rFonts w:ascii="Times New Roman" w:hAnsi="Times New Roman" w:cs="Times New Roman"/>
          <w:sz w:val="24"/>
          <w:szCs w:val="24"/>
        </w:rPr>
        <w:t xml:space="preserve">, </w:t>
      </w:r>
      <w:r w:rsidR="0089013B" w:rsidRPr="00387285">
        <w:rPr>
          <w:rFonts w:ascii="Times New Roman" w:hAnsi="Times New Roman" w:cs="Times New Roman"/>
          <w:i/>
          <w:sz w:val="24"/>
          <w:szCs w:val="24"/>
        </w:rPr>
        <w:t>European Journal of International Relations</w:t>
      </w:r>
      <w:r w:rsidR="0089013B" w:rsidRPr="00387285">
        <w:rPr>
          <w:rFonts w:ascii="Times New Roman" w:hAnsi="Times New Roman" w:cs="Times New Roman"/>
          <w:sz w:val="24"/>
          <w:szCs w:val="24"/>
        </w:rPr>
        <w:t xml:space="preserve">, </w:t>
      </w:r>
      <w:r w:rsidR="0089013B" w:rsidRPr="00387285">
        <w:rPr>
          <w:rFonts w:ascii="Times New Roman" w:hAnsi="Times New Roman" w:cs="Times New Roman"/>
          <w:i/>
          <w:sz w:val="24"/>
          <w:szCs w:val="24"/>
        </w:rPr>
        <w:t>Journal of Nonprofit Management and Leadership</w:t>
      </w:r>
      <w:r w:rsidR="0089013B" w:rsidRPr="00387285">
        <w:rPr>
          <w:rFonts w:ascii="Times New Roman" w:hAnsi="Times New Roman" w:cs="Times New Roman"/>
          <w:sz w:val="24"/>
          <w:szCs w:val="24"/>
        </w:rPr>
        <w:t xml:space="preserve">, </w:t>
      </w:r>
      <w:r w:rsidR="0089013B" w:rsidRPr="00387285">
        <w:rPr>
          <w:rFonts w:ascii="Times New Roman" w:hAnsi="Times New Roman" w:cs="Times New Roman"/>
          <w:i/>
          <w:sz w:val="24"/>
          <w:szCs w:val="24"/>
        </w:rPr>
        <w:t>American Journal of Political Science</w:t>
      </w:r>
      <w:r w:rsidR="0089013B" w:rsidRPr="00387285">
        <w:rPr>
          <w:rFonts w:ascii="Times New Roman" w:hAnsi="Times New Roman" w:cs="Times New Roman"/>
          <w:sz w:val="24"/>
          <w:szCs w:val="24"/>
        </w:rPr>
        <w:t xml:space="preserve">, </w:t>
      </w:r>
      <w:r w:rsidR="0089013B" w:rsidRPr="00387285">
        <w:rPr>
          <w:rFonts w:ascii="Times New Roman" w:hAnsi="Times New Roman" w:cs="Times New Roman"/>
          <w:i/>
          <w:sz w:val="24"/>
          <w:szCs w:val="24"/>
        </w:rPr>
        <w:t>European Journal of Political Research</w:t>
      </w:r>
      <w:r w:rsidR="0089013B" w:rsidRPr="00387285">
        <w:rPr>
          <w:rFonts w:ascii="Times New Roman" w:hAnsi="Times New Roman" w:cs="Times New Roman"/>
          <w:sz w:val="24"/>
          <w:szCs w:val="24"/>
        </w:rPr>
        <w:t xml:space="preserve">, </w:t>
      </w:r>
      <w:r w:rsidR="0089013B" w:rsidRPr="00387285">
        <w:rPr>
          <w:rFonts w:ascii="Times New Roman" w:hAnsi="Times New Roman" w:cs="Times New Roman"/>
          <w:i/>
          <w:sz w:val="24"/>
          <w:szCs w:val="24"/>
        </w:rPr>
        <w:t>Canadian Journal of Political Science</w:t>
      </w:r>
      <w:r w:rsidR="0089013B" w:rsidRPr="00387285">
        <w:rPr>
          <w:rFonts w:ascii="Times New Roman" w:hAnsi="Times New Roman" w:cs="Times New Roman"/>
          <w:sz w:val="24"/>
          <w:szCs w:val="24"/>
        </w:rPr>
        <w:t xml:space="preserve">, </w:t>
      </w:r>
      <w:r w:rsidR="0089013B" w:rsidRPr="00387285">
        <w:rPr>
          <w:rFonts w:ascii="Times New Roman" w:hAnsi="Times New Roman" w:cs="Times New Roman"/>
          <w:i/>
          <w:sz w:val="24"/>
          <w:szCs w:val="24"/>
        </w:rPr>
        <w:t>Voluntas</w:t>
      </w:r>
      <w:r w:rsidR="0089013B" w:rsidRPr="00387285">
        <w:rPr>
          <w:rFonts w:ascii="Times New Roman" w:hAnsi="Times New Roman" w:cs="Times New Roman"/>
          <w:sz w:val="24"/>
          <w:szCs w:val="24"/>
        </w:rPr>
        <w:t xml:space="preserve">, </w:t>
      </w:r>
      <w:r w:rsidR="0089013B" w:rsidRPr="00387285">
        <w:rPr>
          <w:rFonts w:ascii="Times New Roman" w:hAnsi="Times New Roman" w:cs="Times New Roman"/>
          <w:i/>
          <w:sz w:val="24"/>
          <w:szCs w:val="24"/>
        </w:rPr>
        <w:t>Regulation and Governance</w:t>
      </w:r>
      <w:r w:rsidR="0089013B" w:rsidRPr="00387285">
        <w:rPr>
          <w:rFonts w:ascii="Times New Roman" w:hAnsi="Times New Roman" w:cs="Times New Roman"/>
          <w:sz w:val="24"/>
          <w:szCs w:val="24"/>
        </w:rPr>
        <w:t>,</w:t>
      </w:r>
      <w:r w:rsidR="0089013B" w:rsidRPr="00387285">
        <w:rPr>
          <w:rFonts w:ascii="Times New Roman" w:hAnsi="Times New Roman" w:cs="Times New Roman"/>
          <w:i/>
          <w:sz w:val="24"/>
          <w:szCs w:val="24"/>
        </w:rPr>
        <w:t xml:space="preserve"> International Journal of Political Science</w:t>
      </w:r>
      <w:r w:rsidR="0089013B" w:rsidRPr="00387285">
        <w:rPr>
          <w:rFonts w:ascii="Times New Roman" w:hAnsi="Times New Roman" w:cs="Times New Roman"/>
          <w:sz w:val="24"/>
          <w:szCs w:val="24"/>
        </w:rPr>
        <w:t>, Polity Press</w:t>
      </w:r>
      <w:r w:rsidR="0089013B" w:rsidRPr="00387285">
        <w:rPr>
          <w:rFonts w:ascii="Times New Roman" w:hAnsi="Times New Roman" w:cs="Times New Roman"/>
          <w:i/>
          <w:sz w:val="24"/>
          <w:szCs w:val="24"/>
        </w:rPr>
        <w:t>,</w:t>
      </w:r>
      <w:r w:rsidR="0089013B" w:rsidRPr="00387285">
        <w:rPr>
          <w:rFonts w:ascii="Times New Roman" w:hAnsi="Times New Roman" w:cs="Times New Roman"/>
          <w:sz w:val="24"/>
          <w:szCs w:val="24"/>
        </w:rPr>
        <w:t xml:space="preserve"> </w:t>
      </w:r>
      <w:r w:rsidR="0089013B" w:rsidRPr="00387285">
        <w:rPr>
          <w:rFonts w:ascii="Times New Roman" w:hAnsi="Times New Roman" w:cs="Times New Roman"/>
          <w:i/>
          <w:sz w:val="24"/>
          <w:szCs w:val="24"/>
        </w:rPr>
        <w:t>Millennium Journal of International Relations</w:t>
      </w:r>
      <w:r w:rsidR="00B61DB8">
        <w:rPr>
          <w:rFonts w:ascii="Times New Roman" w:hAnsi="Times New Roman" w:cs="Times New Roman"/>
          <w:iCs/>
          <w:sz w:val="24"/>
          <w:szCs w:val="24"/>
        </w:rPr>
        <w:t>, Routledge</w:t>
      </w:r>
      <w:r w:rsidR="00CB5ADA">
        <w:rPr>
          <w:rFonts w:ascii="Times New Roman" w:hAnsi="Times New Roman" w:cs="Times New Roman"/>
          <w:iCs/>
          <w:sz w:val="24"/>
          <w:szCs w:val="24"/>
        </w:rPr>
        <w:t xml:space="preserve">, </w:t>
      </w:r>
      <w:r w:rsidR="00CB5ADA" w:rsidRPr="00CB5ADA">
        <w:rPr>
          <w:rFonts w:ascii="Times New Roman" w:hAnsi="Times New Roman" w:cs="Times New Roman"/>
          <w:i/>
          <w:sz w:val="24"/>
          <w:szCs w:val="24"/>
        </w:rPr>
        <w:t>Social Forces</w:t>
      </w:r>
    </w:p>
    <w:p w14:paraId="677B31FD"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7C39AD72"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r w:rsidRPr="00387285">
        <w:rPr>
          <w:rFonts w:ascii="Times New Roman" w:hAnsi="Times New Roman" w:cs="Times New Roman"/>
          <w:b/>
          <w:sz w:val="24"/>
          <w:szCs w:val="24"/>
        </w:rPr>
        <w:t>Conference Roles</w:t>
      </w:r>
    </w:p>
    <w:p w14:paraId="54F00381" w14:textId="77777777" w:rsidR="008B7AC7" w:rsidRDefault="008B7AC7" w:rsidP="008B7AC7">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Local Organizing Committee Co-Chair, International Society of Third Sector Research Biennial </w:t>
      </w:r>
    </w:p>
    <w:p w14:paraId="16C34A80" w14:textId="77777777" w:rsidR="008B7AC7" w:rsidRDefault="008B7AC7" w:rsidP="008B7AC7">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Conference, Montreal, July 2022.</w:t>
      </w:r>
    </w:p>
    <w:p w14:paraId="12E1EDD6" w14:textId="77777777" w:rsidR="008B7AC7" w:rsidRDefault="00616E85"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Roundtable </w:t>
      </w:r>
      <w:r w:rsidR="008B7AC7">
        <w:rPr>
          <w:rFonts w:ascii="Times New Roman" w:hAnsi="Times New Roman" w:cs="Times New Roman"/>
          <w:sz w:val="24"/>
          <w:szCs w:val="24"/>
        </w:rPr>
        <w:t>Co-</w:t>
      </w:r>
      <w:r>
        <w:rPr>
          <w:rFonts w:ascii="Times New Roman" w:hAnsi="Times New Roman" w:cs="Times New Roman"/>
          <w:sz w:val="24"/>
          <w:szCs w:val="24"/>
        </w:rPr>
        <w:t>Organizer and Moderator, “</w:t>
      </w:r>
      <w:r w:rsidR="008B7AC7">
        <w:rPr>
          <w:rFonts w:ascii="Times New Roman" w:hAnsi="Times New Roman" w:cs="Times New Roman"/>
          <w:sz w:val="24"/>
          <w:szCs w:val="24"/>
        </w:rPr>
        <w:t xml:space="preserve">Shaping Nonprofit Data Environments and Saving Civil </w:t>
      </w:r>
    </w:p>
    <w:p w14:paraId="6C5EF6E4" w14:textId="4C6D299B" w:rsidR="00616E85" w:rsidRDefault="008B7AC7" w:rsidP="008B7AC7">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Society Space,” with Michael </w:t>
      </w:r>
      <w:proofErr w:type="spellStart"/>
      <w:r>
        <w:rPr>
          <w:rFonts w:ascii="Times New Roman" w:hAnsi="Times New Roman" w:cs="Times New Roman"/>
          <w:sz w:val="24"/>
          <w:szCs w:val="24"/>
        </w:rPr>
        <w:t>Lenczner</w:t>
      </w:r>
      <w:proofErr w:type="spellEnd"/>
      <w:r>
        <w:rPr>
          <w:rFonts w:ascii="Times New Roman" w:hAnsi="Times New Roman" w:cs="Times New Roman"/>
          <w:sz w:val="24"/>
          <w:szCs w:val="24"/>
        </w:rPr>
        <w:t xml:space="preserve"> and Jesse Bourns, International Society of Third Sector Research, Virtual Conference, July 2021.</w:t>
      </w:r>
    </w:p>
    <w:p w14:paraId="31C785DA" w14:textId="348B0ECB" w:rsidR="002055D9" w:rsidRDefault="002055D9"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Workshop Co-convenor and Co-organizer, with Michael </w:t>
      </w:r>
      <w:proofErr w:type="spellStart"/>
      <w:r>
        <w:rPr>
          <w:rFonts w:ascii="Times New Roman" w:hAnsi="Times New Roman" w:cs="Times New Roman"/>
          <w:sz w:val="24"/>
          <w:szCs w:val="24"/>
        </w:rPr>
        <w:t>Lenczner</w:t>
      </w:r>
      <w:proofErr w:type="spellEnd"/>
      <w:r>
        <w:rPr>
          <w:rFonts w:ascii="Times New Roman" w:hAnsi="Times New Roman" w:cs="Times New Roman"/>
          <w:sz w:val="24"/>
          <w:szCs w:val="24"/>
        </w:rPr>
        <w:t xml:space="preserve">, Jesse Bourns, and Amy Melvin, </w:t>
      </w:r>
    </w:p>
    <w:p w14:paraId="74232095" w14:textId="1E3D53E0" w:rsidR="002055D9" w:rsidRDefault="002055D9" w:rsidP="002055D9">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“Global Registry of Nonprofit Data Sources (GRNDS) Workshop,” Concordia University, October 18-20, 2018.</w:t>
      </w:r>
    </w:p>
    <w:p w14:paraId="086EE246" w14:textId="77777777" w:rsidR="002055D9" w:rsidRDefault="00AD6239"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Workshop Co-convenor and Co-organizer,</w:t>
      </w:r>
      <w:r w:rsidR="002055D9">
        <w:rPr>
          <w:rFonts w:ascii="Times New Roman" w:hAnsi="Times New Roman" w:cs="Times New Roman"/>
          <w:sz w:val="24"/>
          <w:szCs w:val="24"/>
        </w:rPr>
        <w:t xml:space="preserve"> with Lisa </w:t>
      </w:r>
      <w:proofErr w:type="spellStart"/>
      <w:r w:rsidR="002055D9">
        <w:rPr>
          <w:rFonts w:ascii="Times New Roman" w:hAnsi="Times New Roman" w:cs="Times New Roman"/>
          <w:sz w:val="24"/>
          <w:szCs w:val="24"/>
        </w:rPr>
        <w:t>Dellmuth</w:t>
      </w:r>
      <w:proofErr w:type="spellEnd"/>
      <w:r w:rsidR="002055D9">
        <w:rPr>
          <w:rFonts w:ascii="Times New Roman" w:hAnsi="Times New Roman" w:cs="Times New Roman"/>
          <w:sz w:val="24"/>
          <w:szCs w:val="24"/>
        </w:rPr>
        <w:t>,</w:t>
      </w:r>
      <w:r>
        <w:rPr>
          <w:rFonts w:ascii="Times New Roman" w:hAnsi="Times New Roman" w:cs="Times New Roman"/>
          <w:sz w:val="24"/>
          <w:szCs w:val="24"/>
        </w:rPr>
        <w:t xml:space="preserve"> “Interest Group Effects in Global </w:t>
      </w:r>
    </w:p>
    <w:p w14:paraId="618292B0" w14:textId="7DB6B72C" w:rsidR="00AD6239" w:rsidRDefault="002055D9"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AD6239">
        <w:rPr>
          <w:rFonts w:ascii="Times New Roman" w:hAnsi="Times New Roman" w:cs="Times New Roman"/>
          <w:sz w:val="24"/>
          <w:szCs w:val="24"/>
        </w:rPr>
        <w:t>Governance,” Stockholm University, Sweden, June 11-12, 2018.</w:t>
      </w:r>
    </w:p>
    <w:p w14:paraId="7E4CD36B" w14:textId="77777777" w:rsidR="002055D9" w:rsidRDefault="00DC3575"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Workshop Co-convenor and Co-organizer, </w:t>
      </w:r>
      <w:r w:rsidR="002055D9">
        <w:rPr>
          <w:rFonts w:ascii="Times New Roman" w:hAnsi="Times New Roman" w:cs="Times New Roman"/>
          <w:sz w:val="24"/>
          <w:szCs w:val="24"/>
        </w:rPr>
        <w:t xml:space="preserve">with Christopher Pallas, </w:t>
      </w:r>
      <w:r>
        <w:rPr>
          <w:rFonts w:ascii="Times New Roman" w:hAnsi="Times New Roman" w:cs="Times New Roman"/>
          <w:sz w:val="24"/>
          <w:szCs w:val="24"/>
        </w:rPr>
        <w:t xml:space="preserve">“Beyond the Boomerang,” </w:t>
      </w:r>
    </w:p>
    <w:p w14:paraId="197D5FD3" w14:textId="148EA945" w:rsidR="00DC3575" w:rsidRDefault="002055D9"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C3575">
        <w:rPr>
          <w:rFonts w:ascii="Times New Roman" w:hAnsi="Times New Roman" w:cs="Times New Roman"/>
          <w:sz w:val="24"/>
          <w:szCs w:val="24"/>
        </w:rPr>
        <w:t>International Studies Association, Baltimore, MD, February 2017.</w:t>
      </w:r>
    </w:p>
    <w:p w14:paraId="79D1ECE1" w14:textId="77777777" w:rsidR="00503331" w:rsidRDefault="00A0425D"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Chair, “</w:t>
      </w:r>
      <w:r w:rsidR="00503331">
        <w:rPr>
          <w:rFonts w:ascii="Times New Roman" w:hAnsi="Times New Roman" w:cs="Times New Roman"/>
          <w:sz w:val="24"/>
          <w:szCs w:val="24"/>
        </w:rPr>
        <w:t xml:space="preserve">The Law and Politics of Interim Governance: The Role of International Law in Post-War State </w:t>
      </w:r>
    </w:p>
    <w:p w14:paraId="05795BAB" w14:textId="77777777" w:rsidR="00A0425D" w:rsidRDefault="00503331"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Building</w:t>
      </w:r>
      <w:r w:rsidR="00A0425D">
        <w:rPr>
          <w:rFonts w:ascii="Times New Roman" w:hAnsi="Times New Roman" w:cs="Times New Roman"/>
          <w:sz w:val="24"/>
          <w:szCs w:val="24"/>
        </w:rPr>
        <w:t>,</w:t>
      </w:r>
      <w:r>
        <w:rPr>
          <w:rFonts w:ascii="Times New Roman" w:hAnsi="Times New Roman" w:cs="Times New Roman"/>
          <w:sz w:val="24"/>
          <w:szCs w:val="24"/>
        </w:rPr>
        <w:t>”</w:t>
      </w:r>
      <w:r w:rsidR="00A0425D">
        <w:rPr>
          <w:rFonts w:ascii="Times New Roman" w:hAnsi="Times New Roman" w:cs="Times New Roman"/>
          <w:sz w:val="24"/>
          <w:szCs w:val="24"/>
        </w:rPr>
        <w:t xml:space="preserve"> International Studies Association Annual Conference, Atlanta, GA, March 2016.</w:t>
      </w:r>
    </w:p>
    <w:p w14:paraId="1BBE6034" w14:textId="77777777" w:rsidR="00503331" w:rsidRDefault="00503331" w:rsidP="00503331">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“Human Rights and Non-State Actors,” International Studies Association Annual Conference, </w:t>
      </w:r>
    </w:p>
    <w:p w14:paraId="717D5D64" w14:textId="77777777" w:rsidR="00503331" w:rsidRDefault="00503331" w:rsidP="00503331">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Atlanta, GA, March 2016.</w:t>
      </w:r>
    </w:p>
    <w:p w14:paraId="7174AF80" w14:textId="77777777" w:rsidR="00503331" w:rsidRDefault="00A0425D"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Discussant, “</w:t>
      </w:r>
      <w:r w:rsidR="00503331">
        <w:rPr>
          <w:rFonts w:ascii="Times New Roman" w:hAnsi="Times New Roman" w:cs="Times New Roman"/>
          <w:sz w:val="24"/>
          <w:szCs w:val="24"/>
        </w:rPr>
        <w:t>NGOs, Power, and Global Governance,”</w:t>
      </w:r>
      <w:r>
        <w:rPr>
          <w:rFonts w:ascii="Times New Roman" w:hAnsi="Times New Roman" w:cs="Times New Roman"/>
          <w:sz w:val="24"/>
          <w:szCs w:val="24"/>
        </w:rPr>
        <w:t xml:space="preserve"> International Studies Association Annual </w:t>
      </w:r>
    </w:p>
    <w:p w14:paraId="247DAA2D" w14:textId="77777777" w:rsidR="00A0425D" w:rsidRDefault="00503331"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0425D">
        <w:rPr>
          <w:rFonts w:ascii="Times New Roman" w:hAnsi="Times New Roman" w:cs="Times New Roman"/>
          <w:sz w:val="24"/>
          <w:szCs w:val="24"/>
        </w:rPr>
        <w:t>Conference, Atlanta, GA, March 2016.</w:t>
      </w:r>
    </w:p>
    <w:p w14:paraId="03F650C0" w14:textId="77777777" w:rsidR="00503331" w:rsidRDefault="00503331"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Discussant, “The Changing Political Economy of Foreign Aid,” International Studies Association </w:t>
      </w:r>
    </w:p>
    <w:p w14:paraId="1B848568" w14:textId="77777777" w:rsidR="00503331" w:rsidRDefault="00503331"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Annual Conference, Atlanta, GA, March 2016.</w:t>
      </w:r>
    </w:p>
    <w:p w14:paraId="45FEAE56" w14:textId="77777777" w:rsidR="00045C44" w:rsidRDefault="00045C44"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Panel Co-Organizer and Co-Chair with Nicole </w:t>
      </w:r>
      <w:proofErr w:type="spellStart"/>
      <w:r>
        <w:rPr>
          <w:rFonts w:ascii="Times New Roman" w:hAnsi="Times New Roman" w:cs="Times New Roman"/>
          <w:sz w:val="24"/>
          <w:szCs w:val="24"/>
        </w:rPr>
        <w:t>Bolleyer</w:t>
      </w:r>
      <w:proofErr w:type="spellEnd"/>
      <w:r>
        <w:rPr>
          <w:rFonts w:ascii="Times New Roman" w:hAnsi="Times New Roman" w:cs="Times New Roman"/>
          <w:sz w:val="24"/>
          <w:szCs w:val="24"/>
        </w:rPr>
        <w:t xml:space="preserve">, “Political Organizations and Parties,” American </w:t>
      </w:r>
    </w:p>
    <w:p w14:paraId="567304FD" w14:textId="77777777" w:rsidR="00045C44" w:rsidRDefault="00045C44"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Political Science Association Annual Conference, Washington, D.C., August 2014.</w:t>
      </w:r>
    </w:p>
    <w:p w14:paraId="15933F65" w14:textId="77777777" w:rsidR="00FD3E17" w:rsidRDefault="00FD3E17"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“Assessing the Efficacy of Rights-Based Approaches: NGO Advocacy Against Poverty,” </w:t>
      </w:r>
    </w:p>
    <w:p w14:paraId="4CF3C53B" w14:textId="77777777" w:rsidR="00FD3E17" w:rsidRDefault="00FD3E17"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International Studies Association Annual Conference, Toronto, CA, March 2014.</w:t>
      </w:r>
    </w:p>
    <w:p w14:paraId="3EE24379" w14:textId="77777777" w:rsidR="00615C7A" w:rsidRDefault="00FD3E17"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Roundtable </w:t>
      </w:r>
      <w:r w:rsidRPr="00615C7A">
        <w:rPr>
          <w:rFonts w:ascii="Times New Roman" w:hAnsi="Times New Roman" w:cs="Times New Roman"/>
          <w:sz w:val="24"/>
          <w:szCs w:val="24"/>
        </w:rPr>
        <w:t>Participant, “</w:t>
      </w:r>
      <w:r w:rsidR="00615C7A" w:rsidRPr="00615C7A">
        <w:rPr>
          <w:rFonts w:ascii="Times New Roman" w:hAnsi="Times New Roman" w:cs="Times New Roman"/>
          <w:sz w:val="24"/>
          <w:szCs w:val="24"/>
        </w:rPr>
        <w:t>Studying Non-Governmental Or</w:t>
      </w:r>
      <w:r w:rsidR="00615C7A">
        <w:rPr>
          <w:rFonts w:ascii="Times New Roman" w:hAnsi="Times New Roman" w:cs="Times New Roman"/>
          <w:sz w:val="24"/>
          <w:szCs w:val="24"/>
        </w:rPr>
        <w:t xml:space="preserve">ganizations: What International </w:t>
      </w:r>
      <w:r w:rsidR="00615C7A" w:rsidRPr="00615C7A">
        <w:rPr>
          <w:rFonts w:ascii="Times New Roman" w:hAnsi="Times New Roman" w:cs="Times New Roman"/>
          <w:sz w:val="24"/>
          <w:szCs w:val="24"/>
        </w:rPr>
        <w:t xml:space="preserve">Relations and </w:t>
      </w:r>
    </w:p>
    <w:p w14:paraId="09434709" w14:textId="77777777" w:rsidR="00FD3E17" w:rsidRPr="00615C7A" w:rsidRDefault="00615C7A" w:rsidP="00615C7A">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615C7A">
        <w:rPr>
          <w:rFonts w:ascii="Times New Roman" w:hAnsi="Times New Roman" w:cs="Times New Roman"/>
          <w:sz w:val="24"/>
          <w:szCs w:val="24"/>
        </w:rPr>
        <w:t>Publi</w:t>
      </w:r>
      <w:r>
        <w:rPr>
          <w:rFonts w:ascii="Times New Roman" w:hAnsi="Times New Roman" w:cs="Times New Roman"/>
          <w:sz w:val="24"/>
          <w:szCs w:val="24"/>
        </w:rPr>
        <w:t>c Management Bring to the Table</w:t>
      </w:r>
      <w:r w:rsidR="00FD3E17" w:rsidRPr="00615C7A">
        <w:rPr>
          <w:rFonts w:ascii="Times New Roman" w:hAnsi="Times New Roman" w:cs="Times New Roman"/>
          <w:sz w:val="24"/>
          <w:szCs w:val="24"/>
        </w:rPr>
        <w:t>,” American Political Science Association Annual Conference, Chicago, IL, August 2013.</w:t>
      </w:r>
    </w:p>
    <w:p w14:paraId="7508E215" w14:textId="77777777" w:rsidR="00FB252B" w:rsidRDefault="00FB252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Panel Organizer and </w:t>
      </w:r>
      <w:r w:rsidR="0089013B" w:rsidRPr="00387285">
        <w:rPr>
          <w:rFonts w:ascii="Times New Roman" w:hAnsi="Times New Roman" w:cs="Times New Roman"/>
          <w:sz w:val="24"/>
          <w:szCs w:val="24"/>
        </w:rPr>
        <w:t xml:space="preserve">Chair, “Non-State Actors and Global Governance,” International Studies </w:t>
      </w:r>
    </w:p>
    <w:p w14:paraId="70D63A35" w14:textId="77777777" w:rsidR="0089013B" w:rsidRPr="00387285" w:rsidRDefault="00FB252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9013B" w:rsidRPr="00387285">
        <w:rPr>
          <w:rFonts w:ascii="Times New Roman" w:hAnsi="Times New Roman" w:cs="Times New Roman"/>
          <w:sz w:val="24"/>
          <w:szCs w:val="24"/>
        </w:rPr>
        <w:t>Association Annual Conference, San Francisco, CA, April 2013.</w:t>
      </w:r>
    </w:p>
    <w:p w14:paraId="658409C0"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Workshop Co-organizer and Co-convener with Hans Peter Schmitz, “NGOs by the Numbers,” </w:t>
      </w:r>
    </w:p>
    <w:p w14:paraId="1576E664"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00615C7A">
        <w:rPr>
          <w:rFonts w:ascii="Times New Roman" w:hAnsi="Times New Roman" w:cs="Times New Roman"/>
          <w:sz w:val="24"/>
          <w:szCs w:val="24"/>
        </w:rPr>
        <w:tab/>
      </w:r>
      <w:r w:rsidRPr="00387285">
        <w:rPr>
          <w:rFonts w:ascii="Times New Roman" w:hAnsi="Times New Roman" w:cs="Times New Roman"/>
          <w:sz w:val="24"/>
          <w:szCs w:val="24"/>
        </w:rPr>
        <w:t>International Studies Association Venture Workshop, San Diego, CA, March 2012.</w:t>
      </w:r>
    </w:p>
    <w:p w14:paraId="0D71436D"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Panel Organizer and Chair, “INGO Population Ecology,” International Studies Association </w:t>
      </w:r>
    </w:p>
    <w:p w14:paraId="4D346FCF"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Annual Conference, Montreal, QC, March 2011.</w:t>
      </w:r>
    </w:p>
    <w:p w14:paraId="6FB22F6A"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Panel Organizer and Chair, “Governance of NGOs,” International Studies Association Annual </w:t>
      </w:r>
    </w:p>
    <w:p w14:paraId="21D1DFD5"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Conference, New Orleans, LA, February 2010.</w:t>
      </w:r>
    </w:p>
    <w:p w14:paraId="0B84BEA1"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Panel Organizer and Chair, “Complexity and Organizational Adaptation in International </w:t>
      </w:r>
    </w:p>
    <w:p w14:paraId="7E91EE91"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Relations,” American Political Science Association Annual Conference, Toronto, ON, September 2009.</w:t>
      </w:r>
    </w:p>
    <w:p w14:paraId="3F7A26D7"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Poster Session Judge, IR Section, Canadian Political Science Association Annual Conference, </w:t>
      </w:r>
    </w:p>
    <w:p w14:paraId="4C30CAD0"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Ottawa, ON, May 2009.</w:t>
      </w:r>
    </w:p>
    <w:p w14:paraId="06E17D0F"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Panel Organizer and Chair, “Complexity and Organizational Adaptation in International </w:t>
      </w:r>
    </w:p>
    <w:p w14:paraId="138766B8"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Relations,” Canadian Political Science Association Annual Conference, Ottawa, ON, May 2009.</w:t>
      </w:r>
    </w:p>
    <w:p w14:paraId="4C7C5225"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Discussant, “NGOs and IOs; Their Interactive and Political Effects,” International Studies </w:t>
      </w:r>
    </w:p>
    <w:p w14:paraId="58684336"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Association Annual Conference, New York, NY, February 2009.</w:t>
      </w:r>
    </w:p>
    <w:p w14:paraId="32E74C6E"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Discussant, “Foreign Policy and Domestic Politics,” International Studies Association Annual </w:t>
      </w:r>
    </w:p>
    <w:p w14:paraId="6E6BDB52"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r w:rsidRPr="00387285">
        <w:rPr>
          <w:rFonts w:ascii="Times New Roman" w:hAnsi="Times New Roman" w:cs="Times New Roman"/>
          <w:sz w:val="24"/>
          <w:szCs w:val="24"/>
        </w:rPr>
        <w:tab/>
        <w:t>Conference, New York, NY, February 2009.</w:t>
      </w:r>
    </w:p>
    <w:p w14:paraId="3AC9BDF1"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Workshop Co-Convener and Organizer, with Peter </w:t>
      </w:r>
      <w:proofErr w:type="spellStart"/>
      <w:r w:rsidRPr="00387285">
        <w:rPr>
          <w:rFonts w:ascii="Times New Roman" w:hAnsi="Times New Roman" w:cs="Times New Roman"/>
          <w:sz w:val="24"/>
          <w:szCs w:val="24"/>
        </w:rPr>
        <w:t>Stoett</w:t>
      </w:r>
      <w:proofErr w:type="spellEnd"/>
      <w:r w:rsidRPr="00387285">
        <w:rPr>
          <w:rFonts w:ascii="Times New Roman" w:hAnsi="Times New Roman" w:cs="Times New Roman"/>
          <w:sz w:val="24"/>
          <w:szCs w:val="24"/>
        </w:rPr>
        <w:t xml:space="preserve">, “Public, Private Atrocities: The </w:t>
      </w:r>
    </w:p>
    <w:p w14:paraId="6888A8C8" w14:textId="77777777" w:rsidR="0089013B" w:rsidRPr="00387285" w:rsidRDefault="0089013B" w:rsidP="0089013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Times New Roman" w:hAnsi="Times New Roman" w:cs="Times New Roman"/>
          <w:sz w:val="24"/>
          <w:szCs w:val="24"/>
        </w:rPr>
      </w:pPr>
      <w:r w:rsidRPr="00387285">
        <w:rPr>
          <w:rFonts w:ascii="Times New Roman" w:hAnsi="Times New Roman" w:cs="Times New Roman"/>
          <w:sz w:val="24"/>
          <w:szCs w:val="24"/>
        </w:rPr>
        <w:t>Complex Interests of Public and Private Actors in Genocide,” Concordia University, Montreal, QC, August 21-22, 2008.</w:t>
      </w:r>
    </w:p>
    <w:p w14:paraId="5DBFDF84"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Panel Organizer, “International NGOs and Theories of Interest Groups,” International Studies </w:t>
      </w:r>
    </w:p>
    <w:p w14:paraId="24EEA325" w14:textId="77777777" w:rsidR="0089013B" w:rsidRPr="00387285" w:rsidRDefault="0089013B" w:rsidP="0089013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t>Association Conference, San Francisco, CA, March 26-29, 2008.</w:t>
      </w:r>
    </w:p>
    <w:p w14:paraId="71F59443"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Discussant, “Public Opinion, Congress, and Foreign Policy,” Mid-Western Political Science </w:t>
      </w:r>
    </w:p>
    <w:p w14:paraId="7545B5AA" w14:textId="77777777" w:rsidR="0089013B" w:rsidRPr="00387285" w:rsidRDefault="0089013B" w:rsidP="0089013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t>Association Conference, Chicago, IL, April 17-19, 2007.</w:t>
      </w:r>
    </w:p>
    <w:p w14:paraId="0E57272F" w14:textId="516F8764" w:rsidR="0089013B"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3EA9EC42" w14:textId="77777777" w:rsidR="00985B97" w:rsidRPr="00387285" w:rsidRDefault="00985B97"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4086E342"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r w:rsidRPr="00387285">
        <w:rPr>
          <w:rFonts w:ascii="Times New Roman" w:hAnsi="Times New Roman" w:cs="Times New Roman"/>
          <w:b/>
          <w:sz w:val="24"/>
          <w:szCs w:val="24"/>
        </w:rPr>
        <w:lastRenderedPageBreak/>
        <w:t>Professional Association Memberships</w:t>
      </w:r>
    </w:p>
    <w:p w14:paraId="11C922C3"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American Political Science Association (APSA)</w:t>
      </w:r>
      <w:r w:rsidRPr="00387285">
        <w:rPr>
          <w:rFonts w:ascii="Times New Roman" w:hAnsi="Times New Roman" w:cs="Times New Roman"/>
          <w:sz w:val="24"/>
          <w:szCs w:val="24"/>
        </w:rPr>
        <w:tab/>
      </w:r>
      <w:r w:rsidRPr="00387285">
        <w:rPr>
          <w:rFonts w:ascii="Times New Roman" w:hAnsi="Times New Roman" w:cs="Times New Roman"/>
          <w:sz w:val="24"/>
          <w:szCs w:val="24"/>
        </w:rPr>
        <w:tab/>
      </w:r>
      <w:r w:rsidRPr="00387285">
        <w:rPr>
          <w:rFonts w:ascii="Times New Roman" w:hAnsi="Times New Roman" w:cs="Times New Roman"/>
          <w:sz w:val="24"/>
          <w:szCs w:val="24"/>
        </w:rPr>
        <w:tab/>
      </w:r>
      <w:r w:rsidRPr="00387285">
        <w:rPr>
          <w:rFonts w:ascii="Times New Roman" w:hAnsi="Times New Roman" w:cs="Times New Roman"/>
          <w:sz w:val="24"/>
          <w:szCs w:val="24"/>
        </w:rPr>
        <w:tab/>
      </w:r>
    </w:p>
    <w:p w14:paraId="6C4746C3"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Association for Research on Nonprofit Organizations and Voluntary Action (ARNOVA)</w:t>
      </w:r>
    </w:p>
    <w:p w14:paraId="0572A253"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International Studies Association (ISA)</w:t>
      </w:r>
      <w:r w:rsidRPr="00387285">
        <w:rPr>
          <w:rFonts w:ascii="Times New Roman" w:hAnsi="Times New Roman" w:cs="Times New Roman"/>
          <w:sz w:val="24"/>
          <w:szCs w:val="24"/>
        </w:rPr>
        <w:tab/>
      </w:r>
    </w:p>
    <w:p w14:paraId="19CA0AD1"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Midwestern Political Science Association (MPSA)</w:t>
      </w:r>
    </w:p>
    <w:p w14:paraId="770DC465" w14:textId="36CC4E75" w:rsidR="0089013B"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International Society for Third Sector Research (ISTR)</w:t>
      </w:r>
      <w:r w:rsidR="00A5540B">
        <w:rPr>
          <w:rFonts w:ascii="Times New Roman" w:hAnsi="Times New Roman" w:cs="Times New Roman"/>
          <w:sz w:val="24"/>
          <w:szCs w:val="24"/>
        </w:rPr>
        <w:t>, Member of the Board</w:t>
      </w:r>
    </w:p>
    <w:p w14:paraId="4F60CC28" w14:textId="09F94429" w:rsidR="00A5540B" w:rsidRPr="00387285" w:rsidRDefault="00A5540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Law and Society Association (LSA)</w:t>
      </w:r>
    </w:p>
    <w:p w14:paraId="016F1B83"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lang w:val="fr-CA"/>
        </w:rPr>
      </w:pPr>
    </w:p>
    <w:p w14:paraId="1E7F16F5"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r w:rsidRPr="00387285">
        <w:rPr>
          <w:rFonts w:ascii="Times New Roman" w:hAnsi="Times New Roman" w:cs="Times New Roman"/>
          <w:b/>
          <w:sz w:val="24"/>
          <w:szCs w:val="24"/>
        </w:rPr>
        <w:t>Service</w:t>
      </w:r>
    </w:p>
    <w:p w14:paraId="0CA0687C" w14:textId="77777777" w:rsidR="006E51D6" w:rsidRPr="006E51D6"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i/>
          <w:sz w:val="24"/>
          <w:szCs w:val="24"/>
        </w:rPr>
      </w:pPr>
      <w:r w:rsidRPr="00387285">
        <w:rPr>
          <w:rFonts w:ascii="Times New Roman" w:hAnsi="Times New Roman" w:cs="Times New Roman"/>
          <w:b/>
          <w:i/>
          <w:sz w:val="24"/>
          <w:szCs w:val="24"/>
        </w:rPr>
        <w:t>Department of Political Science</w:t>
      </w:r>
    </w:p>
    <w:p w14:paraId="00D513DC" w14:textId="77777777" w:rsidR="00700924" w:rsidRDefault="00700924"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Chair, 2017-</w:t>
      </w:r>
    </w:p>
    <w:p w14:paraId="0967A09A" w14:textId="082EFCDD" w:rsidR="00700924" w:rsidRDefault="00700924"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Chair, Department Personnel Committee, 2017-</w:t>
      </w:r>
    </w:p>
    <w:p w14:paraId="0DA75E10" w14:textId="1F1C3220" w:rsidR="00F5063A" w:rsidRDefault="00F5063A"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Chair, Part-Time Hiring Committee, 2017-</w:t>
      </w:r>
    </w:p>
    <w:p w14:paraId="6788DC38" w14:textId="77777777" w:rsidR="00DC3575" w:rsidRDefault="00DC3575"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Associate Chair, 2016-2017</w:t>
      </w:r>
    </w:p>
    <w:p w14:paraId="08753ABF" w14:textId="77777777" w:rsidR="00A0425D" w:rsidRDefault="00A0425D"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Chair, Departmental Appraisal Committee, 2016</w:t>
      </w:r>
    </w:p>
    <w:p w14:paraId="145B622B" w14:textId="77777777" w:rsidR="008C002A" w:rsidRDefault="008C002A"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Chair, Research Committee, 2016-</w:t>
      </w:r>
      <w:r w:rsidR="00FA002F">
        <w:rPr>
          <w:rFonts w:ascii="Times New Roman" w:hAnsi="Times New Roman" w:cs="Times New Roman"/>
          <w:sz w:val="24"/>
          <w:szCs w:val="24"/>
        </w:rPr>
        <w:t>2017</w:t>
      </w:r>
    </w:p>
    <w:p w14:paraId="10D1C89E" w14:textId="77777777" w:rsidR="00A0425D" w:rsidRDefault="00A0425D"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Department Personnel Committee, 2015-</w:t>
      </w:r>
      <w:r w:rsidR="00FA002F">
        <w:rPr>
          <w:rFonts w:ascii="Times New Roman" w:hAnsi="Times New Roman" w:cs="Times New Roman"/>
          <w:sz w:val="24"/>
          <w:szCs w:val="24"/>
        </w:rPr>
        <w:t>2017</w:t>
      </w:r>
    </w:p>
    <w:p w14:paraId="5B0A0354" w14:textId="77777777" w:rsidR="008C002A" w:rsidRDefault="008C002A"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Human Rights Search Committee, 2016</w:t>
      </w:r>
    </w:p>
    <w:p w14:paraId="2A2E949E" w14:textId="77777777" w:rsidR="00FA002F" w:rsidRDefault="00FA002F"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Chair, Canadian LTA Hiring Committee, 2017</w:t>
      </w:r>
    </w:p>
    <w:p w14:paraId="580848D7" w14:textId="77777777" w:rsidR="00FA002F" w:rsidRDefault="00FA002F"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IR LTA Hiring Committee, 2017</w:t>
      </w:r>
    </w:p>
    <w:p w14:paraId="50DF38F8" w14:textId="77777777" w:rsidR="00A0425D" w:rsidRDefault="00A0425D"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MPPPA Admissions Committee, 2015-</w:t>
      </w:r>
      <w:r w:rsidR="008C002A">
        <w:rPr>
          <w:rFonts w:ascii="Times New Roman" w:hAnsi="Times New Roman" w:cs="Times New Roman"/>
          <w:sz w:val="24"/>
          <w:szCs w:val="24"/>
        </w:rPr>
        <w:t>2016</w:t>
      </w:r>
    </w:p>
    <w:p w14:paraId="1E996C45" w14:textId="77777777" w:rsidR="00A0425D" w:rsidRDefault="00BA644A"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Chair</w:t>
      </w:r>
      <w:r w:rsidR="00A0425D">
        <w:rPr>
          <w:rFonts w:ascii="Times New Roman" w:hAnsi="Times New Roman" w:cs="Times New Roman"/>
          <w:sz w:val="24"/>
          <w:szCs w:val="24"/>
        </w:rPr>
        <w:t>, Politics of Health Hiring Committee, 2015</w:t>
      </w:r>
    </w:p>
    <w:p w14:paraId="7EDB554D" w14:textId="77777777" w:rsidR="00AD7F79" w:rsidRDefault="00AD7F7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Advisory Committee for the Chair Search, 2013-14</w:t>
      </w:r>
    </w:p>
    <w:p w14:paraId="3F645AB1" w14:textId="77777777" w:rsidR="00AD7F79" w:rsidRDefault="00AD7F7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Undergraduate Curriculum Committee, 2013-14</w:t>
      </w:r>
    </w:p>
    <w:p w14:paraId="07F80B8D" w14:textId="77777777" w:rsidR="006E51D6" w:rsidRDefault="006E51D6"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Faculty Advisor, Graduate Student Conference, 2014</w:t>
      </w:r>
    </w:p>
    <w:p w14:paraId="51DFCC21"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Coordinator, F</w:t>
      </w:r>
      <w:r w:rsidR="00AD7F79">
        <w:rPr>
          <w:rFonts w:ascii="Times New Roman" w:hAnsi="Times New Roman" w:cs="Times New Roman"/>
          <w:sz w:val="24"/>
          <w:szCs w:val="24"/>
        </w:rPr>
        <w:t>aculty Research Seminar, 2012-14</w:t>
      </w:r>
    </w:p>
    <w:p w14:paraId="11A6F8C4"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Member, Graduate Studies Committee, 2011-2013</w:t>
      </w:r>
    </w:p>
    <w:p w14:paraId="4DA22476"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Member, Extended Term Appointment Search Committee, 2010</w:t>
      </w:r>
    </w:p>
    <w:p w14:paraId="605D919D"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Member, MPPPA Admission Committee, 2008-2011</w:t>
      </w:r>
    </w:p>
    <w:p w14:paraId="00A83092" w14:textId="16277693"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Member, Part</w:t>
      </w:r>
      <w:r w:rsidR="00F5063A">
        <w:rPr>
          <w:rFonts w:ascii="Times New Roman" w:hAnsi="Times New Roman" w:cs="Times New Roman"/>
          <w:sz w:val="24"/>
          <w:szCs w:val="24"/>
        </w:rPr>
        <w:t>-</w:t>
      </w:r>
      <w:r w:rsidRPr="00387285">
        <w:rPr>
          <w:rFonts w:ascii="Times New Roman" w:hAnsi="Times New Roman" w:cs="Times New Roman"/>
          <w:sz w:val="24"/>
          <w:szCs w:val="24"/>
        </w:rPr>
        <w:t>Time Hiring Committee, 2009</w:t>
      </w:r>
    </w:p>
    <w:p w14:paraId="4F5C002B" w14:textId="337F1D9F"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Member, IR Ph.D. Comprehensive Exam Committee, 2009, 2012</w:t>
      </w:r>
      <w:r w:rsidR="00F5063A">
        <w:rPr>
          <w:rFonts w:ascii="Times New Roman" w:hAnsi="Times New Roman" w:cs="Times New Roman"/>
          <w:sz w:val="24"/>
          <w:szCs w:val="24"/>
        </w:rPr>
        <w:t>, 2018</w:t>
      </w:r>
    </w:p>
    <w:p w14:paraId="177F5521"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Member, International Relations Limited Term Appointment Search Committee, 2008, 2009, 20</w:t>
      </w:r>
      <w:r>
        <w:rPr>
          <w:rFonts w:ascii="Times New Roman" w:hAnsi="Times New Roman" w:cs="Times New Roman"/>
          <w:sz w:val="24"/>
          <w:szCs w:val="24"/>
        </w:rPr>
        <w:t>11</w:t>
      </w:r>
    </w:p>
    <w:p w14:paraId="0AF19A53"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In-Field Discussant, Faculty Seminar, 2008</w:t>
      </w:r>
    </w:p>
    <w:p w14:paraId="71BA12A1"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Member, International Relations Search Committee, 2006-2007</w:t>
      </w:r>
    </w:p>
    <w:p w14:paraId="43930F03" w14:textId="77777777" w:rsidR="00CA7143" w:rsidRPr="00387285" w:rsidRDefault="00CA7143"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1005D9D0"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i/>
          <w:sz w:val="24"/>
          <w:szCs w:val="24"/>
        </w:rPr>
      </w:pPr>
      <w:r w:rsidRPr="00387285">
        <w:rPr>
          <w:rFonts w:ascii="Times New Roman" w:hAnsi="Times New Roman" w:cs="Times New Roman"/>
          <w:b/>
          <w:i/>
          <w:sz w:val="24"/>
          <w:szCs w:val="24"/>
        </w:rPr>
        <w:t>Faculty of Arts and Science</w:t>
      </w:r>
    </w:p>
    <w:p w14:paraId="61C075D5" w14:textId="568157F3" w:rsidR="00B61DB8" w:rsidRDefault="00B61DB8"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Faculty Personnel and Tenure Committee, 2020-</w:t>
      </w:r>
    </w:p>
    <w:p w14:paraId="3B17E629" w14:textId="3CE524A2" w:rsidR="00CB5ADA" w:rsidRDefault="00CB5ADA"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Arts and Science Faculty Council, Steering Committee, 2019-20, 2021-22</w:t>
      </w:r>
    </w:p>
    <w:p w14:paraId="3DBB37C3" w14:textId="55CF2E45" w:rsidR="00CB5ADA" w:rsidRDefault="00CB5ADA"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Advisory Search Committee for the Academic Unit Head, Economics,</w:t>
      </w:r>
      <w:r w:rsidR="00F5063A">
        <w:rPr>
          <w:rFonts w:ascii="Times New Roman" w:hAnsi="Times New Roman" w:cs="Times New Roman"/>
          <w:sz w:val="24"/>
          <w:szCs w:val="24"/>
        </w:rPr>
        <w:t xml:space="preserve"> 2018, </w:t>
      </w:r>
      <w:r>
        <w:rPr>
          <w:rFonts w:ascii="Times New Roman" w:hAnsi="Times New Roman" w:cs="Times New Roman"/>
          <w:sz w:val="24"/>
          <w:szCs w:val="24"/>
        </w:rPr>
        <w:t>202</w:t>
      </w:r>
      <w:r w:rsidR="00F5063A">
        <w:rPr>
          <w:rFonts w:ascii="Times New Roman" w:hAnsi="Times New Roman" w:cs="Times New Roman"/>
          <w:sz w:val="24"/>
          <w:szCs w:val="24"/>
        </w:rPr>
        <w:t>1</w:t>
      </w:r>
    </w:p>
    <w:p w14:paraId="4B81A760" w14:textId="2CE17E8B" w:rsidR="002157B4" w:rsidRDefault="002157B4"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Academic Director, Political Science Co-op Program, 2013-14</w:t>
      </w:r>
    </w:p>
    <w:p w14:paraId="47FEEB29" w14:textId="77777777" w:rsidR="00AD7F79" w:rsidRDefault="00AD7F79"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Student Request Committee, 2013-14</w:t>
      </w:r>
    </w:p>
    <w:p w14:paraId="19906335"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Member, Human Rights Major Committee, 2012-13</w:t>
      </w:r>
    </w:p>
    <w:p w14:paraId="533A9D87"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Panelist, Insight Volunteering Panel, Congress, 2010</w:t>
      </w:r>
    </w:p>
    <w:p w14:paraId="0ABA2381"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Academic Consultant, Will to Intervene (W2I), Montreal Institute of Genocide Studies (MIGS), Concordia University, Montreal, QC, 2007-10</w:t>
      </w:r>
    </w:p>
    <w:p w14:paraId="21F0CF13"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Judge, Social Science Oral Presentations, Undergraduate Research Day, 2007, 2008</w:t>
      </w:r>
    </w:p>
    <w:p w14:paraId="2E44E31F" w14:textId="77777777" w:rsidR="0089013B" w:rsidRPr="00387285" w:rsidRDefault="0089013B" w:rsidP="0089013B">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lastRenderedPageBreak/>
        <w:t>Panelist, “One Year Veterans,” New Faculty Orientation, August 29, 2007</w:t>
      </w:r>
    </w:p>
    <w:p w14:paraId="23C9E039"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12ABBAE2"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i/>
          <w:sz w:val="24"/>
          <w:szCs w:val="24"/>
        </w:rPr>
      </w:pPr>
      <w:r w:rsidRPr="00387285">
        <w:rPr>
          <w:rFonts w:ascii="Times New Roman" w:hAnsi="Times New Roman" w:cs="Times New Roman"/>
          <w:b/>
          <w:i/>
          <w:sz w:val="24"/>
          <w:szCs w:val="24"/>
        </w:rPr>
        <w:t xml:space="preserve">Concordia University </w:t>
      </w:r>
    </w:p>
    <w:p w14:paraId="0343B3D0" w14:textId="2650FE8D" w:rsidR="00500649" w:rsidRDefault="0050064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University Senate, 2019-</w:t>
      </w:r>
    </w:p>
    <w:p w14:paraId="0C42306E" w14:textId="69E493B8" w:rsidR="00B61DB8" w:rsidRDefault="00B61DB8"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Senate Steering Committee, 2020-</w:t>
      </w:r>
    </w:p>
    <w:p w14:paraId="44D830AF" w14:textId="23CCCF91" w:rsidR="00AD6239" w:rsidRDefault="00AD623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Faculty Tribunal Pool, 2018-</w:t>
      </w:r>
    </w:p>
    <w:p w14:paraId="612D3136" w14:textId="231056A1" w:rsidR="00AD7F79" w:rsidRDefault="00AD7F7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Univer</w:t>
      </w:r>
      <w:r w:rsidR="00AD6239">
        <w:rPr>
          <w:rFonts w:ascii="Times New Roman" w:hAnsi="Times New Roman" w:cs="Times New Roman"/>
          <w:sz w:val="24"/>
          <w:szCs w:val="24"/>
        </w:rPr>
        <w:t>sity Appeals Board, 2011-</w:t>
      </w:r>
    </w:p>
    <w:p w14:paraId="1DC5DEE7" w14:textId="77777777" w:rsidR="008C002A" w:rsidRDefault="008C002A"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Member, PBEE and SSHRC Doctoral Committee, 2016-</w:t>
      </w:r>
      <w:r w:rsidR="00700924">
        <w:rPr>
          <w:rFonts w:ascii="Times New Roman" w:hAnsi="Times New Roman" w:cs="Times New Roman"/>
          <w:sz w:val="24"/>
          <w:szCs w:val="24"/>
        </w:rPr>
        <w:t>2017</w:t>
      </w:r>
    </w:p>
    <w:p w14:paraId="424BD0E0" w14:textId="0FAE80AC" w:rsidR="00500649" w:rsidRDefault="00A0425D"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 </w:t>
      </w:r>
      <w:r w:rsidR="00BA644A">
        <w:rPr>
          <w:rFonts w:ascii="Times New Roman" w:hAnsi="Times New Roman" w:cs="Times New Roman"/>
          <w:sz w:val="24"/>
          <w:szCs w:val="24"/>
        </w:rPr>
        <w:t>Vanier and Trudeau Awards Committee, 2015</w:t>
      </w:r>
    </w:p>
    <w:p w14:paraId="3074E629" w14:textId="77777777" w:rsidR="00500649" w:rsidRPr="00387285" w:rsidRDefault="00500649"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359225FE"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i/>
          <w:sz w:val="24"/>
          <w:szCs w:val="24"/>
        </w:rPr>
      </w:pPr>
      <w:r w:rsidRPr="00387285">
        <w:rPr>
          <w:rFonts w:ascii="Times New Roman" w:hAnsi="Times New Roman" w:cs="Times New Roman"/>
          <w:b/>
          <w:i/>
          <w:sz w:val="24"/>
          <w:szCs w:val="24"/>
        </w:rPr>
        <w:t>Community Service</w:t>
      </w:r>
    </w:p>
    <w:p w14:paraId="42C85DCF"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Presenter, Great Expectations Group, Philadelphia, PA, 2003-2005</w:t>
      </w:r>
      <w:r w:rsidRPr="00387285">
        <w:rPr>
          <w:rFonts w:ascii="Times New Roman" w:hAnsi="Times New Roman" w:cs="Times New Roman"/>
          <w:sz w:val="24"/>
          <w:szCs w:val="24"/>
        </w:rPr>
        <w:tab/>
      </w:r>
    </w:p>
    <w:p w14:paraId="1BC3B48E"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Meetings with NGO activists: Save Darfur Canada, In Their Shoes, Médecins Sans </w:t>
      </w:r>
    </w:p>
    <w:p w14:paraId="3DF263B5"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r>
      <w:proofErr w:type="spellStart"/>
      <w:r w:rsidRPr="00387285">
        <w:rPr>
          <w:rFonts w:ascii="Times New Roman" w:hAnsi="Times New Roman" w:cs="Times New Roman"/>
          <w:sz w:val="24"/>
          <w:szCs w:val="24"/>
        </w:rPr>
        <w:t>Frontières</w:t>
      </w:r>
      <w:proofErr w:type="spellEnd"/>
      <w:r w:rsidR="005C027E">
        <w:rPr>
          <w:rFonts w:ascii="Times New Roman" w:hAnsi="Times New Roman" w:cs="Times New Roman"/>
          <w:sz w:val="24"/>
          <w:szCs w:val="24"/>
        </w:rPr>
        <w:t>, Social Justice Committee</w:t>
      </w:r>
      <w:r w:rsidRPr="00387285">
        <w:rPr>
          <w:rFonts w:ascii="Times New Roman" w:hAnsi="Times New Roman" w:cs="Times New Roman"/>
          <w:sz w:val="24"/>
          <w:szCs w:val="24"/>
        </w:rPr>
        <w:t xml:space="preserve"> on organization, a</w:t>
      </w:r>
      <w:r w:rsidR="005C027E">
        <w:rPr>
          <w:rFonts w:ascii="Times New Roman" w:hAnsi="Times New Roman" w:cs="Times New Roman"/>
          <w:sz w:val="24"/>
          <w:szCs w:val="24"/>
        </w:rPr>
        <w:t>ctivities, and advocacy, 2006-14</w:t>
      </w:r>
      <w:r w:rsidRPr="00387285">
        <w:rPr>
          <w:rFonts w:ascii="Times New Roman" w:hAnsi="Times New Roman" w:cs="Times New Roman"/>
          <w:sz w:val="24"/>
          <w:szCs w:val="24"/>
        </w:rPr>
        <w:tab/>
      </w:r>
      <w:r w:rsidRPr="00387285">
        <w:rPr>
          <w:rFonts w:ascii="Times New Roman" w:hAnsi="Times New Roman" w:cs="Times New Roman"/>
          <w:sz w:val="24"/>
          <w:szCs w:val="24"/>
        </w:rPr>
        <w:tab/>
      </w:r>
    </w:p>
    <w:p w14:paraId="16E7F278"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p>
    <w:p w14:paraId="5B4DA5A8"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b/>
          <w:sz w:val="24"/>
          <w:szCs w:val="24"/>
        </w:rPr>
      </w:pPr>
      <w:r w:rsidRPr="00387285">
        <w:rPr>
          <w:rFonts w:ascii="Times New Roman" w:hAnsi="Times New Roman" w:cs="Times New Roman"/>
          <w:b/>
          <w:sz w:val="24"/>
          <w:szCs w:val="24"/>
        </w:rPr>
        <w:t>Media Interviews</w:t>
      </w:r>
    </w:p>
    <w:p w14:paraId="4CD9037C" w14:textId="77777777" w:rsidR="008C002A" w:rsidRDefault="008C002A"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Background Interview on NAFTA post-2016 election, La Presse, November 2016.</w:t>
      </w:r>
    </w:p>
    <w:p w14:paraId="3C6783A3"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Interviewed by CTV Montreal and CTV National on G20 rioting in Toronto, June 2010.</w:t>
      </w:r>
    </w:p>
    <w:p w14:paraId="6A31EB04"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Background Interview on International Diplomacy and Official Gifts, Toronto Star, December </w:t>
      </w:r>
    </w:p>
    <w:p w14:paraId="1811DA63" w14:textId="77777777"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t>2007.</w:t>
      </w:r>
    </w:p>
    <w:p w14:paraId="7FF3CAF2"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Background Interview on Canadian Participation in the UN, CBC, October 23, 2007.</w:t>
      </w:r>
    </w:p>
    <w:p w14:paraId="46BDB4F4" w14:textId="77777777" w:rsidR="0089013B" w:rsidRPr="00387285" w:rsidRDefault="0089013B" w:rsidP="0089013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 xml:space="preserve">Background Interview on Montebello meeting of NAFTA heads of state, Rob Lurie, CTV, </w:t>
      </w:r>
    </w:p>
    <w:p w14:paraId="76D3C509" w14:textId="77777777" w:rsidR="0089013B" w:rsidRPr="00387285" w:rsidRDefault="0089013B" w:rsidP="0089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387285">
        <w:rPr>
          <w:rFonts w:ascii="Times New Roman" w:hAnsi="Times New Roman" w:cs="Times New Roman"/>
          <w:sz w:val="24"/>
          <w:szCs w:val="24"/>
        </w:rPr>
        <w:tab/>
        <w:t>August 14, 2007.</w:t>
      </w:r>
    </w:p>
    <w:p w14:paraId="353AE6A7" w14:textId="77777777" w:rsidR="006A6F24" w:rsidRDefault="006A6F24"/>
    <w:sectPr w:rsidR="006A6F24" w:rsidSect="008A1D38">
      <w:headerReference w:type="even" r:id="rId28"/>
      <w:headerReference w:type="default" r:id="rId29"/>
      <w:footerReference w:type="even" r:id="rId30"/>
      <w:footerReference w:type="default" r:id="rId31"/>
      <w:headerReference w:type="first" r:id="rId32"/>
      <w:footerReference w:type="first" r:id="rId3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CB99" w14:textId="77777777" w:rsidR="00575538" w:rsidRDefault="00575538" w:rsidP="00F55014">
      <w:pPr>
        <w:spacing w:after="0" w:line="240" w:lineRule="auto"/>
      </w:pPr>
      <w:r>
        <w:separator/>
      </w:r>
    </w:p>
  </w:endnote>
  <w:endnote w:type="continuationSeparator" w:id="0">
    <w:p w14:paraId="17A0A07B" w14:textId="77777777" w:rsidR="00575538" w:rsidRDefault="00575538" w:rsidP="00F5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E80" w14:textId="77777777" w:rsidR="004431FA" w:rsidRDefault="00443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089490"/>
      <w:docPartObj>
        <w:docPartGallery w:val="Page Numbers (Bottom of Page)"/>
        <w:docPartUnique/>
      </w:docPartObj>
    </w:sdtPr>
    <w:sdtEndPr/>
    <w:sdtContent>
      <w:p w14:paraId="1BB8D836" w14:textId="77777777" w:rsidR="004431FA" w:rsidRDefault="004431F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D4B529B" w14:textId="77777777" w:rsidR="004431FA" w:rsidRDefault="0044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E2AC" w14:textId="77777777" w:rsidR="004431FA" w:rsidRDefault="0044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F87C" w14:textId="77777777" w:rsidR="00575538" w:rsidRDefault="00575538" w:rsidP="00F55014">
      <w:pPr>
        <w:spacing w:after="0" w:line="240" w:lineRule="auto"/>
      </w:pPr>
      <w:r>
        <w:separator/>
      </w:r>
    </w:p>
  </w:footnote>
  <w:footnote w:type="continuationSeparator" w:id="0">
    <w:p w14:paraId="767247E7" w14:textId="77777777" w:rsidR="00575538" w:rsidRDefault="00575538" w:rsidP="00F5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306C" w14:textId="77777777" w:rsidR="004431FA" w:rsidRDefault="00443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DB94" w14:textId="77777777" w:rsidR="004431FA" w:rsidRPr="002A4F68" w:rsidRDefault="004431FA">
    <w:pPr>
      <w:pStyle w:val="Header"/>
      <w:rPr>
        <w:rFonts w:ascii="Times New Roman" w:hAnsi="Times New Roman" w:cs="Times New Roman"/>
      </w:rPr>
    </w:pPr>
    <w:r>
      <w:tab/>
    </w:r>
    <w:r>
      <w:tab/>
    </w:r>
    <w:r w:rsidRPr="002A4F68">
      <w:rPr>
        <w:rFonts w:ascii="Times New Roman" w:hAnsi="Times New Roman" w:cs="Times New Roman"/>
      </w:rPr>
      <w:t>Elizabeth A. Bloodgood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9216" w14:textId="77777777" w:rsidR="004431FA" w:rsidRDefault="00443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3B"/>
    <w:rsid w:val="0000775E"/>
    <w:rsid w:val="00030EFE"/>
    <w:rsid w:val="00045C44"/>
    <w:rsid w:val="000763C0"/>
    <w:rsid w:val="000A7227"/>
    <w:rsid w:val="00112744"/>
    <w:rsid w:val="001144ED"/>
    <w:rsid w:val="001224E9"/>
    <w:rsid w:val="00136ECE"/>
    <w:rsid w:val="00141141"/>
    <w:rsid w:val="00167882"/>
    <w:rsid w:val="00182DD1"/>
    <w:rsid w:val="001B43D6"/>
    <w:rsid w:val="002055D9"/>
    <w:rsid w:val="002157B4"/>
    <w:rsid w:val="00220536"/>
    <w:rsid w:val="00244AE5"/>
    <w:rsid w:val="00256C2B"/>
    <w:rsid w:val="002A4F68"/>
    <w:rsid w:val="002E62E0"/>
    <w:rsid w:val="00304907"/>
    <w:rsid w:val="00332B1D"/>
    <w:rsid w:val="00362D88"/>
    <w:rsid w:val="00363E03"/>
    <w:rsid w:val="0038374C"/>
    <w:rsid w:val="003A2F4A"/>
    <w:rsid w:val="004154AE"/>
    <w:rsid w:val="00416673"/>
    <w:rsid w:val="00425C07"/>
    <w:rsid w:val="004431FA"/>
    <w:rsid w:val="0047047D"/>
    <w:rsid w:val="004E4E80"/>
    <w:rsid w:val="004F4278"/>
    <w:rsid w:val="00500649"/>
    <w:rsid w:val="00503331"/>
    <w:rsid w:val="00575538"/>
    <w:rsid w:val="00582031"/>
    <w:rsid w:val="00593B73"/>
    <w:rsid w:val="005A183C"/>
    <w:rsid w:val="005C027E"/>
    <w:rsid w:val="005D01ED"/>
    <w:rsid w:val="00606A3A"/>
    <w:rsid w:val="00615C7A"/>
    <w:rsid w:val="00616E85"/>
    <w:rsid w:val="006265A3"/>
    <w:rsid w:val="00656A47"/>
    <w:rsid w:val="0067278B"/>
    <w:rsid w:val="00697A19"/>
    <w:rsid w:val="006A4622"/>
    <w:rsid w:val="006A6F24"/>
    <w:rsid w:val="006B34B8"/>
    <w:rsid w:val="006D0969"/>
    <w:rsid w:val="006E51D6"/>
    <w:rsid w:val="00700924"/>
    <w:rsid w:val="00723529"/>
    <w:rsid w:val="00770DF2"/>
    <w:rsid w:val="007D3B96"/>
    <w:rsid w:val="00812AD8"/>
    <w:rsid w:val="00820BD1"/>
    <w:rsid w:val="00864AF8"/>
    <w:rsid w:val="00864B59"/>
    <w:rsid w:val="00881E5F"/>
    <w:rsid w:val="0089013B"/>
    <w:rsid w:val="008A1D38"/>
    <w:rsid w:val="008A5830"/>
    <w:rsid w:val="008B7AC7"/>
    <w:rsid w:val="008C002A"/>
    <w:rsid w:val="00912A84"/>
    <w:rsid w:val="00914B51"/>
    <w:rsid w:val="0092230D"/>
    <w:rsid w:val="00985B97"/>
    <w:rsid w:val="009A407D"/>
    <w:rsid w:val="009E6EC1"/>
    <w:rsid w:val="009E7A8E"/>
    <w:rsid w:val="00A0425D"/>
    <w:rsid w:val="00A07B37"/>
    <w:rsid w:val="00A33FF2"/>
    <w:rsid w:val="00A5540B"/>
    <w:rsid w:val="00A74440"/>
    <w:rsid w:val="00AD6239"/>
    <w:rsid w:val="00AD7F79"/>
    <w:rsid w:val="00B61DB8"/>
    <w:rsid w:val="00B71745"/>
    <w:rsid w:val="00B97E8D"/>
    <w:rsid w:val="00BA070F"/>
    <w:rsid w:val="00BA644A"/>
    <w:rsid w:val="00BC6010"/>
    <w:rsid w:val="00C43FF0"/>
    <w:rsid w:val="00C83784"/>
    <w:rsid w:val="00C914F1"/>
    <w:rsid w:val="00CA7143"/>
    <w:rsid w:val="00CB5ADA"/>
    <w:rsid w:val="00CD67F1"/>
    <w:rsid w:val="00CF198A"/>
    <w:rsid w:val="00CF2C35"/>
    <w:rsid w:val="00D54EF6"/>
    <w:rsid w:val="00DB3EB6"/>
    <w:rsid w:val="00DC3575"/>
    <w:rsid w:val="00E70273"/>
    <w:rsid w:val="00EB232A"/>
    <w:rsid w:val="00F5063A"/>
    <w:rsid w:val="00F55014"/>
    <w:rsid w:val="00F70F8F"/>
    <w:rsid w:val="00F975E3"/>
    <w:rsid w:val="00FA002F"/>
    <w:rsid w:val="00FB252B"/>
    <w:rsid w:val="00FC12B8"/>
    <w:rsid w:val="00FC1C29"/>
    <w:rsid w:val="00FC64C4"/>
    <w:rsid w:val="00FD3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206AB"/>
  <w15:docId w15:val="{E552DAA2-0524-B646-BDE6-EA9CBDBB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13B"/>
    <w:rPr>
      <w:color w:val="0000FF" w:themeColor="hyperlink"/>
      <w:u w:val="single"/>
    </w:rPr>
  </w:style>
  <w:style w:type="paragraph" w:styleId="Header">
    <w:name w:val="header"/>
    <w:basedOn w:val="Normal"/>
    <w:link w:val="HeaderChar"/>
    <w:uiPriority w:val="99"/>
    <w:unhideWhenUsed/>
    <w:rsid w:val="00890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13B"/>
  </w:style>
  <w:style w:type="character" w:customStyle="1" w:styleId="cit-doi">
    <w:name w:val="cit-doi"/>
    <w:basedOn w:val="DefaultParagraphFont"/>
    <w:rsid w:val="0089013B"/>
  </w:style>
  <w:style w:type="character" w:customStyle="1" w:styleId="cit-sep">
    <w:name w:val="cit-sep"/>
    <w:basedOn w:val="DefaultParagraphFont"/>
    <w:rsid w:val="0089013B"/>
  </w:style>
  <w:style w:type="paragraph" w:customStyle="1" w:styleId="WPHeading1">
    <w:name w:val="WP_Heading 1"/>
    <w:basedOn w:val="Normal"/>
    <w:rsid w:val="0089013B"/>
    <w:pPr>
      <w:widowControl w:val="0"/>
      <w:spacing w:after="0" w:line="240" w:lineRule="auto"/>
    </w:pPr>
    <w:rPr>
      <w:rFonts w:ascii="Times New Roman" w:eastAsia="Times New Roman" w:hAnsi="Times New Roman" w:cs="Times New Roman"/>
      <w:b/>
      <w:sz w:val="24"/>
      <w:szCs w:val="20"/>
      <w:u w:val="single"/>
    </w:rPr>
  </w:style>
  <w:style w:type="paragraph" w:customStyle="1" w:styleId="WPFooter">
    <w:name w:val="WP_Footer"/>
    <w:basedOn w:val="Normal"/>
    <w:rsid w:val="0089013B"/>
    <w:pPr>
      <w:widowControl w:val="0"/>
      <w:tabs>
        <w:tab w:val="left" w:pos="0"/>
        <w:tab w:val="center" w:pos="4320"/>
        <w:tab w:val="right" w:pos="8640"/>
        <w:tab w:val="right" w:pos="9360"/>
      </w:tabs>
      <w:spacing w:after="0" w:line="240" w:lineRule="auto"/>
    </w:pPr>
    <w:rPr>
      <w:rFonts w:ascii="Times New Roman" w:eastAsia="Times New Roman" w:hAnsi="Times New Roman" w:cs="Times New Roman"/>
      <w:sz w:val="24"/>
      <w:szCs w:val="20"/>
    </w:rPr>
  </w:style>
  <w:style w:type="paragraph" w:customStyle="1" w:styleId="WPBodyText">
    <w:name w:val="WP_Body Text"/>
    <w:basedOn w:val="Normal"/>
    <w:rsid w:val="0089013B"/>
    <w:pPr>
      <w:widowControl w:val="0"/>
      <w:spacing w:after="0" w:line="240" w:lineRule="auto"/>
    </w:pPr>
    <w:rPr>
      <w:rFonts w:ascii="Times New Roman" w:eastAsia="Times New Roman" w:hAnsi="Times New Roman" w:cs="Times New Roman"/>
      <w:szCs w:val="20"/>
    </w:rPr>
  </w:style>
  <w:style w:type="paragraph" w:styleId="Footer">
    <w:name w:val="footer"/>
    <w:basedOn w:val="Normal"/>
    <w:link w:val="FooterChar"/>
    <w:uiPriority w:val="99"/>
    <w:unhideWhenUsed/>
    <w:rsid w:val="002A4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68"/>
  </w:style>
  <w:style w:type="paragraph" w:styleId="NormalWeb">
    <w:name w:val="Normal (Web)"/>
    <w:basedOn w:val="Normal"/>
    <w:uiPriority w:val="99"/>
    <w:unhideWhenUsed/>
    <w:rsid w:val="0047047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lug-metadata-note">
    <w:name w:val="slug-metadata-note"/>
    <w:basedOn w:val="DefaultParagraphFont"/>
    <w:rsid w:val="0047047D"/>
  </w:style>
  <w:style w:type="character" w:customStyle="1" w:styleId="slug-doi">
    <w:name w:val="slug-doi"/>
    <w:basedOn w:val="DefaultParagraphFont"/>
    <w:rsid w:val="0047047D"/>
  </w:style>
  <w:style w:type="paragraph" w:styleId="BalloonText">
    <w:name w:val="Balloon Text"/>
    <w:basedOn w:val="Normal"/>
    <w:link w:val="BalloonTextChar"/>
    <w:uiPriority w:val="99"/>
    <w:semiHidden/>
    <w:unhideWhenUsed/>
    <w:rsid w:val="00D54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EF6"/>
    <w:rPr>
      <w:rFonts w:ascii="Segoe UI" w:hAnsi="Segoe UI" w:cs="Segoe UI"/>
      <w:sz w:val="18"/>
      <w:szCs w:val="18"/>
    </w:rPr>
  </w:style>
  <w:style w:type="character" w:styleId="CommentReference">
    <w:name w:val="annotation reference"/>
    <w:basedOn w:val="DefaultParagraphFont"/>
    <w:uiPriority w:val="99"/>
    <w:semiHidden/>
    <w:unhideWhenUsed/>
    <w:rsid w:val="00881E5F"/>
    <w:rPr>
      <w:sz w:val="18"/>
      <w:szCs w:val="18"/>
    </w:rPr>
  </w:style>
  <w:style w:type="paragraph" w:styleId="CommentText">
    <w:name w:val="annotation text"/>
    <w:basedOn w:val="Normal"/>
    <w:link w:val="CommentTextChar"/>
    <w:uiPriority w:val="99"/>
    <w:semiHidden/>
    <w:unhideWhenUsed/>
    <w:rsid w:val="00881E5F"/>
    <w:pPr>
      <w:spacing w:line="240" w:lineRule="auto"/>
    </w:pPr>
    <w:rPr>
      <w:sz w:val="24"/>
      <w:szCs w:val="24"/>
    </w:rPr>
  </w:style>
  <w:style w:type="character" w:customStyle="1" w:styleId="CommentTextChar">
    <w:name w:val="Comment Text Char"/>
    <w:basedOn w:val="DefaultParagraphFont"/>
    <w:link w:val="CommentText"/>
    <w:uiPriority w:val="99"/>
    <w:semiHidden/>
    <w:rsid w:val="00881E5F"/>
    <w:rPr>
      <w:sz w:val="24"/>
      <w:szCs w:val="24"/>
    </w:rPr>
  </w:style>
  <w:style w:type="paragraph" w:styleId="CommentSubject">
    <w:name w:val="annotation subject"/>
    <w:basedOn w:val="CommentText"/>
    <w:next w:val="CommentText"/>
    <w:link w:val="CommentSubjectChar"/>
    <w:uiPriority w:val="99"/>
    <w:semiHidden/>
    <w:unhideWhenUsed/>
    <w:rsid w:val="00881E5F"/>
    <w:rPr>
      <w:b/>
      <w:bCs/>
      <w:sz w:val="20"/>
      <w:szCs w:val="20"/>
    </w:rPr>
  </w:style>
  <w:style w:type="character" w:customStyle="1" w:styleId="CommentSubjectChar">
    <w:name w:val="Comment Subject Char"/>
    <w:basedOn w:val="CommentTextChar"/>
    <w:link w:val="CommentSubject"/>
    <w:uiPriority w:val="99"/>
    <w:semiHidden/>
    <w:rsid w:val="00881E5F"/>
    <w:rPr>
      <w:b/>
      <w:bCs/>
      <w:sz w:val="20"/>
      <w:szCs w:val="20"/>
    </w:rPr>
  </w:style>
  <w:style w:type="character" w:styleId="UnresolvedMention">
    <w:name w:val="Unresolved Mention"/>
    <w:basedOn w:val="DefaultParagraphFont"/>
    <w:uiPriority w:val="99"/>
    <w:semiHidden/>
    <w:unhideWhenUsed/>
    <w:rsid w:val="004431FA"/>
    <w:rPr>
      <w:color w:val="605E5C"/>
      <w:shd w:val="clear" w:color="auto" w:fill="E1DFDD"/>
    </w:rPr>
  </w:style>
  <w:style w:type="character" w:customStyle="1" w:styleId="apple-converted-space">
    <w:name w:val="apple-converted-space"/>
    <w:basedOn w:val="DefaultParagraphFont"/>
    <w:rsid w:val="00BA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339">
      <w:bodyDiv w:val="1"/>
      <w:marLeft w:val="0"/>
      <w:marRight w:val="0"/>
      <w:marTop w:val="0"/>
      <w:marBottom w:val="0"/>
      <w:divBdr>
        <w:top w:val="none" w:sz="0" w:space="0" w:color="auto"/>
        <w:left w:val="none" w:sz="0" w:space="0" w:color="auto"/>
        <w:bottom w:val="none" w:sz="0" w:space="0" w:color="auto"/>
        <w:right w:val="none" w:sz="0" w:space="0" w:color="auto"/>
      </w:divBdr>
    </w:div>
    <w:div w:id="11689832">
      <w:bodyDiv w:val="1"/>
      <w:marLeft w:val="0"/>
      <w:marRight w:val="0"/>
      <w:marTop w:val="0"/>
      <w:marBottom w:val="0"/>
      <w:divBdr>
        <w:top w:val="none" w:sz="0" w:space="0" w:color="auto"/>
        <w:left w:val="none" w:sz="0" w:space="0" w:color="auto"/>
        <w:bottom w:val="none" w:sz="0" w:space="0" w:color="auto"/>
        <w:right w:val="none" w:sz="0" w:space="0" w:color="auto"/>
      </w:divBdr>
    </w:div>
    <w:div w:id="74283566">
      <w:bodyDiv w:val="1"/>
      <w:marLeft w:val="0"/>
      <w:marRight w:val="0"/>
      <w:marTop w:val="0"/>
      <w:marBottom w:val="0"/>
      <w:divBdr>
        <w:top w:val="none" w:sz="0" w:space="0" w:color="auto"/>
        <w:left w:val="none" w:sz="0" w:space="0" w:color="auto"/>
        <w:bottom w:val="none" w:sz="0" w:space="0" w:color="auto"/>
        <w:right w:val="none" w:sz="0" w:space="0" w:color="auto"/>
      </w:divBdr>
    </w:div>
    <w:div w:id="106975914">
      <w:bodyDiv w:val="1"/>
      <w:marLeft w:val="0"/>
      <w:marRight w:val="0"/>
      <w:marTop w:val="0"/>
      <w:marBottom w:val="0"/>
      <w:divBdr>
        <w:top w:val="none" w:sz="0" w:space="0" w:color="auto"/>
        <w:left w:val="none" w:sz="0" w:space="0" w:color="auto"/>
        <w:bottom w:val="none" w:sz="0" w:space="0" w:color="auto"/>
        <w:right w:val="none" w:sz="0" w:space="0" w:color="auto"/>
      </w:divBdr>
    </w:div>
    <w:div w:id="255212751">
      <w:bodyDiv w:val="1"/>
      <w:marLeft w:val="0"/>
      <w:marRight w:val="0"/>
      <w:marTop w:val="0"/>
      <w:marBottom w:val="0"/>
      <w:divBdr>
        <w:top w:val="none" w:sz="0" w:space="0" w:color="auto"/>
        <w:left w:val="none" w:sz="0" w:space="0" w:color="auto"/>
        <w:bottom w:val="none" w:sz="0" w:space="0" w:color="auto"/>
        <w:right w:val="none" w:sz="0" w:space="0" w:color="auto"/>
      </w:divBdr>
    </w:div>
    <w:div w:id="313486362">
      <w:bodyDiv w:val="1"/>
      <w:marLeft w:val="0"/>
      <w:marRight w:val="0"/>
      <w:marTop w:val="0"/>
      <w:marBottom w:val="0"/>
      <w:divBdr>
        <w:top w:val="none" w:sz="0" w:space="0" w:color="auto"/>
        <w:left w:val="none" w:sz="0" w:space="0" w:color="auto"/>
        <w:bottom w:val="none" w:sz="0" w:space="0" w:color="auto"/>
        <w:right w:val="none" w:sz="0" w:space="0" w:color="auto"/>
      </w:divBdr>
    </w:div>
    <w:div w:id="389503095">
      <w:bodyDiv w:val="1"/>
      <w:marLeft w:val="0"/>
      <w:marRight w:val="0"/>
      <w:marTop w:val="0"/>
      <w:marBottom w:val="0"/>
      <w:divBdr>
        <w:top w:val="none" w:sz="0" w:space="0" w:color="auto"/>
        <w:left w:val="none" w:sz="0" w:space="0" w:color="auto"/>
        <w:bottom w:val="none" w:sz="0" w:space="0" w:color="auto"/>
        <w:right w:val="none" w:sz="0" w:space="0" w:color="auto"/>
      </w:divBdr>
    </w:div>
    <w:div w:id="394206777">
      <w:bodyDiv w:val="1"/>
      <w:marLeft w:val="0"/>
      <w:marRight w:val="0"/>
      <w:marTop w:val="0"/>
      <w:marBottom w:val="0"/>
      <w:divBdr>
        <w:top w:val="none" w:sz="0" w:space="0" w:color="auto"/>
        <w:left w:val="none" w:sz="0" w:space="0" w:color="auto"/>
        <w:bottom w:val="none" w:sz="0" w:space="0" w:color="auto"/>
        <w:right w:val="none" w:sz="0" w:space="0" w:color="auto"/>
      </w:divBdr>
    </w:div>
    <w:div w:id="417025746">
      <w:bodyDiv w:val="1"/>
      <w:marLeft w:val="0"/>
      <w:marRight w:val="0"/>
      <w:marTop w:val="0"/>
      <w:marBottom w:val="0"/>
      <w:divBdr>
        <w:top w:val="none" w:sz="0" w:space="0" w:color="auto"/>
        <w:left w:val="none" w:sz="0" w:space="0" w:color="auto"/>
        <w:bottom w:val="none" w:sz="0" w:space="0" w:color="auto"/>
        <w:right w:val="none" w:sz="0" w:space="0" w:color="auto"/>
      </w:divBdr>
    </w:div>
    <w:div w:id="457987730">
      <w:bodyDiv w:val="1"/>
      <w:marLeft w:val="0"/>
      <w:marRight w:val="0"/>
      <w:marTop w:val="0"/>
      <w:marBottom w:val="0"/>
      <w:divBdr>
        <w:top w:val="none" w:sz="0" w:space="0" w:color="auto"/>
        <w:left w:val="none" w:sz="0" w:space="0" w:color="auto"/>
        <w:bottom w:val="none" w:sz="0" w:space="0" w:color="auto"/>
        <w:right w:val="none" w:sz="0" w:space="0" w:color="auto"/>
      </w:divBdr>
    </w:div>
    <w:div w:id="592932210">
      <w:bodyDiv w:val="1"/>
      <w:marLeft w:val="0"/>
      <w:marRight w:val="0"/>
      <w:marTop w:val="0"/>
      <w:marBottom w:val="0"/>
      <w:divBdr>
        <w:top w:val="none" w:sz="0" w:space="0" w:color="auto"/>
        <w:left w:val="none" w:sz="0" w:space="0" w:color="auto"/>
        <w:bottom w:val="none" w:sz="0" w:space="0" w:color="auto"/>
        <w:right w:val="none" w:sz="0" w:space="0" w:color="auto"/>
      </w:divBdr>
    </w:div>
    <w:div w:id="627664211">
      <w:bodyDiv w:val="1"/>
      <w:marLeft w:val="0"/>
      <w:marRight w:val="0"/>
      <w:marTop w:val="0"/>
      <w:marBottom w:val="0"/>
      <w:divBdr>
        <w:top w:val="none" w:sz="0" w:space="0" w:color="auto"/>
        <w:left w:val="none" w:sz="0" w:space="0" w:color="auto"/>
        <w:bottom w:val="none" w:sz="0" w:space="0" w:color="auto"/>
        <w:right w:val="none" w:sz="0" w:space="0" w:color="auto"/>
      </w:divBdr>
    </w:div>
    <w:div w:id="686489990">
      <w:bodyDiv w:val="1"/>
      <w:marLeft w:val="0"/>
      <w:marRight w:val="0"/>
      <w:marTop w:val="0"/>
      <w:marBottom w:val="0"/>
      <w:divBdr>
        <w:top w:val="none" w:sz="0" w:space="0" w:color="auto"/>
        <w:left w:val="none" w:sz="0" w:space="0" w:color="auto"/>
        <w:bottom w:val="none" w:sz="0" w:space="0" w:color="auto"/>
        <w:right w:val="none" w:sz="0" w:space="0" w:color="auto"/>
      </w:divBdr>
    </w:div>
    <w:div w:id="734664520">
      <w:bodyDiv w:val="1"/>
      <w:marLeft w:val="0"/>
      <w:marRight w:val="0"/>
      <w:marTop w:val="0"/>
      <w:marBottom w:val="0"/>
      <w:divBdr>
        <w:top w:val="none" w:sz="0" w:space="0" w:color="auto"/>
        <w:left w:val="none" w:sz="0" w:space="0" w:color="auto"/>
        <w:bottom w:val="none" w:sz="0" w:space="0" w:color="auto"/>
        <w:right w:val="none" w:sz="0" w:space="0" w:color="auto"/>
      </w:divBdr>
    </w:div>
    <w:div w:id="901215255">
      <w:bodyDiv w:val="1"/>
      <w:marLeft w:val="0"/>
      <w:marRight w:val="0"/>
      <w:marTop w:val="0"/>
      <w:marBottom w:val="0"/>
      <w:divBdr>
        <w:top w:val="none" w:sz="0" w:space="0" w:color="auto"/>
        <w:left w:val="none" w:sz="0" w:space="0" w:color="auto"/>
        <w:bottom w:val="none" w:sz="0" w:space="0" w:color="auto"/>
        <w:right w:val="none" w:sz="0" w:space="0" w:color="auto"/>
      </w:divBdr>
    </w:div>
    <w:div w:id="913200808">
      <w:bodyDiv w:val="1"/>
      <w:marLeft w:val="0"/>
      <w:marRight w:val="0"/>
      <w:marTop w:val="0"/>
      <w:marBottom w:val="0"/>
      <w:divBdr>
        <w:top w:val="none" w:sz="0" w:space="0" w:color="auto"/>
        <w:left w:val="none" w:sz="0" w:space="0" w:color="auto"/>
        <w:bottom w:val="none" w:sz="0" w:space="0" w:color="auto"/>
        <w:right w:val="none" w:sz="0" w:space="0" w:color="auto"/>
      </w:divBdr>
    </w:div>
    <w:div w:id="962543607">
      <w:bodyDiv w:val="1"/>
      <w:marLeft w:val="0"/>
      <w:marRight w:val="0"/>
      <w:marTop w:val="0"/>
      <w:marBottom w:val="0"/>
      <w:divBdr>
        <w:top w:val="none" w:sz="0" w:space="0" w:color="auto"/>
        <w:left w:val="none" w:sz="0" w:space="0" w:color="auto"/>
        <w:bottom w:val="none" w:sz="0" w:space="0" w:color="auto"/>
        <w:right w:val="none" w:sz="0" w:space="0" w:color="auto"/>
      </w:divBdr>
    </w:div>
    <w:div w:id="968509513">
      <w:bodyDiv w:val="1"/>
      <w:marLeft w:val="0"/>
      <w:marRight w:val="0"/>
      <w:marTop w:val="0"/>
      <w:marBottom w:val="0"/>
      <w:divBdr>
        <w:top w:val="none" w:sz="0" w:space="0" w:color="auto"/>
        <w:left w:val="none" w:sz="0" w:space="0" w:color="auto"/>
        <w:bottom w:val="none" w:sz="0" w:space="0" w:color="auto"/>
        <w:right w:val="none" w:sz="0" w:space="0" w:color="auto"/>
      </w:divBdr>
    </w:div>
    <w:div w:id="1023675518">
      <w:bodyDiv w:val="1"/>
      <w:marLeft w:val="0"/>
      <w:marRight w:val="0"/>
      <w:marTop w:val="0"/>
      <w:marBottom w:val="0"/>
      <w:divBdr>
        <w:top w:val="none" w:sz="0" w:space="0" w:color="auto"/>
        <w:left w:val="none" w:sz="0" w:space="0" w:color="auto"/>
        <w:bottom w:val="none" w:sz="0" w:space="0" w:color="auto"/>
        <w:right w:val="none" w:sz="0" w:space="0" w:color="auto"/>
      </w:divBdr>
    </w:div>
    <w:div w:id="1072000241">
      <w:bodyDiv w:val="1"/>
      <w:marLeft w:val="0"/>
      <w:marRight w:val="0"/>
      <w:marTop w:val="0"/>
      <w:marBottom w:val="0"/>
      <w:divBdr>
        <w:top w:val="none" w:sz="0" w:space="0" w:color="auto"/>
        <w:left w:val="none" w:sz="0" w:space="0" w:color="auto"/>
        <w:bottom w:val="none" w:sz="0" w:space="0" w:color="auto"/>
        <w:right w:val="none" w:sz="0" w:space="0" w:color="auto"/>
      </w:divBdr>
    </w:div>
    <w:div w:id="1173029327">
      <w:bodyDiv w:val="1"/>
      <w:marLeft w:val="0"/>
      <w:marRight w:val="0"/>
      <w:marTop w:val="0"/>
      <w:marBottom w:val="0"/>
      <w:divBdr>
        <w:top w:val="none" w:sz="0" w:space="0" w:color="auto"/>
        <w:left w:val="none" w:sz="0" w:space="0" w:color="auto"/>
        <w:bottom w:val="none" w:sz="0" w:space="0" w:color="auto"/>
        <w:right w:val="none" w:sz="0" w:space="0" w:color="auto"/>
      </w:divBdr>
    </w:div>
    <w:div w:id="1379627982">
      <w:bodyDiv w:val="1"/>
      <w:marLeft w:val="0"/>
      <w:marRight w:val="0"/>
      <w:marTop w:val="0"/>
      <w:marBottom w:val="0"/>
      <w:divBdr>
        <w:top w:val="none" w:sz="0" w:space="0" w:color="auto"/>
        <w:left w:val="none" w:sz="0" w:space="0" w:color="auto"/>
        <w:bottom w:val="none" w:sz="0" w:space="0" w:color="auto"/>
        <w:right w:val="none" w:sz="0" w:space="0" w:color="auto"/>
      </w:divBdr>
    </w:div>
    <w:div w:id="18672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5683/SP2/R47XC7" TargetMode="External"/><Relationship Id="rId18" Type="http://schemas.openxmlformats.org/officeDocument/2006/relationships/hyperlink" Target="https://doi.org/10.5683/SP2/S3HUYE" TargetMode="External"/><Relationship Id="rId26" Type="http://schemas.openxmlformats.org/officeDocument/2006/relationships/hyperlink" Target="https://doi.org/10.5683/SP2/SFRPZX" TargetMode="External"/><Relationship Id="rId3" Type="http://schemas.openxmlformats.org/officeDocument/2006/relationships/webSettings" Target="webSettings.xml"/><Relationship Id="rId21" Type="http://schemas.openxmlformats.org/officeDocument/2006/relationships/hyperlink" Target="https://doi.org/10.5683/SP2/RNEDKO" TargetMode="External"/><Relationship Id="rId34" Type="http://schemas.openxmlformats.org/officeDocument/2006/relationships/fontTable" Target="fontTable.xml"/><Relationship Id="rId7" Type="http://schemas.openxmlformats.org/officeDocument/2006/relationships/hyperlink" Target="https://theconversation.com/twitters-struggle-to-thwart-threats-to-democracy-96840" TargetMode="External"/><Relationship Id="rId12" Type="http://schemas.openxmlformats.org/officeDocument/2006/relationships/hyperlink" Target="https://doi.org/10.5683/SP2/AMFNH0" TargetMode="External"/><Relationship Id="rId17" Type="http://schemas.openxmlformats.org/officeDocument/2006/relationships/hyperlink" Target="https://doi.org/10.5683/SP2/C7JGPJ" TargetMode="External"/><Relationship Id="rId25" Type="http://schemas.openxmlformats.org/officeDocument/2006/relationships/hyperlink" Target="https://doi.org/10.5683/SP2/3XV61V"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doi.org/10.5683/SP2/NHISHE" TargetMode="External"/><Relationship Id="rId20" Type="http://schemas.openxmlformats.org/officeDocument/2006/relationships/hyperlink" Target="https://doi.org/10.5683/SP2/DZRBFG"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policyoptions.irpp.org/magazines/march-2018/digital-technology-and-the-changing-face-of-diplomacy/" TargetMode="External"/><Relationship Id="rId11" Type="http://schemas.openxmlformats.org/officeDocument/2006/relationships/hyperlink" Target="https://doi.org/10.5683/SP2/QRPASS" TargetMode="External"/><Relationship Id="rId24" Type="http://schemas.openxmlformats.org/officeDocument/2006/relationships/hyperlink" Target="https://doi.org/10.5683/SP2/CAAMRE"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doi.org/10.5683/SP2/OMSKFL" TargetMode="External"/><Relationship Id="rId23" Type="http://schemas.openxmlformats.org/officeDocument/2006/relationships/hyperlink" Target="https://doi.org/10.5683/SP2/Z3QQD2" TargetMode="External"/><Relationship Id="rId28" Type="http://schemas.openxmlformats.org/officeDocument/2006/relationships/header" Target="header1.xml"/><Relationship Id="rId10" Type="http://schemas.openxmlformats.org/officeDocument/2006/relationships/hyperlink" Target="https://doi.org/10.5683/SP2/G9LRIL" TargetMode="External"/><Relationship Id="rId19" Type="http://schemas.openxmlformats.org/officeDocument/2006/relationships/hyperlink" Target="https://doi.org/10.5683/SP2/ZS9FIA"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doi.org/10.5683/SP2/UFUCBZ" TargetMode="External"/><Relationship Id="rId14" Type="http://schemas.openxmlformats.org/officeDocument/2006/relationships/hyperlink" Target="https://doi.org/10.5683/SP2/YWFTO5" TargetMode="External"/><Relationship Id="rId22" Type="http://schemas.openxmlformats.org/officeDocument/2006/relationships/hyperlink" Target="https://doi.org/10.5683/SP2/OPYJ5X" TargetMode="External"/><Relationship Id="rId27" Type="http://schemas.openxmlformats.org/officeDocument/2006/relationships/hyperlink" Target="http://alcor.concordia.ca/~eabloodg/GenocideReport.ht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doi.org/10.5683/SP2/EWAKJ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5978</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Bloodgood</dc:creator>
  <cp:lastModifiedBy>Elizabeth Bloodgood</cp:lastModifiedBy>
  <cp:revision>2</cp:revision>
  <cp:lastPrinted>2016-09-28T20:36:00Z</cp:lastPrinted>
  <dcterms:created xsi:type="dcterms:W3CDTF">2021-11-19T20:21:00Z</dcterms:created>
  <dcterms:modified xsi:type="dcterms:W3CDTF">2021-11-19T20:21:00Z</dcterms:modified>
</cp:coreProperties>
</file>