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CB" w:rsidRDefault="00D777AE" w:rsidP="00F82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D777AE" w:rsidRDefault="00D777AE" w:rsidP="00F8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Biographical Information</w:t>
      </w:r>
    </w:p>
    <w:p w:rsidR="00F82458" w:rsidRDefault="00D777AE" w:rsidP="00F82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</w:p>
    <w:p w:rsidR="00377B69" w:rsidRDefault="00377B69" w:rsidP="00F82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AE" w:rsidRDefault="00D777AE" w:rsidP="00F824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7A4D02" w:rsidRDefault="00CD0C01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2013-17</w:t>
      </w:r>
      <w:r w:rsidR="007A4D02">
        <w:rPr>
          <w:rFonts w:ascii="Times New Roman" w:hAnsi="Times New Roman" w:cs="Times New Roman"/>
          <w:sz w:val="24"/>
          <w:szCs w:val="24"/>
        </w:rPr>
        <w:tab/>
        <w:t>Senior Lecturer, Extended Term Appointment, Department of Religion</w:t>
      </w:r>
      <w:r w:rsidR="00EE344E">
        <w:rPr>
          <w:rFonts w:ascii="Times New Roman" w:hAnsi="Times New Roman" w:cs="Times New Roman"/>
          <w:sz w:val="24"/>
          <w:szCs w:val="24"/>
        </w:rPr>
        <w:t>s and Cultures</w:t>
      </w:r>
      <w:r w:rsidR="007A4D02">
        <w:rPr>
          <w:rFonts w:ascii="Times New Roman" w:hAnsi="Times New Roman" w:cs="Times New Roman"/>
          <w:sz w:val="24"/>
          <w:szCs w:val="24"/>
        </w:rPr>
        <w:t>, Concordia University</w:t>
      </w:r>
    </w:p>
    <w:p w:rsidR="00D777AE" w:rsidRDefault="00325235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2010-13</w:t>
      </w:r>
      <w:r w:rsidR="00D777AE">
        <w:rPr>
          <w:rFonts w:ascii="Times New Roman" w:hAnsi="Times New Roman" w:cs="Times New Roman"/>
          <w:sz w:val="24"/>
          <w:szCs w:val="24"/>
        </w:rPr>
        <w:tab/>
        <w:t>Lecturer,</w:t>
      </w:r>
      <w:r w:rsidR="00F82458">
        <w:rPr>
          <w:rFonts w:ascii="Times New Roman" w:hAnsi="Times New Roman" w:cs="Times New Roman"/>
          <w:sz w:val="24"/>
          <w:szCs w:val="24"/>
        </w:rPr>
        <w:t xml:space="preserve"> </w:t>
      </w:r>
      <w:r w:rsidR="00D777AE">
        <w:rPr>
          <w:rFonts w:ascii="Times New Roman" w:hAnsi="Times New Roman" w:cs="Times New Roman"/>
          <w:sz w:val="24"/>
          <w:szCs w:val="24"/>
        </w:rPr>
        <w:t>Extended Term Appointment, Department of Religion, Concordia University</w:t>
      </w:r>
    </w:p>
    <w:p w:rsidR="00D777AE" w:rsidRDefault="00D777AE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2008-10</w:t>
      </w:r>
      <w:r>
        <w:rPr>
          <w:rFonts w:ascii="Times New Roman" w:hAnsi="Times New Roman" w:cs="Times New Roman"/>
          <w:sz w:val="24"/>
          <w:szCs w:val="24"/>
        </w:rPr>
        <w:tab/>
        <w:t>Assistant Professor, Limited Term Appointment, Department of Religion, Concordia University</w:t>
      </w:r>
    </w:p>
    <w:p w:rsidR="00D777AE" w:rsidRDefault="00D777AE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2007-08</w:t>
      </w:r>
      <w:r>
        <w:rPr>
          <w:rFonts w:ascii="Times New Roman" w:hAnsi="Times New Roman" w:cs="Times New Roman"/>
          <w:sz w:val="24"/>
          <w:szCs w:val="24"/>
        </w:rPr>
        <w:tab/>
        <w:t>Part-</w:t>
      </w:r>
      <w:r w:rsidR="000147E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 Lecturer, Department of Religion, Concordia University</w:t>
      </w:r>
    </w:p>
    <w:p w:rsidR="00D777AE" w:rsidRDefault="00D777AE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2005-07</w:t>
      </w:r>
      <w:r>
        <w:rPr>
          <w:rFonts w:ascii="Times New Roman" w:hAnsi="Times New Roman" w:cs="Times New Roman"/>
          <w:sz w:val="24"/>
          <w:szCs w:val="24"/>
        </w:rPr>
        <w:tab/>
        <w:t>Assistant Professor, Limited Term Appointment, Department of Religion, Concordia University</w:t>
      </w:r>
    </w:p>
    <w:p w:rsidR="00D777AE" w:rsidRDefault="00D777AE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2002-05</w:t>
      </w:r>
      <w:r>
        <w:rPr>
          <w:rFonts w:ascii="Times New Roman" w:hAnsi="Times New Roman" w:cs="Times New Roman"/>
          <w:sz w:val="24"/>
          <w:szCs w:val="24"/>
        </w:rPr>
        <w:tab/>
        <w:t xml:space="preserve">Adjunct Assistant Professor and </w:t>
      </w:r>
      <w:r w:rsidR="000147E2">
        <w:rPr>
          <w:rFonts w:ascii="Times New Roman" w:hAnsi="Times New Roman" w:cs="Times New Roman"/>
          <w:sz w:val="24"/>
          <w:szCs w:val="24"/>
        </w:rPr>
        <w:t>Part-t</w:t>
      </w:r>
      <w:r>
        <w:rPr>
          <w:rFonts w:ascii="Times New Roman" w:hAnsi="Times New Roman" w:cs="Times New Roman"/>
          <w:sz w:val="24"/>
          <w:szCs w:val="24"/>
        </w:rPr>
        <w:t>ime Lecturer, Department of Religion, Concordia University; Research Affiliate with the Chair in Canadian Jewish Studies, Concordia University</w:t>
      </w:r>
    </w:p>
    <w:p w:rsidR="000147E2" w:rsidRDefault="000147E2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1999-2002</w:t>
      </w:r>
      <w:r>
        <w:rPr>
          <w:rFonts w:ascii="Times New Roman" w:hAnsi="Times New Roman" w:cs="Times New Roman"/>
          <w:sz w:val="24"/>
          <w:szCs w:val="24"/>
        </w:rPr>
        <w:tab/>
        <w:t xml:space="preserve">Par-time Lecturer, Department of Religion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Lonergan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College, Concordia University</w:t>
      </w:r>
    </w:p>
    <w:p w:rsidR="000147E2" w:rsidRDefault="000147E2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1997-99</w:t>
      </w:r>
      <w:r>
        <w:rPr>
          <w:rFonts w:ascii="Times New Roman" w:hAnsi="Times New Roman" w:cs="Times New Roman"/>
          <w:sz w:val="24"/>
          <w:szCs w:val="24"/>
        </w:rPr>
        <w:tab/>
        <w:t>Assistant Professor, Limited Term Appointment, Liberal Arts College and Department of Religion, Concordia University</w:t>
      </w:r>
    </w:p>
    <w:p w:rsidR="00D777AE" w:rsidRDefault="000147E2" w:rsidP="00377B6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Background</w:t>
      </w:r>
    </w:p>
    <w:p w:rsidR="000147E2" w:rsidRDefault="000147E2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Degrees</w:t>
      </w:r>
    </w:p>
    <w:p w:rsidR="000147E2" w:rsidRDefault="000147E2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Concordia University, Ph.D., 1995</w:t>
      </w:r>
    </w:p>
    <w:p w:rsidR="000147E2" w:rsidRDefault="000147E2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Concordia University, M.A., 1988</w:t>
      </w:r>
    </w:p>
    <w:p w:rsidR="000147E2" w:rsidRDefault="000147E2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Queen’s University, B.A.H.</w:t>
      </w:r>
      <w:r w:rsidR="00E25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0147E2" w:rsidRDefault="000147E2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Honours</w:t>
      </w:r>
      <w:r w:rsidR="003E5F01">
        <w:rPr>
          <w:rFonts w:ascii="Times New Roman" w:hAnsi="Times New Roman" w:cs="Times New Roman"/>
          <w:i/>
          <w:sz w:val="24"/>
          <w:szCs w:val="24"/>
        </w:rPr>
        <w:t xml:space="preserve"> and Awards</w:t>
      </w:r>
    </w:p>
    <w:p w:rsidR="00D16C7D" w:rsidRDefault="00D16C7D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FCAR Post-Doctoral Fellowship, 1994-96</w:t>
      </w:r>
    </w:p>
    <w:p w:rsidR="00D16C7D" w:rsidRDefault="00D16C7D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SSHRC Doctoral Fellowship, 1991-92</w:t>
      </w:r>
    </w:p>
    <w:p w:rsidR="003E5F01" w:rsidRDefault="003E5F01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FCAR Doctoral Fellows</w:t>
      </w:r>
      <w:r w:rsidR="0070483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ip, 1989-91</w:t>
      </w:r>
    </w:p>
    <w:p w:rsidR="00D16C7D" w:rsidRDefault="00D16C7D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3E5F01">
        <w:rPr>
          <w:rFonts w:ascii="Times New Roman" w:hAnsi="Times New Roman" w:cs="Times New Roman"/>
          <w:sz w:val="24"/>
          <w:szCs w:val="24"/>
        </w:rPr>
        <w:t xml:space="preserve">J.W. McConnell </w:t>
      </w:r>
      <w:r>
        <w:rPr>
          <w:rFonts w:ascii="Times New Roman" w:hAnsi="Times New Roman" w:cs="Times New Roman"/>
          <w:sz w:val="24"/>
          <w:szCs w:val="24"/>
        </w:rPr>
        <w:t xml:space="preserve">Memorial Doctoral </w:t>
      </w:r>
      <w:r w:rsidRPr="003E5F01">
        <w:rPr>
          <w:rFonts w:ascii="Times New Roman" w:hAnsi="Times New Roman" w:cs="Times New Roman"/>
          <w:sz w:val="24"/>
          <w:szCs w:val="24"/>
        </w:rPr>
        <w:t>Fellowship</w:t>
      </w:r>
      <w:r>
        <w:rPr>
          <w:rFonts w:ascii="Times New Roman" w:hAnsi="Times New Roman" w:cs="Times New Roman"/>
          <w:sz w:val="24"/>
          <w:szCs w:val="24"/>
        </w:rPr>
        <w:t>, 1989-91</w:t>
      </w:r>
    </w:p>
    <w:p w:rsidR="00D16C7D" w:rsidRDefault="00D16C7D" w:rsidP="00EA40F2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Concordia University Teaching Fellowship, 1986-88</w:t>
      </w:r>
    </w:p>
    <w:p w:rsidR="009B74F5" w:rsidRDefault="009B74F5" w:rsidP="00F8245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Post-Doctoral Studies</w:t>
      </w:r>
    </w:p>
    <w:p w:rsidR="009B74F5" w:rsidRDefault="009B74F5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Researcher, Centre of Metaphysics and Philosophy of God, Institute of Philosophy, Catholic University of Leuven, Belgium (1994-95); St. Paul University</w:t>
      </w:r>
      <w:r w:rsidR="0081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Ottawa (1995-96).</w:t>
      </w:r>
    </w:p>
    <w:p w:rsidR="009B74F5" w:rsidRDefault="009B74F5" w:rsidP="00F8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Languages</w:t>
      </w:r>
    </w:p>
    <w:p w:rsidR="009B74F5" w:rsidRDefault="00253F2A" w:rsidP="00F8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French, read (</w:t>
      </w:r>
      <w:r w:rsidR="00A433B7">
        <w:rPr>
          <w:rFonts w:ascii="Times New Roman" w:hAnsi="Times New Roman" w:cs="Times New Roman"/>
          <w:sz w:val="24"/>
          <w:szCs w:val="24"/>
        </w:rPr>
        <w:t>advanced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3F2A" w:rsidRDefault="00253F2A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German, read (working knowledge)</w:t>
      </w:r>
    </w:p>
    <w:p w:rsidR="00F71C38" w:rsidRDefault="00F71C38" w:rsidP="00F71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Research Activities </w:t>
      </w:r>
    </w:p>
    <w:p w:rsidR="00253F2A" w:rsidRDefault="00253F2A" w:rsidP="00A3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F71C38" w:rsidRP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"Moral Authenticity in a Turbulent Age: Charles Taylor and the Diary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Hillesum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 Under review at </w:t>
      </w:r>
      <w:r>
        <w:rPr>
          <w:rFonts w:ascii="Times New Roman" w:hAnsi="Times New Roman" w:cs="Times New Roman"/>
          <w:i/>
          <w:sz w:val="24"/>
          <w:szCs w:val="24"/>
        </w:rPr>
        <w:t xml:space="preserve">Studies in Religion/Sciences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Religieuses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90E92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Religious Significance of the Holocaust Today: The Diary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Hillesum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hAnsi="Times New Roman" w:cs="Times New Roman"/>
          <w:i/>
          <w:sz w:val="24"/>
          <w:szCs w:val="24"/>
        </w:rPr>
        <w:t xml:space="preserve">The Journal of Jewish Identities </w:t>
      </w:r>
      <w:r>
        <w:rPr>
          <w:rFonts w:ascii="Times New Roman" w:hAnsi="Times New Roman" w:cs="Times New Roman"/>
          <w:sz w:val="24"/>
          <w:szCs w:val="24"/>
        </w:rPr>
        <w:t>9/1 (2016): 59-74. Peer reviewed.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to the Persian translation of </w:t>
      </w:r>
      <w:r>
        <w:rPr>
          <w:rFonts w:ascii="Times New Roman" w:hAnsi="Times New Roman" w:cs="Times New Roman"/>
          <w:i/>
          <w:sz w:val="24"/>
          <w:szCs w:val="24"/>
        </w:rPr>
        <w:t>Religion and the Making of Society: Essays in Social Theology</w:t>
      </w:r>
      <w:r>
        <w:rPr>
          <w:rFonts w:ascii="Times New Roman" w:hAnsi="Times New Roman" w:cs="Times New Roman"/>
          <w:sz w:val="24"/>
          <w:szCs w:val="24"/>
        </w:rPr>
        <w:t xml:space="preserve">, by Charles Davis. Translated by Hassan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Babolhavaeji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From Critical Theology to a Critical Theory of Religious Insight: Essays in Contemporary Religious Thought. </w:t>
      </w:r>
      <w:r>
        <w:rPr>
          <w:rFonts w:ascii="Times New Roman" w:hAnsi="Times New Roman" w:cs="Times New Roman"/>
          <w:sz w:val="24"/>
          <w:szCs w:val="24"/>
        </w:rPr>
        <w:t>New York: Peter Lang, 2007.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Critical Theory of Religious Insight.”</w:t>
      </w:r>
      <w:r>
        <w:rPr>
          <w:rFonts w:ascii="Times New Roman" w:hAnsi="Times New Roman" w:cs="Times New Roman"/>
          <w:i/>
          <w:sz w:val="24"/>
          <w:szCs w:val="24"/>
        </w:rPr>
        <w:t xml:space="preserve">Studies in Religion/Sciences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Religieuses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34/3-4 (2005): 357-374. Peer reviewed.</w:t>
      </w:r>
    </w:p>
    <w:p w:rsidR="00F71C38" w:rsidRP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“Fragments of Religion: A Reflection on the Future of Post-Christian Thought.” </w:t>
      </w:r>
      <w:r>
        <w:rPr>
          <w:rFonts w:ascii="Times New Roman" w:hAnsi="Times New Roman" w:cs="Times New Roman"/>
          <w:i/>
          <w:sz w:val="24"/>
          <w:szCs w:val="24"/>
        </w:rPr>
        <w:t xml:space="preserve">Philosophy, </w:t>
      </w:r>
      <w:r w:rsidRPr="00F71C38">
        <w:rPr>
          <w:rFonts w:ascii="Times New Roman" w:hAnsi="Times New Roman" w:cs="Times New Roman"/>
          <w:i/>
          <w:sz w:val="24"/>
          <w:szCs w:val="24"/>
        </w:rPr>
        <w:t>Culture, and Traditions</w:t>
      </w:r>
      <w:r w:rsidRPr="00F71C38">
        <w:rPr>
          <w:rFonts w:ascii="Times New Roman" w:hAnsi="Times New Roman" w:cs="Times New Roman"/>
          <w:sz w:val="24"/>
          <w:szCs w:val="24"/>
        </w:rPr>
        <w:t xml:space="preserve"> 3 (2005): 134-153. Peer reviewed.</w:t>
      </w:r>
    </w:p>
    <w:p w:rsidR="00890E92" w:rsidRDefault="00890E92" w:rsidP="0089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Critical Theology and the Challenge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Jürgen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Toward a Critical Theory of Religious Insight. </w:t>
      </w:r>
      <w:r>
        <w:rPr>
          <w:rFonts w:ascii="Times New Roman" w:hAnsi="Times New Roman" w:cs="Times New Roman"/>
          <w:sz w:val="24"/>
          <w:szCs w:val="24"/>
        </w:rPr>
        <w:t>New York: Peter Lang, 1999.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“On the Moral-Existential Facet of Religious Studies Today.”</w:t>
      </w:r>
      <w:r>
        <w:rPr>
          <w:rFonts w:ascii="Times New Roman" w:hAnsi="Times New Roman" w:cs="Times New Roman"/>
          <w:i/>
          <w:sz w:val="24"/>
          <w:szCs w:val="24"/>
        </w:rPr>
        <w:t xml:space="preserve">Studies in Religion/Sciences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Religieuses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21/1 (1997): 25-43. Peer reviewed.</w:t>
      </w:r>
    </w:p>
    <w:p w:rsidR="00890E92" w:rsidRDefault="00890E92" w:rsidP="0089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ed., </w:t>
      </w:r>
      <w:r>
        <w:rPr>
          <w:rFonts w:ascii="Times New Roman" w:hAnsi="Times New Roman" w:cs="Times New Roman"/>
          <w:i/>
          <w:sz w:val="24"/>
          <w:szCs w:val="24"/>
        </w:rPr>
        <w:t xml:space="preserve">The Promise of Critical Theology: Essays in Honour of Charles Davis. </w:t>
      </w:r>
      <w:r>
        <w:rPr>
          <w:rFonts w:ascii="Times New Roman" w:hAnsi="Times New Roman" w:cs="Times New Roman"/>
          <w:sz w:val="24"/>
          <w:szCs w:val="24"/>
        </w:rPr>
        <w:t xml:space="preserve">Waterloo, Ontario: </w:t>
      </w:r>
      <w:proofErr w:type="spellStart"/>
      <w:r>
        <w:rPr>
          <w:rFonts w:ascii="Times New Roman" w:hAnsi="Times New Roman" w:cs="Times New Roman"/>
          <w:sz w:val="24"/>
          <w:szCs w:val="24"/>
        </w:rPr>
        <w:t>Wilfrid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Laurier U.P., 1995.</w:t>
      </w:r>
    </w:p>
    <w:p w:rsidR="00890E92" w:rsidRDefault="00890E92" w:rsidP="0089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Louise Mayer and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“Ritual Performance in a Reform Sabbath Service.”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 In </w:t>
      </w:r>
      <w:r>
        <w:rPr>
          <w:rFonts w:ascii="Times New Roman" w:hAnsi="Times New Roman" w:cs="Times New Roman"/>
          <w:i/>
          <w:sz w:val="24"/>
          <w:szCs w:val="24"/>
        </w:rPr>
        <w:t>Ritual and Ethnic Identity: A Comparative Study of the Social Meaning of Liturgical Ritual in Canadian Synagogues</w:t>
      </w:r>
      <w:r>
        <w:rPr>
          <w:rFonts w:ascii="Times New Roman" w:hAnsi="Times New Roman" w:cs="Times New Roman"/>
          <w:sz w:val="24"/>
          <w:szCs w:val="24"/>
        </w:rPr>
        <w:t xml:space="preserve">, edited by Jack N.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Frederick Bird. Waterloo, Ontario: </w:t>
      </w:r>
      <w:proofErr w:type="spellStart"/>
      <w:r>
        <w:rPr>
          <w:rFonts w:ascii="Times New Roman" w:hAnsi="Times New Roman" w:cs="Times New Roman"/>
          <w:sz w:val="24"/>
          <w:szCs w:val="24"/>
        </w:rPr>
        <w:t>Wilfrid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Laurier U.P., 1995.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Postmodernity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Postorthodoxy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Charles Davis and the Contemporary Context of Christian Theology.” </w:t>
      </w:r>
      <w:r>
        <w:rPr>
          <w:rFonts w:ascii="Times New Roman" w:hAnsi="Times New Roman" w:cs="Times New Roman"/>
          <w:i/>
          <w:sz w:val="24"/>
          <w:szCs w:val="24"/>
        </w:rPr>
        <w:t xml:space="preserve">Studies in Religion/Sciences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Religieuses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22/4 (1994): 437-449. Peer reviewed.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“Power/Knowledge and Liberation: Foucault as a Parabolic Thinker.” </w:t>
      </w:r>
      <w:r>
        <w:rPr>
          <w:rFonts w:ascii="Times New Roman" w:hAnsi="Times New Roman" w:cs="Times New Roman"/>
          <w:i/>
          <w:sz w:val="24"/>
          <w:szCs w:val="24"/>
        </w:rPr>
        <w:t>Journal of the American Academy of Religion</w:t>
      </w:r>
      <w:r>
        <w:rPr>
          <w:rFonts w:ascii="Times New Roman" w:hAnsi="Times New Roman" w:cs="Times New Roman"/>
          <w:sz w:val="24"/>
          <w:szCs w:val="24"/>
        </w:rPr>
        <w:t>. 61/1 (1993): 501-520. Peer reviewed.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“Deciphering a Meal Again, Or the Anthropology of Taste.” </w:t>
      </w:r>
      <w:r>
        <w:rPr>
          <w:rFonts w:ascii="Times New Roman" w:hAnsi="Times New Roman" w:cs="Times New Roman"/>
          <w:i/>
          <w:sz w:val="24"/>
          <w:szCs w:val="24"/>
        </w:rPr>
        <w:t>Social Science Information</w:t>
      </w:r>
      <w:r>
        <w:rPr>
          <w:rFonts w:ascii="Times New Roman" w:hAnsi="Times New Roman" w:cs="Times New Roman"/>
          <w:sz w:val="24"/>
          <w:szCs w:val="24"/>
        </w:rPr>
        <w:t xml:space="preserve"> 31/1 (1992): 69-86. Peer reviewed.</w:t>
      </w:r>
    </w:p>
    <w:p w:rsidR="00F71C38" w:rsidRDefault="00F71C38" w:rsidP="00F71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“Of the Standard of Taste in Mid-Eighteenth Century England and the Circulation of Smells in Post-Revolutionary France.” </w:t>
      </w:r>
      <w:r>
        <w:rPr>
          <w:rFonts w:ascii="Times New Roman" w:hAnsi="Times New Roman" w:cs="Times New Roman"/>
          <w:i/>
          <w:sz w:val="24"/>
          <w:szCs w:val="24"/>
        </w:rPr>
        <w:t xml:space="preserve">Dialectical Anthropology </w:t>
      </w:r>
      <w:r>
        <w:rPr>
          <w:rFonts w:ascii="Times New Roman" w:hAnsi="Times New Roman" w:cs="Times New Roman"/>
          <w:sz w:val="24"/>
          <w:szCs w:val="24"/>
        </w:rPr>
        <w:t>16/2 (1992): 123-135. Peer reviewed.</w:t>
      </w:r>
    </w:p>
    <w:p w:rsidR="00F71C38" w:rsidRPr="00F71C38" w:rsidRDefault="00F71C38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BE" w:rsidRDefault="005E11BE" w:rsidP="00F87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Conference Presentations</w:t>
      </w:r>
    </w:p>
    <w:p w:rsidR="00EE344E" w:rsidRDefault="00EE344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"Moral Authenticity in a Turbulent Age: The Diary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Hillesum</w:t>
      </w:r>
      <w:proofErr w:type="spellEnd"/>
      <w:r>
        <w:rPr>
          <w:rFonts w:ascii="Times New Roman" w:hAnsi="Times New Roman" w:cs="Times New Roman"/>
          <w:sz w:val="24"/>
          <w:szCs w:val="24"/>
        </w:rPr>
        <w:t>." Presented at the Annual Meeting for the American Comparative Literature Association, July 2017, University of Utrecht.</w:t>
      </w:r>
    </w:p>
    <w:p w:rsidR="007945D7" w:rsidRDefault="007945D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"Sources of the Self and the Search for Authenticity: The Diary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Hillesum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 Presented at the 9th Contact Day on Judaism in the Low Countries, University of Antwerp, May, 2016. </w:t>
      </w:r>
    </w:p>
    <w:p w:rsidR="005E11BE" w:rsidRDefault="005E11B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 Think Otherwise: Michel Foucault and the Post-Religious Situation.” Presented at Varieties of Continental Thought and Religion, Ryerson University, June, 2012.</w:t>
      </w:r>
    </w:p>
    <w:p w:rsidR="005E11BE" w:rsidRDefault="005E11B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the Private Self to the Interior Self: The Post-Holocaust Import of the Life and Writings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Etty</w:t>
      </w:r>
      <w:proofErr w:type="spellEnd"/>
      <w:r w:rsidR="0043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Hillesum</w:t>
      </w:r>
      <w:proofErr w:type="spellEnd"/>
      <w:r>
        <w:rPr>
          <w:rFonts w:ascii="Times New Roman" w:hAnsi="Times New Roman" w:cs="Times New Roman"/>
          <w:sz w:val="24"/>
          <w:szCs w:val="24"/>
        </w:rPr>
        <w:t>.” Presented at the 4</w:t>
      </w:r>
      <w:r w:rsidRPr="005E11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Contact Day on Judaism in the Low Countries, University of Antwerp, June, 2011.</w:t>
      </w:r>
    </w:p>
    <w:p w:rsidR="005E11BE" w:rsidRDefault="005E11B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“Directions in Post-Christian Thought: On John Hick and Deification.” Presented at the C</w:t>
      </w:r>
      <w:r w:rsidR="000F0219">
        <w:rPr>
          <w:rFonts w:ascii="Times New Roman" w:hAnsi="Times New Roman" w:cs="Times New Roman"/>
          <w:sz w:val="24"/>
          <w:szCs w:val="24"/>
        </w:rPr>
        <w:t xml:space="preserve">anadian Society for the Study of Religion </w:t>
      </w:r>
      <w:r>
        <w:rPr>
          <w:rFonts w:ascii="Times New Roman" w:hAnsi="Times New Roman" w:cs="Times New Roman"/>
          <w:sz w:val="24"/>
          <w:szCs w:val="24"/>
        </w:rPr>
        <w:t>Annual Meeting, Concordia University, May, 2010.</w:t>
      </w:r>
    </w:p>
    <w:p w:rsidR="00DD3437" w:rsidRDefault="00DD343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“Reasonable Accommodation , Globalization and Religion.” Keynote address at the 13</w:t>
      </w:r>
      <w:r w:rsidRPr="00DD3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Graduate Student Interdisciplinary Conference, Department of Religion, Concordia University, February, 2008.</w:t>
      </w:r>
    </w:p>
    <w:p w:rsidR="00D16C7D" w:rsidRDefault="00D16C7D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“Why a Critical Theory of Religious Insight?” Presented at the Canadian Society for the Study of Religion Annual Meeting, York University, May, 2006.</w:t>
      </w:r>
    </w:p>
    <w:p w:rsidR="00DD3437" w:rsidRDefault="00DD343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“Foucault and the Development of Religious Studies.” Presented at the Eastern Regional A</w:t>
      </w:r>
      <w:r w:rsidR="000F0219">
        <w:rPr>
          <w:rFonts w:ascii="Times New Roman" w:hAnsi="Times New Roman" w:cs="Times New Roman"/>
          <w:sz w:val="24"/>
          <w:szCs w:val="24"/>
        </w:rPr>
        <w:t xml:space="preserve">merican Academy of Religion, </w:t>
      </w:r>
      <w:r>
        <w:rPr>
          <w:rFonts w:ascii="Times New Roman" w:hAnsi="Times New Roman" w:cs="Times New Roman"/>
          <w:sz w:val="24"/>
          <w:szCs w:val="24"/>
        </w:rPr>
        <w:t>Quebec City, May, 2005.</w:t>
      </w:r>
    </w:p>
    <w:p w:rsidR="00DD3437" w:rsidRDefault="00DD343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“Fragments of Religion: A Post-Christian Reflection on the Future of Religious Thought.” Presented at the C</w:t>
      </w:r>
      <w:r w:rsidR="000F0219">
        <w:rPr>
          <w:rFonts w:ascii="Times New Roman" w:hAnsi="Times New Roman" w:cs="Times New Roman"/>
          <w:sz w:val="24"/>
          <w:szCs w:val="24"/>
        </w:rPr>
        <w:t>anadian Society for the Study of Religion</w:t>
      </w:r>
      <w:r>
        <w:rPr>
          <w:rFonts w:ascii="Times New Roman" w:hAnsi="Times New Roman" w:cs="Times New Roman"/>
          <w:sz w:val="24"/>
          <w:szCs w:val="24"/>
        </w:rPr>
        <w:t xml:space="preserve"> Annual Meeting, Dalhousie University, May, 2003.</w:t>
      </w:r>
    </w:p>
    <w:p w:rsidR="00DD3437" w:rsidRDefault="00DD343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“Towards a Critical Theory of Religious Insight</w:t>
      </w:r>
      <w:r w:rsidR="00D16C7D">
        <w:rPr>
          <w:rFonts w:ascii="Times New Roman" w:hAnsi="Times New Roman" w:cs="Times New Roman"/>
          <w:sz w:val="24"/>
          <w:szCs w:val="24"/>
        </w:rPr>
        <w:t>.”</w:t>
      </w:r>
      <w:r w:rsidR="0025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Presented at the C</w:t>
      </w:r>
      <w:r w:rsidR="000F0219">
        <w:rPr>
          <w:rFonts w:ascii="Times New Roman" w:hAnsi="Times New Roman" w:cs="Times New Roman"/>
          <w:sz w:val="24"/>
          <w:szCs w:val="24"/>
        </w:rPr>
        <w:t>anadian Society for the Study of Religion</w:t>
      </w:r>
      <w:r>
        <w:rPr>
          <w:rFonts w:ascii="Times New Roman" w:hAnsi="Times New Roman" w:cs="Times New Roman"/>
          <w:sz w:val="24"/>
          <w:szCs w:val="24"/>
        </w:rPr>
        <w:t xml:space="preserve"> Annual Meeting, Laval University, May, 2001. </w:t>
      </w:r>
    </w:p>
    <w:p w:rsidR="00EF4E89" w:rsidRDefault="00DD3437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Holocaust as a Critique of Modernity.” Presented at the C</w:t>
      </w:r>
      <w:r w:rsidR="000F0219">
        <w:rPr>
          <w:rFonts w:ascii="Times New Roman" w:hAnsi="Times New Roman" w:cs="Times New Roman"/>
          <w:sz w:val="24"/>
          <w:szCs w:val="24"/>
        </w:rPr>
        <w:t>anadian Society for the Study of Religion</w:t>
      </w:r>
      <w:r>
        <w:rPr>
          <w:rFonts w:ascii="Times New Roman" w:hAnsi="Times New Roman" w:cs="Times New Roman"/>
          <w:sz w:val="24"/>
          <w:szCs w:val="24"/>
        </w:rPr>
        <w:t xml:space="preserve"> Annual Meeting, University of Alberta, May, 2000.</w:t>
      </w:r>
    </w:p>
    <w:p w:rsidR="00EF4E89" w:rsidRDefault="00EF4E8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“Love and the Future of Critical Theory.” Presented at the Philosophical Conference on Love, Brock University, November, 1999.</w:t>
      </w:r>
    </w:p>
    <w:p w:rsidR="00EF4E89" w:rsidRDefault="00EF4E8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Compassion of Critique.”Presented at the C</w:t>
      </w:r>
      <w:r w:rsidR="000F0219">
        <w:rPr>
          <w:rFonts w:ascii="Times New Roman" w:hAnsi="Times New Roman" w:cs="Times New Roman"/>
          <w:sz w:val="24"/>
          <w:szCs w:val="24"/>
        </w:rPr>
        <w:t xml:space="preserve">anadian Society for the Study of Religion </w:t>
      </w:r>
      <w:r>
        <w:rPr>
          <w:rFonts w:ascii="Times New Roman" w:hAnsi="Times New Roman" w:cs="Times New Roman"/>
          <w:sz w:val="24"/>
          <w:szCs w:val="24"/>
        </w:rPr>
        <w:t>Annual Meeting, Memorial University, 1997.</w:t>
      </w:r>
    </w:p>
    <w:p w:rsidR="00EF4E89" w:rsidRDefault="00EF4E8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Dialectic of Enlightenment and the Study of Religion.”</w:t>
      </w:r>
      <w:r w:rsidR="0025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Presented at the C</w:t>
      </w:r>
      <w:r w:rsidR="000F0219">
        <w:rPr>
          <w:rFonts w:ascii="Times New Roman" w:hAnsi="Times New Roman" w:cs="Times New Roman"/>
          <w:sz w:val="24"/>
          <w:szCs w:val="24"/>
        </w:rPr>
        <w:t>anadian Society for the Study of Religion</w:t>
      </w:r>
      <w:r>
        <w:rPr>
          <w:rFonts w:ascii="Times New Roman" w:hAnsi="Times New Roman" w:cs="Times New Roman"/>
          <w:sz w:val="24"/>
          <w:szCs w:val="24"/>
        </w:rPr>
        <w:t xml:space="preserve"> Annual Meeting, Brock University, 1996.</w:t>
      </w:r>
    </w:p>
    <w:p w:rsidR="00EF4E89" w:rsidRDefault="00EF4E8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Disincarnation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God: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Midrash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Life and Message of Jesus, the Nazarene.” Presented at the Eastern Regional A</w:t>
      </w:r>
      <w:r w:rsidR="000F0219">
        <w:rPr>
          <w:rFonts w:ascii="Times New Roman" w:hAnsi="Times New Roman" w:cs="Times New Roman"/>
          <w:sz w:val="24"/>
          <w:szCs w:val="24"/>
        </w:rPr>
        <w:t>merican Academy of Religion</w:t>
      </w:r>
      <w:r>
        <w:rPr>
          <w:rFonts w:ascii="Times New Roman" w:hAnsi="Times New Roman" w:cs="Times New Roman"/>
          <w:sz w:val="24"/>
          <w:szCs w:val="24"/>
        </w:rPr>
        <w:t>, The Divinity School, Harvard Unive</w:t>
      </w:r>
      <w:r w:rsidR="002B783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sity, March, 1996.</w:t>
      </w:r>
    </w:p>
    <w:p w:rsidR="00DD3437" w:rsidRDefault="00EF4E8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“An Overview of the Work of 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Invited lecture at the Department of Religion, Queen’s University, March 20, 1996.  </w:t>
      </w:r>
    </w:p>
    <w:p w:rsidR="008B32CE" w:rsidRDefault="008B32C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F1" w:rsidRDefault="009508F1" w:rsidP="00F87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19E" w:rsidRDefault="0062119E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0219" w:rsidRPr="004E6984" w:rsidRDefault="000F0219" w:rsidP="00EA4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219" w:rsidRPr="004E6984" w:rsidSect="001843D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75" w:rsidRDefault="00F41075" w:rsidP="000F0219">
      <w:pPr>
        <w:spacing w:after="0" w:line="240" w:lineRule="auto"/>
      </w:pPr>
      <w:r>
        <w:separator/>
      </w:r>
    </w:p>
  </w:endnote>
  <w:endnote w:type="continuationSeparator" w:id="0">
    <w:p w:rsidR="00F41075" w:rsidRDefault="00F41075" w:rsidP="000F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818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219" w:rsidRDefault="00AB2602">
        <w:pPr>
          <w:pStyle w:val="Footer"/>
        </w:pPr>
        <w:r>
          <w:fldChar w:fldCharType="begin"/>
        </w:r>
        <w:r w:rsidR="000F0219">
          <w:instrText xml:space="preserve"> PAGE   \* MERGEFORMAT </w:instrText>
        </w:r>
        <w:r>
          <w:fldChar w:fldCharType="separate"/>
        </w:r>
        <w:r w:rsidR="00A33D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0219" w:rsidRDefault="000F0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75" w:rsidRDefault="00F41075" w:rsidP="000F0219">
      <w:pPr>
        <w:spacing w:after="0" w:line="240" w:lineRule="auto"/>
      </w:pPr>
      <w:r>
        <w:separator/>
      </w:r>
    </w:p>
  </w:footnote>
  <w:footnote w:type="continuationSeparator" w:id="0">
    <w:p w:rsidR="00F41075" w:rsidRDefault="00F41075" w:rsidP="000F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2315"/>
    <w:multiLevelType w:val="hybridMultilevel"/>
    <w:tmpl w:val="00808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7AE"/>
    <w:rsid w:val="000147E2"/>
    <w:rsid w:val="00063DA8"/>
    <w:rsid w:val="000F0219"/>
    <w:rsid w:val="000F14A0"/>
    <w:rsid w:val="001843D0"/>
    <w:rsid w:val="001F5D98"/>
    <w:rsid w:val="00217F3A"/>
    <w:rsid w:val="00226FAB"/>
    <w:rsid w:val="00253267"/>
    <w:rsid w:val="00253F2A"/>
    <w:rsid w:val="002B7830"/>
    <w:rsid w:val="002E5ABA"/>
    <w:rsid w:val="003034CB"/>
    <w:rsid w:val="00325235"/>
    <w:rsid w:val="003478BA"/>
    <w:rsid w:val="00377B69"/>
    <w:rsid w:val="003B603A"/>
    <w:rsid w:val="003C3A61"/>
    <w:rsid w:val="003D3E6C"/>
    <w:rsid w:val="003D410B"/>
    <w:rsid w:val="003E1C02"/>
    <w:rsid w:val="003E5F01"/>
    <w:rsid w:val="003F5666"/>
    <w:rsid w:val="003F7071"/>
    <w:rsid w:val="0043656E"/>
    <w:rsid w:val="00474C3D"/>
    <w:rsid w:val="004E6984"/>
    <w:rsid w:val="00561FAB"/>
    <w:rsid w:val="005A3C11"/>
    <w:rsid w:val="005D1A40"/>
    <w:rsid w:val="005E11BE"/>
    <w:rsid w:val="005E397B"/>
    <w:rsid w:val="0062119E"/>
    <w:rsid w:val="00623235"/>
    <w:rsid w:val="00660CB8"/>
    <w:rsid w:val="00676151"/>
    <w:rsid w:val="006D65E6"/>
    <w:rsid w:val="00704838"/>
    <w:rsid w:val="00710982"/>
    <w:rsid w:val="007438CD"/>
    <w:rsid w:val="00792CAE"/>
    <w:rsid w:val="007945D7"/>
    <w:rsid w:val="007A3039"/>
    <w:rsid w:val="007A4D02"/>
    <w:rsid w:val="007D4174"/>
    <w:rsid w:val="00814FA8"/>
    <w:rsid w:val="0084467A"/>
    <w:rsid w:val="00885FC8"/>
    <w:rsid w:val="00890E92"/>
    <w:rsid w:val="008A00D8"/>
    <w:rsid w:val="008A613E"/>
    <w:rsid w:val="008B0C06"/>
    <w:rsid w:val="008B32CE"/>
    <w:rsid w:val="008B366C"/>
    <w:rsid w:val="008C7044"/>
    <w:rsid w:val="0090660E"/>
    <w:rsid w:val="00920462"/>
    <w:rsid w:val="009508F1"/>
    <w:rsid w:val="00980168"/>
    <w:rsid w:val="009B74F5"/>
    <w:rsid w:val="009E1BE6"/>
    <w:rsid w:val="00A129FD"/>
    <w:rsid w:val="00A13C11"/>
    <w:rsid w:val="00A33D47"/>
    <w:rsid w:val="00A433B7"/>
    <w:rsid w:val="00A46D40"/>
    <w:rsid w:val="00A67289"/>
    <w:rsid w:val="00AB2602"/>
    <w:rsid w:val="00AC4D4B"/>
    <w:rsid w:val="00B4313B"/>
    <w:rsid w:val="00B80B59"/>
    <w:rsid w:val="00B948C6"/>
    <w:rsid w:val="00B97753"/>
    <w:rsid w:val="00BA0440"/>
    <w:rsid w:val="00CA5542"/>
    <w:rsid w:val="00CC1801"/>
    <w:rsid w:val="00CD0C01"/>
    <w:rsid w:val="00CF3033"/>
    <w:rsid w:val="00D16C7D"/>
    <w:rsid w:val="00D6006A"/>
    <w:rsid w:val="00D777AE"/>
    <w:rsid w:val="00DD3437"/>
    <w:rsid w:val="00E009EF"/>
    <w:rsid w:val="00E17159"/>
    <w:rsid w:val="00E25784"/>
    <w:rsid w:val="00E44C6E"/>
    <w:rsid w:val="00E44EC1"/>
    <w:rsid w:val="00E946AA"/>
    <w:rsid w:val="00EA40F2"/>
    <w:rsid w:val="00EC66C0"/>
    <w:rsid w:val="00EE344E"/>
    <w:rsid w:val="00EE7977"/>
    <w:rsid w:val="00EF4E89"/>
    <w:rsid w:val="00F27C7A"/>
    <w:rsid w:val="00F41075"/>
    <w:rsid w:val="00F70304"/>
    <w:rsid w:val="00F71B66"/>
    <w:rsid w:val="00F71C38"/>
    <w:rsid w:val="00F82458"/>
    <w:rsid w:val="00F87DCE"/>
    <w:rsid w:val="00F91865"/>
    <w:rsid w:val="00FC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19"/>
  </w:style>
  <w:style w:type="paragraph" w:styleId="Footer">
    <w:name w:val="footer"/>
    <w:basedOn w:val="Normal"/>
    <w:link w:val="FooterChar"/>
    <w:uiPriority w:val="99"/>
    <w:unhideWhenUsed/>
    <w:rsid w:val="000F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19"/>
  </w:style>
  <w:style w:type="paragraph" w:styleId="BalloonText">
    <w:name w:val="Balloon Text"/>
    <w:basedOn w:val="Normal"/>
    <w:link w:val="BalloonTextChar"/>
    <w:uiPriority w:val="99"/>
    <w:semiHidden/>
    <w:unhideWhenUsed/>
    <w:rsid w:val="000F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19"/>
  </w:style>
  <w:style w:type="paragraph" w:styleId="Footer">
    <w:name w:val="footer"/>
    <w:basedOn w:val="Normal"/>
    <w:link w:val="FooterChar"/>
    <w:uiPriority w:val="99"/>
    <w:unhideWhenUsed/>
    <w:rsid w:val="000F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19"/>
  </w:style>
  <w:style w:type="paragraph" w:styleId="BalloonText">
    <w:name w:val="Balloon Text"/>
    <w:basedOn w:val="Normal"/>
    <w:link w:val="BalloonTextChar"/>
    <w:uiPriority w:val="99"/>
    <w:semiHidden/>
    <w:unhideWhenUsed/>
    <w:rsid w:val="000F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C73473C-A4CB-487A-8925-6AB6B0F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Lalonde</dc:creator>
  <cp:lastModifiedBy>temp</cp:lastModifiedBy>
  <cp:revision>9</cp:revision>
  <cp:lastPrinted>2014-10-13T15:12:00Z</cp:lastPrinted>
  <dcterms:created xsi:type="dcterms:W3CDTF">2017-03-27T13:24:00Z</dcterms:created>
  <dcterms:modified xsi:type="dcterms:W3CDTF">2017-08-07T12:35:00Z</dcterms:modified>
</cp:coreProperties>
</file>