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2379B" w14:textId="77777777" w:rsidR="008A5682" w:rsidRDefault="006647F5">
      <w:pPr>
        <w:pStyle w:val="Default"/>
        <w:spacing w:after="240"/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Guide to Creating Workplace Labels</w:t>
      </w:r>
    </w:p>
    <w:p w14:paraId="264C23E8" w14:textId="32C42234" w:rsidR="008A5682" w:rsidRDefault="006647F5">
      <w:pPr>
        <w:pStyle w:val="Default"/>
        <w:spacing w:before="120" w:after="120" w:line="276" w:lineRule="auto"/>
        <w:ind w:firstLine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Prior to creating a workplace label, verify if the workplace label already exists</w:t>
      </w:r>
      <w:r>
        <w:rPr>
          <w:bCs/>
          <w:sz w:val="22"/>
          <w:szCs w:val="22"/>
        </w:rPr>
        <w:t xml:space="preserve">. Contact the </w:t>
      </w:r>
      <w:r w:rsidR="007E5C8D">
        <w:rPr>
          <w:bCs/>
          <w:sz w:val="22"/>
          <w:szCs w:val="22"/>
        </w:rPr>
        <w:t>FAS Central Stores</w:t>
      </w:r>
      <w:r>
        <w:rPr>
          <w:bCs/>
          <w:sz w:val="22"/>
          <w:szCs w:val="22"/>
        </w:rPr>
        <w:t xml:space="preserve"> at Loyola campus (</w:t>
      </w:r>
      <w:hyperlink r:id="rId8" w:history="1">
        <w:r>
          <w:rPr>
            <w:rStyle w:val="Hyperlink"/>
            <w:bCs/>
            <w:sz w:val="22"/>
            <w:szCs w:val="22"/>
          </w:rPr>
          <w:t>lyudmila.anohina@concordia.ca</w:t>
        </w:r>
      </w:hyperlink>
      <w:r>
        <w:rPr>
          <w:bCs/>
          <w:sz w:val="22"/>
          <w:szCs w:val="22"/>
        </w:rPr>
        <w:t xml:space="preserve"> or ext. 3369) or EHS (</w:t>
      </w:r>
      <w:hyperlink r:id="rId9" w:history="1">
        <w:r>
          <w:rPr>
            <w:rStyle w:val="Hyperlink"/>
            <w:bCs/>
            <w:sz w:val="22"/>
            <w:szCs w:val="22"/>
          </w:rPr>
          <w:t>ehs@concordia.ca</w:t>
        </w:r>
      </w:hyperlink>
      <w:r>
        <w:rPr>
          <w:bCs/>
          <w:sz w:val="22"/>
          <w:szCs w:val="22"/>
        </w:rPr>
        <w:t xml:space="preserve"> or ext. 4877) to inquire if a WHMIS 2015 compliant workplace label is available. Workplace labels in various format for commonly used chemicals are available. </w:t>
      </w:r>
    </w:p>
    <w:p w14:paraId="520A32A7" w14:textId="77777777" w:rsidR="008A5682" w:rsidRDefault="006647F5">
      <w:pPr>
        <w:pStyle w:val="Default"/>
        <w:spacing w:before="120" w:after="120" w:line="276" w:lineRule="auto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If not available, you will be required to create your own WHMIS 2015-compliant workplace label. This user guide describes how to produce a WHMIS 2015 compliant workplace label. For more information on workplace labels, please consult </w:t>
      </w:r>
      <w:r>
        <w:rPr>
          <w:bCs/>
          <w:i/>
          <w:sz w:val="22"/>
          <w:szCs w:val="22"/>
        </w:rPr>
        <w:t>Workplace Labeling Requirements</w:t>
      </w:r>
      <w:r>
        <w:rPr>
          <w:bCs/>
          <w:sz w:val="22"/>
          <w:szCs w:val="22"/>
        </w:rPr>
        <w:t xml:space="preserve"> (EHS-DOC-206).</w:t>
      </w:r>
      <w:r>
        <w:rPr>
          <w:bCs/>
          <w:sz w:val="22"/>
          <w:szCs w:val="22"/>
          <w:highlight w:val="yellow"/>
        </w:rPr>
        <w:t xml:space="preserve"> </w:t>
      </w:r>
    </w:p>
    <w:p w14:paraId="6C46136C" w14:textId="77777777" w:rsidR="008A5682" w:rsidRPr="00C72F67" w:rsidRDefault="006647F5" w:rsidP="00C72F67">
      <w:pPr>
        <w:pStyle w:val="Default"/>
        <w:spacing w:before="120" w:after="60" w:line="276" w:lineRule="auto"/>
        <w:jc w:val="both"/>
        <w:rPr>
          <w:bCs/>
        </w:rPr>
      </w:pPr>
      <w:r w:rsidRPr="00C72F67">
        <w:rPr>
          <w:b/>
          <w:bCs/>
        </w:rPr>
        <w:t>Step 1: Determine the required format</w:t>
      </w:r>
    </w:p>
    <w:p w14:paraId="5763FF82" w14:textId="0123F65F" w:rsidR="008A5682" w:rsidRDefault="006647F5" w:rsidP="00C72F67">
      <w:pPr>
        <w:pStyle w:val="Default"/>
        <w:spacing w:after="240" w:line="276" w:lineRule="auto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Determine the label format</w:t>
      </w:r>
      <w:r w:rsidR="00027AE9">
        <w:rPr>
          <w:bCs/>
          <w:sz w:val="22"/>
          <w:szCs w:val="22"/>
        </w:rPr>
        <w:t xml:space="preserve">, based on </w:t>
      </w:r>
      <w:r>
        <w:rPr>
          <w:bCs/>
          <w:sz w:val="22"/>
          <w:szCs w:val="22"/>
        </w:rPr>
        <w:t xml:space="preserve">the size of the container and the information to convey. Currently, three (3) standard formats (1.5×2.5 in, 2.5×4 in, and 4×6 in) of labels are available from the </w:t>
      </w:r>
      <w:r w:rsidR="00A64E1C">
        <w:rPr>
          <w:bCs/>
          <w:sz w:val="22"/>
          <w:szCs w:val="22"/>
        </w:rPr>
        <w:t>FAS Central Stores</w:t>
      </w:r>
      <w:r>
        <w:rPr>
          <w:bCs/>
          <w:sz w:val="22"/>
          <w:szCs w:val="22"/>
        </w:rPr>
        <w:t xml:space="preserve"> for this purpose. These labels will be self-adhesive</w:t>
      </w:r>
      <w:r w:rsidR="00027AE9">
        <w:rPr>
          <w:bCs/>
          <w:sz w:val="22"/>
          <w:szCs w:val="22"/>
        </w:rPr>
        <w:t xml:space="preserve"> and resistant to most chemicals</w:t>
      </w:r>
      <w:r>
        <w:rPr>
          <w:bCs/>
          <w:sz w:val="22"/>
          <w:szCs w:val="22"/>
        </w:rPr>
        <w:t xml:space="preserve">. Non-standard </w:t>
      </w:r>
      <w:r w:rsidR="00027AE9">
        <w:rPr>
          <w:bCs/>
          <w:sz w:val="22"/>
          <w:szCs w:val="22"/>
        </w:rPr>
        <w:t xml:space="preserve">label </w:t>
      </w:r>
      <w:r>
        <w:rPr>
          <w:bCs/>
          <w:sz w:val="22"/>
          <w:szCs w:val="22"/>
        </w:rPr>
        <w:t xml:space="preserve">formats with various and adapted dimensions </w:t>
      </w:r>
      <w:proofErr w:type="gramStart"/>
      <w:r>
        <w:rPr>
          <w:bCs/>
          <w:sz w:val="22"/>
          <w:szCs w:val="22"/>
        </w:rPr>
        <w:t>can be created</w:t>
      </w:r>
      <w:proofErr w:type="gramEnd"/>
      <w:r>
        <w:rPr>
          <w:bCs/>
          <w:sz w:val="22"/>
          <w:szCs w:val="22"/>
        </w:rPr>
        <w:t xml:space="preserve"> using other resources and may be taped to the container.</w:t>
      </w:r>
    </w:p>
    <w:p w14:paraId="324E0002" w14:textId="77777777" w:rsidR="008A5682" w:rsidRPr="00C72F67" w:rsidRDefault="006647F5" w:rsidP="00C72F67">
      <w:pPr>
        <w:pStyle w:val="Default"/>
        <w:spacing w:before="120" w:line="276" w:lineRule="auto"/>
        <w:jc w:val="both"/>
        <w:rPr>
          <w:bCs/>
        </w:rPr>
      </w:pPr>
      <w:r w:rsidRPr="00C72F67">
        <w:rPr>
          <w:b/>
          <w:bCs/>
        </w:rPr>
        <w:t>Step 2: Determine what to display</w:t>
      </w:r>
    </w:p>
    <w:p w14:paraId="75632823" w14:textId="70BC58A1" w:rsidR="008A5682" w:rsidRDefault="006647F5" w:rsidP="00C72F67">
      <w:pPr>
        <w:pStyle w:val="Default"/>
        <w:spacing w:before="60" w:after="120" w:line="276" w:lineRule="auto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027AE9">
        <w:rPr>
          <w:bCs/>
          <w:sz w:val="22"/>
          <w:szCs w:val="22"/>
        </w:rPr>
        <w:t>here are t</w:t>
      </w:r>
      <w:r>
        <w:rPr>
          <w:bCs/>
          <w:sz w:val="22"/>
          <w:szCs w:val="22"/>
        </w:rPr>
        <w:t xml:space="preserve">hree (3) mandatory elements </w:t>
      </w:r>
      <w:r w:rsidR="001D6523">
        <w:rPr>
          <w:bCs/>
          <w:sz w:val="22"/>
          <w:szCs w:val="22"/>
        </w:rPr>
        <w:t xml:space="preserve">to </w:t>
      </w:r>
      <w:proofErr w:type="gramStart"/>
      <w:r w:rsidR="001D6523">
        <w:rPr>
          <w:bCs/>
          <w:sz w:val="22"/>
          <w:szCs w:val="22"/>
        </w:rPr>
        <w:t>be displayed</w:t>
      </w:r>
      <w:proofErr w:type="gramEnd"/>
      <w:r w:rsidR="001D6523">
        <w:rPr>
          <w:bCs/>
          <w:sz w:val="22"/>
          <w:szCs w:val="22"/>
        </w:rPr>
        <w:t xml:space="preserve"> on</w:t>
      </w:r>
      <w:r w:rsidR="00027AE9">
        <w:rPr>
          <w:bCs/>
          <w:sz w:val="22"/>
          <w:szCs w:val="22"/>
        </w:rPr>
        <w:t xml:space="preserve"> the label</w:t>
      </w:r>
      <w:r>
        <w:rPr>
          <w:bCs/>
          <w:sz w:val="22"/>
          <w:szCs w:val="22"/>
        </w:rPr>
        <w:t xml:space="preserve">: product name, safe handling precautions (WHMIS and </w:t>
      </w:r>
      <w:r w:rsidR="00C72F67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ersonal </w:t>
      </w:r>
      <w:r w:rsidR="00C72F67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rotective </w:t>
      </w:r>
      <w:r w:rsidR="00C72F67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quipment pictograms and Hazard and/or Precautionary statements) </w:t>
      </w:r>
      <w:r w:rsidR="001D6523">
        <w:rPr>
          <w:bCs/>
          <w:sz w:val="22"/>
          <w:szCs w:val="22"/>
        </w:rPr>
        <w:t xml:space="preserve">and a </w:t>
      </w:r>
      <w:r>
        <w:rPr>
          <w:bCs/>
          <w:sz w:val="22"/>
          <w:szCs w:val="22"/>
        </w:rPr>
        <w:t xml:space="preserve">reference to </w:t>
      </w:r>
      <w:r w:rsidR="001D6523">
        <w:rPr>
          <w:bCs/>
          <w:sz w:val="22"/>
          <w:szCs w:val="22"/>
        </w:rPr>
        <w:t xml:space="preserve">the </w:t>
      </w:r>
      <w:r>
        <w:rPr>
          <w:bCs/>
          <w:sz w:val="22"/>
          <w:szCs w:val="22"/>
        </w:rPr>
        <w:t>Safety Data Sheet (</w:t>
      </w:r>
      <w:r w:rsidRPr="00C72F67">
        <w:rPr>
          <w:bCs/>
          <w:i/>
          <w:sz w:val="22"/>
          <w:szCs w:val="22"/>
        </w:rPr>
        <w:t>See EHS-DOC-206 for more details</w:t>
      </w:r>
      <w:r>
        <w:rPr>
          <w:bCs/>
          <w:sz w:val="22"/>
          <w:szCs w:val="22"/>
        </w:rPr>
        <w:t>).</w:t>
      </w:r>
    </w:p>
    <w:p w14:paraId="7807B7A1" w14:textId="77777777" w:rsidR="008A5682" w:rsidRDefault="006647F5" w:rsidP="00C72F67">
      <w:pPr>
        <w:pStyle w:val="Default"/>
        <w:spacing w:before="120" w:after="24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Additional information </w:t>
      </w:r>
      <w:proofErr w:type="gramStart"/>
      <w:r>
        <w:rPr>
          <w:bCs/>
          <w:sz w:val="22"/>
          <w:szCs w:val="22"/>
        </w:rPr>
        <w:t>can also be displayed</w:t>
      </w:r>
      <w:proofErr w:type="gramEnd"/>
      <w:r>
        <w:rPr>
          <w:bCs/>
          <w:sz w:val="22"/>
          <w:szCs w:val="22"/>
        </w:rPr>
        <w:t xml:space="preserve">, including: a signal word, CAS number, </w:t>
      </w:r>
      <w:r w:rsidR="00027AE9">
        <w:rPr>
          <w:bCs/>
          <w:sz w:val="22"/>
          <w:szCs w:val="22"/>
        </w:rPr>
        <w:t xml:space="preserve">net quantity, </w:t>
      </w:r>
      <w:r>
        <w:rPr>
          <w:bCs/>
          <w:sz w:val="22"/>
          <w:szCs w:val="22"/>
        </w:rPr>
        <w:t>Molecular Weight, some physical data, a chemical compatibility chart for storage and disposal.</w:t>
      </w:r>
    </w:p>
    <w:p w14:paraId="5B1C9180" w14:textId="77777777" w:rsidR="008A5682" w:rsidRPr="00C72F67" w:rsidRDefault="006647F5" w:rsidP="00C72F67">
      <w:pPr>
        <w:pStyle w:val="Default"/>
        <w:spacing w:before="120" w:line="276" w:lineRule="auto"/>
        <w:jc w:val="both"/>
        <w:rPr>
          <w:b/>
          <w:bCs/>
        </w:rPr>
      </w:pPr>
      <w:r w:rsidRPr="00C72F67">
        <w:rPr>
          <w:b/>
          <w:bCs/>
        </w:rPr>
        <w:t>Step 3: Collect the required information from the Safety Data Sheet</w:t>
      </w:r>
    </w:p>
    <w:p w14:paraId="7206B8A2" w14:textId="1793F808" w:rsidR="008A5682" w:rsidRDefault="006647F5" w:rsidP="00C72F67">
      <w:pPr>
        <w:pStyle w:val="Default"/>
        <w:spacing w:before="60" w:after="240" w:line="276" w:lineRule="auto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information displayed on a workplace label must match what </w:t>
      </w:r>
      <w:proofErr w:type="gramStart"/>
      <w:r>
        <w:rPr>
          <w:bCs/>
          <w:sz w:val="22"/>
          <w:szCs w:val="22"/>
        </w:rPr>
        <w:t>is indicated</w:t>
      </w:r>
      <w:proofErr w:type="gramEnd"/>
      <w:r>
        <w:rPr>
          <w:bCs/>
          <w:sz w:val="22"/>
          <w:szCs w:val="22"/>
        </w:rPr>
        <w:t xml:space="preserve"> on the product’s Safety Data Sheet. If the display of additional information is desired and possible, </w:t>
      </w:r>
      <w:proofErr w:type="spellStart"/>
      <w:r>
        <w:rPr>
          <w:bCs/>
          <w:sz w:val="22"/>
          <w:szCs w:val="22"/>
        </w:rPr>
        <w:t>ChemWatch</w:t>
      </w:r>
      <w:proofErr w:type="spellEnd"/>
      <w:r>
        <w:rPr>
          <w:bCs/>
          <w:sz w:val="22"/>
          <w:szCs w:val="22"/>
        </w:rPr>
        <w:t xml:space="preserve"> SDS Database (accessible from the EHS website at </w:t>
      </w:r>
      <w:hyperlink r:id="rId10" w:history="1">
        <w:r>
          <w:rPr>
            <w:rStyle w:val="Hyperlink"/>
            <w:sz w:val="22"/>
            <w:szCs w:val="22"/>
          </w:rPr>
          <w:t>concordia.ca/</w:t>
        </w:r>
        <w:proofErr w:type="spellStart"/>
        <w:r>
          <w:rPr>
            <w:rStyle w:val="Hyperlink"/>
            <w:sz w:val="22"/>
            <w:szCs w:val="22"/>
          </w:rPr>
          <w:t>ehs</w:t>
        </w:r>
        <w:proofErr w:type="spellEnd"/>
      </w:hyperlink>
      <w:r>
        <w:rPr>
          <w:rStyle w:val="Hyperlink"/>
          <w:color w:val="auto"/>
          <w:sz w:val="22"/>
          <w:szCs w:val="22"/>
        </w:rPr>
        <w:t>)</w:t>
      </w:r>
      <w:r>
        <w:rPr>
          <w:rStyle w:val="Hyperlink"/>
          <w:color w:val="auto"/>
          <w:sz w:val="22"/>
          <w:szCs w:val="22"/>
          <w:u w:val="none"/>
        </w:rPr>
        <w:t xml:space="preserve"> represents an updated and near-exhaustive resource. For instance, useful compatibility charts for storage and disposal considerations </w:t>
      </w:r>
      <w:proofErr w:type="gramStart"/>
      <w:r>
        <w:rPr>
          <w:rStyle w:val="Hyperlink"/>
          <w:color w:val="auto"/>
          <w:sz w:val="22"/>
          <w:szCs w:val="22"/>
          <w:u w:val="none"/>
        </w:rPr>
        <w:t>can be easily extracted</w:t>
      </w:r>
      <w:proofErr w:type="gramEnd"/>
      <w:r>
        <w:rPr>
          <w:rStyle w:val="Hyperlink"/>
          <w:color w:val="auto"/>
          <w:sz w:val="22"/>
          <w:szCs w:val="22"/>
          <w:u w:val="none"/>
        </w:rPr>
        <w:t xml:space="preserve"> from the Database documents (Gold SDS, mini-SDS</w:t>
      </w:r>
      <w:r w:rsidR="001D6523">
        <w:rPr>
          <w:rStyle w:val="Hyperlink"/>
          <w:color w:val="auto"/>
          <w:sz w:val="22"/>
          <w:szCs w:val="22"/>
          <w:u w:val="none"/>
        </w:rPr>
        <w:t>, etc.</w:t>
      </w:r>
      <w:r>
        <w:rPr>
          <w:rStyle w:val="Hyperlink"/>
          <w:color w:val="auto"/>
          <w:sz w:val="22"/>
          <w:szCs w:val="22"/>
          <w:u w:val="none"/>
        </w:rPr>
        <w:t>).</w:t>
      </w:r>
    </w:p>
    <w:p w14:paraId="06E61697" w14:textId="77777777" w:rsidR="008A5682" w:rsidRPr="00C72F67" w:rsidRDefault="006647F5">
      <w:pPr>
        <w:pStyle w:val="Default"/>
        <w:spacing w:after="60" w:line="276" w:lineRule="auto"/>
        <w:jc w:val="both"/>
        <w:rPr>
          <w:bCs/>
        </w:rPr>
      </w:pPr>
      <w:r w:rsidRPr="00C72F67">
        <w:rPr>
          <w:b/>
          <w:bCs/>
        </w:rPr>
        <w:t>Step 4: Create the label</w:t>
      </w:r>
    </w:p>
    <w:p w14:paraId="43FD5C86" w14:textId="0FAE3A2C" w:rsidR="008A5682" w:rsidRDefault="006647F5">
      <w:pPr>
        <w:pStyle w:val="Default"/>
        <w:numPr>
          <w:ilvl w:val="0"/>
          <w:numId w:val="4"/>
        </w:numPr>
        <w:spacing w:after="60" w:line="276" w:lineRule="auto"/>
        <w:ind w:hanging="2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Open one of the blank PowerPoint files </w:t>
      </w:r>
      <w:r w:rsidRPr="00AE74F5">
        <w:rPr>
          <w:bCs/>
          <w:sz w:val="22"/>
          <w:szCs w:val="22"/>
        </w:rPr>
        <w:t xml:space="preserve">from </w:t>
      </w:r>
      <w:hyperlink r:id="rId11" w:history="1">
        <w:r w:rsidRPr="00084CB8">
          <w:rPr>
            <w:rStyle w:val="Hyperlink"/>
            <w:sz w:val="22"/>
            <w:szCs w:val="22"/>
          </w:rPr>
          <w:t>http://www.concordia.ca/campus-life/safety/lab-safety/chemical-safety.html</w:t>
        </w:r>
      </w:hyperlink>
      <w:r w:rsidRPr="00AE74F5">
        <w:rPr>
          <w:rStyle w:val="Hyperlink"/>
          <w:color w:val="000000" w:themeColor="text1"/>
          <w:sz w:val="22"/>
          <w:szCs w:val="22"/>
          <w:u w:val="none"/>
        </w:rPr>
        <w:t>,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 under the </w:t>
      </w:r>
      <w:r w:rsidR="00084CB8" w:rsidRPr="00084CB8">
        <w:rPr>
          <w:rStyle w:val="Hyperlink"/>
          <w:b/>
          <w:color w:val="000000" w:themeColor="text1"/>
          <w:sz w:val="22"/>
          <w:szCs w:val="22"/>
          <w:u w:val="none"/>
        </w:rPr>
        <w:t>WHMIS 2015 and the Globally Harmonised System (GHS)</w:t>
      </w:r>
      <w:r w:rsidR="00084CB8">
        <w:rPr>
          <w:rStyle w:val="Hyperlink"/>
          <w:color w:val="000000" w:themeColor="text1"/>
          <w:sz w:val="22"/>
          <w:szCs w:val="22"/>
          <w:u w:val="none"/>
        </w:rPr>
        <w:t xml:space="preserve"> – </w:t>
      </w:r>
      <w:r w:rsidR="00084CB8" w:rsidRPr="00084CB8">
        <w:rPr>
          <w:rStyle w:val="Hyperlink"/>
          <w:i/>
          <w:color w:val="000000" w:themeColor="text1"/>
          <w:sz w:val="22"/>
          <w:szCs w:val="22"/>
          <w:u w:val="none"/>
        </w:rPr>
        <w:t>label requirements</w:t>
      </w:r>
      <w:r w:rsidR="00084CB8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>
        <w:rPr>
          <w:rStyle w:val="Hyperlink"/>
          <w:color w:val="000000" w:themeColor="text1"/>
          <w:sz w:val="22"/>
          <w:szCs w:val="22"/>
          <w:u w:val="none"/>
        </w:rPr>
        <w:t>section,</w:t>
      </w:r>
      <w:r>
        <w:rPr>
          <w:bCs/>
          <w:sz w:val="22"/>
          <w:szCs w:val="22"/>
        </w:rPr>
        <w:t xml:space="preserve"> if a standard format label </w:t>
      </w:r>
      <w:proofErr w:type="gramStart"/>
      <w:r>
        <w:rPr>
          <w:bCs/>
          <w:sz w:val="22"/>
          <w:szCs w:val="22"/>
        </w:rPr>
        <w:t>is desired</w:t>
      </w:r>
      <w:proofErr w:type="gramEnd"/>
      <w:r>
        <w:rPr>
          <w:bCs/>
          <w:sz w:val="22"/>
          <w:szCs w:val="22"/>
        </w:rPr>
        <w:t xml:space="preserve">. In the case of a non-standard format label, the user </w:t>
      </w:r>
      <w:r w:rsidR="001D6523">
        <w:rPr>
          <w:bCs/>
          <w:sz w:val="22"/>
          <w:szCs w:val="22"/>
        </w:rPr>
        <w:t xml:space="preserve">must </w:t>
      </w:r>
      <w:r>
        <w:rPr>
          <w:bCs/>
          <w:sz w:val="22"/>
          <w:szCs w:val="22"/>
        </w:rPr>
        <w:t>ensure that the dimensions fit the space allowed on the container.</w:t>
      </w:r>
    </w:p>
    <w:p w14:paraId="377CE834" w14:textId="77777777" w:rsidR="00C72F67" w:rsidRDefault="006647F5" w:rsidP="00C72F67">
      <w:pPr>
        <w:pStyle w:val="Default"/>
        <w:numPr>
          <w:ilvl w:val="0"/>
          <w:numId w:val="4"/>
        </w:numPr>
        <w:spacing w:before="120" w:line="276" w:lineRule="auto"/>
        <w:ind w:left="357" w:hanging="21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Add the required information collected in Step 3 (name of the product, signal word, H- and P-Phrases, </w:t>
      </w:r>
      <w:proofErr w:type="gramStart"/>
      <w:r>
        <w:rPr>
          <w:bCs/>
          <w:sz w:val="22"/>
          <w:szCs w:val="22"/>
        </w:rPr>
        <w:t>WHMIS</w:t>
      </w:r>
      <w:proofErr w:type="gramEnd"/>
      <w:r>
        <w:rPr>
          <w:bCs/>
          <w:sz w:val="22"/>
          <w:szCs w:val="22"/>
        </w:rPr>
        <w:t xml:space="preserve"> 2015 pictograms). For convenience, all Hazard and Precautionary Statements with </w:t>
      </w:r>
      <w:r>
        <w:rPr>
          <w:bCs/>
          <w:sz w:val="22"/>
          <w:szCs w:val="22"/>
        </w:rPr>
        <w:lastRenderedPageBreak/>
        <w:t xml:space="preserve">corresponding codes, along with the WHMIS 2015 pictograms and examples of PPE symbols (high-quality images) are provided below and </w:t>
      </w:r>
      <w:r>
        <w:rPr>
          <w:b/>
          <w:bCs/>
          <w:sz w:val="22"/>
          <w:szCs w:val="22"/>
        </w:rPr>
        <w:t>can be directly copied (copy/paste) from this document</w:t>
      </w:r>
      <w:r>
        <w:rPr>
          <w:bCs/>
          <w:sz w:val="22"/>
          <w:szCs w:val="22"/>
        </w:rPr>
        <w:t>.</w:t>
      </w:r>
      <w:r w:rsidR="00EA6C0F">
        <w:rPr>
          <w:bCs/>
          <w:sz w:val="22"/>
          <w:szCs w:val="22"/>
        </w:rPr>
        <w:t xml:space="preserve"> </w:t>
      </w:r>
    </w:p>
    <w:p w14:paraId="69D346F6" w14:textId="25FA7D8E" w:rsidR="008A5682" w:rsidRPr="00311CC6" w:rsidRDefault="00311CC6" w:rsidP="00C72F67">
      <w:pPr>
        <w:pStyle w:val="Default"/>
        <w:spacing w:before="120" w:after="240" w:line="276" w:lineRule="auto"/>
        <w:ind w:left="426"/>
        <w:jc w:val="both"/>
        <w:rPr>
          <w:b/>
          <w:bCs/>
          <w:u w:val="single"/>
        </w:rPr>
      </w:pPr>
      <w:r w:rsidRPr="00311CC6">
        <w:rPr>
          <w:b/>
          <w:bCs/>
          <w:i/>
          <w:color w:val="FF0000"/>
          <w:u w:val="single"/>
        </w:rPr>
        <w:t>S</w:t>
      </w:r>
      <w:r w:rsidR="00EA6C0F" w:rsidRPr="00311CC6">
        <w:rPr>
          <w:b/>
          <w:bCs/>
          <w:i/>
          <w:color w:val="FF0000"/>
          <w:u w:val="single"/>
        </w:rPr>
        <w:t xml:space="preserve">ome Precautionary Statements (highlighted in </w:t>
      </w:r>
      <w:r w:rsidRPr="00311CC6">
        <w:rPr>
          <w:b/>
          <w:bCs/>
          <w:i/>
          <w:color w:val="FF0000"/>
          <w:u w:val="single"/>
        </w:rPr>
        <w:t xml:space="preserve">yellow in </w:t>
      </w:r>
      <w:r w:rsidR="00EA6C0F" w:rsidRPr="00311CC6">
        <w:rPr>
          <w:b/>
          <w:bCs/>
          <w:i/>
          <w:color w:val="FF0000"/>
          <w:u w:val="single"/>
        </w:rPr>
        <w:t xml:space="preserve">the corresponding section) </w:t>
      </w:r>
      <w:proofErr w:type="gramStart"/>
      <w:r w:rsidR="00EA6C0F" w:rsidRPr="00311CC6">
        <w:rPr>
          <w:b/>
          <w:bCs/>
          <w:i/>
          <w:color w:val="FF0000"/>
          <w:u w:val="single"/>
        </w:rPr>
        <w:t>must be completed</w:t>
      </w:r>
      <w:proofErr w:type="gramEnd"/>
      <w:r w:rsidR="00EA6C0F" w:rsidRPr="00311CC6">
        <w:rPr>
          <w:b/>
          <w:bCs/>
          <w:i/>
          <w:color w:val="FF0000"/>
          <w:u w:val="single"/>
        </w:rPr>
        <w:t xml:space="preserve"> with the specific information displayed on the SDS related to the product</w:t>
      </w:r>
      <w:r w:rsidR="002E4DA1" w:rsidRPr="00311CC6">
        <w:rPr>
          <w:b/>
          <w:bCs/>
          <w:i/>
          <w:color w:val="FF0000"/>
          <w:u w:val="single"/>
        </w:rPr>
        <w:t xml:space="preserve"> before being copied.</w:t>
      </w:r>
    </w:p>
    <w:p w14:paraId="695633BD" w14:textId="77777777" w:rsidR="008A5682" w:rsidRPr="00C72F67" w:rsidRDefault="006647F5" w:rsidP="00C72F67">
      <w:pPr>
        <w:pStyle w:val="Default"/>
        <w:spacing w:line="276" w:lineRule="auto"/>
        <w:jc w:val="both"/>
        <w:rPr>
          <w:b/>
          <w:bCs/>
        </w:rPr>
      </w:pPr>
      <w:r w:rsidRPr="00C72F67">
        <w:rPr>
          <w:b/>
          <w:bCs/>
        </w:rPr>
        <w:t>Step 5: Print the workplace label</w:t>
      </w:r>
    </w:p>
    <w:p w14:paraId="2B0BDAD7" w14:textId="6A5B1BF0" w:rsidR="008A5682" w:rsidRDefault="006647F5" w:rsidP="00C72F67">
      <w:pPr>
        <w:pStyle w:val="Default"/>
        <w:spacing w:before="60" w:after="60" w:line="276" w:lineRule="auto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Once the label is completed with the desired information, the user </w:t>
      </w:r>
      <w:proofErr w:type="gramStart"/>
      <w:r>
        <w:rPr>
          <w:bCs/>
          <w:sz w:val="22"/>
          <w:szCs w:val="22"/>
        </w:rPr>
        <w:t>can save the PowerPoint slide as a PDF file</w:t>
      </w:r>
      <w:proofErr w:type="gramEnd"/>
      <w:r>
        <w:rPr>
          <w:bCs/>
          <w:sz w:val="22"/>
          <w:szCs w:val="22"/>
        </w:rPr>
        <w:t xml:space="preserve"> (“save as PDF”). If one of the three standard formats </w:t>
      </w:r>
      <w:proofErr w:type="gramStart"/>
      <w:r>
        <w:rPr>
          <w:bCs/>
          <w:sz w:val="22"/>
          <w:szCs w:val="22"/>
        </w:rPr>
        <w:t>has been chosen</w:t>
      </w:r>
      <w:proofErr w:type="gramEnd"/>
      <w:r>
        <w:rPr>
          <w:bCs/>
          <w:sz w:val="22"/>
          <w:szCs w:val="22"/>
        </w:rPr>
        <w:t xml:space="preserve">, send it to the </w:t>
      </w:r>
      <w:r w:rsidR="001D6523">
        <w:rPr>
          <w:bCs/>
          <w:sz w:val="22"/>
          <w:szCs w:val="22"/>
        </w:rPr>
        <w:t xml:space="preserve">FAS Central Stores </w:t>
      </w:r>
      <w:r>
        <w:rPr>
          <w:bCs/>
          <w:sz w:val="22"/>
          <w:szCs w:val="22"/>
        </w:rPr>
        <w:t>for printing, indicating the desired dimensions and layout. In the case of a workplace label with non-standard dimensions, print locally and affix to the container.</w:t>
      </w:r>
    </w:p>
    <w:p w14:paraId="00D72348" w14:textId="77777777" w:rsidR="008A5682" w:rsidRDefault="008A5682">
      <w:pPr>
        <w:pStyle w:val="Default"/>
        <w:spacing w:after="60" w:line="276" w:lineRule="auto"/>
        <w:jc w:val="both"/>
        <w:rPr>
          <w:bCs/>
          <w:sz w:val="22"/>
          <w:szCs w:val="22"/>
        </w:rPr>
      </w:pPr>
    </w:p>
    <w:p w14:paraId="587124F9" w14:textId="77777777" w:rsidR="008A5682" w:rsidRDefault="006647F5">
      <w:pPr>
        <w:pStyle w:val="Default"/>
        <w:spacing w:after="60" w:line="276" w:lineRule="auto"/>
        <w:jc w:val="both"/>
        <w:rPr>
          <w:b/>
          <w:bCs/>
          <w:i/>
        </w:rPr>
      </w:pPr>
      <w:r>
        <w:rPr>
          <w:b/>
          <w:bCs/>
          <w:i/>
        </w:rPr>
        <w:t>Questions</w:t>
      </w:r>
    </w:p>
    <w:p w14:paraId="07A4378F" w14:textId="7245EED3" w:rsidR="008A5682" w:rsidRDefault="006647F5">
      <w:pPr>
        <w:pStyle w:val="Default"/>
        <w:spacing w:after="60" w:line="276" w:lineRule="auto"/>
        <w:jc w:val="both"/>
        <w:rPr>
          <w:b/>
          <w:bCs/>
          <w:i/>
        </w:rPr>
      </w:pPr>
      <w:r>
        <w:rPr>
          <w:bCs/>
          <w:i/>
          <w:sz w:val="22"/>
          <w:szCs w:val="22"/>
        </w:rPr>
        <w:t xml:space="preserve">If you </w:t>
      </w:r>
      <w:r w:rsidR="001D6523">
        <w:rPr>
          <w:bCs/>
          <w:i/>
          <w:sz w:val="22"/>
          <w:szCs w:val="22"/>
        </w:rPr>
        <w:t xml:space="preserve">have questions or </w:t>
      </w:r>
      <w:r>
        <w:rPr>
          <w:bCs/>
          <w:i/>
          <w:sz w:val="22"/>
          <w:szCs w:val="22"/>
        </w:rPr>
        <w:t xml:space="preserve">need assistance, contact </w:t>
      </w:r>
      <w:r w:rsidR="00C72F67">
        <w:rPr>
          <w:bCs/>
          <w:i/>
          <w:sz w:val="22"/>
          <w:szCs w:val="22"/>
        </w:rPr>
        <w:t>EHS</w:t>
      </w:r>
      <w:r>
        <w:rPr>
          <w:bCs/>
          <w:i/>
          <w:sz w:val="22"/>
          <w:szCs w:val="22"/>
        </w:rPr>
        <w:t xml:space="preserve"> </w:t>
      </w:r>
      <w:proofErr w:type="gramStart"/>
      <w:r>
        <w:rPr>
          <w:bCs/>
          <w:i/>
          <w:sz w:val="22"/>
          <w:szCs w:val="22"/>
        </w:rPr>
        <w:t>at:</w:t>
      </w:r>
      <w:proofErr w:type="gramEnd"/>
      <w:r>
        <w:rPr>
          <w:bCs/>
          <w:i/>
          <w:sz w:val="22"/>
          <w:szCs w:val="22"/>
        </w:rPr>
        <w:t xml:space="preserve"> </w:t>
      </w:r>
      <w:hyperlink r:id="rId12" w:history="1">
        <w:r>
          <w:rPr>
            <w:rStyle w:val="Hyperlink"/>
            <w:bCs/>
            <w:i/>
            <w:sz w:val="22"/>
            <w:szCs w:val="22"/>
          </w:rPr>
          <w:t>ehs@concordia.ca</w:t>
        </w:r>
      </w:hyperlink>
      <w:r>
        <w:rPr>
          <w:bCs/>
          <w:i/>
          <w:sz w:val="22"/>
          <w:szCs w:val="22"/>
        </w:rPr>
        <w:t xml:space="preserve"> or 514-848-2424 ext. 4877</w:t>
      </w:r>
    </w:p>
    <w:p w14:paraId="41F41263" w14:textId="77777777" w:rsidR="001D6523" w:rsidRDefault="001D6523">
      <w:pPr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14:paraId="4B722499" w14:textId="77777777" w:rsidR="008A5682" w:rsidRDefault="006647F5">
      <w:pPr>
        <w:pStyle w:val="Default"/>
        <w:spacing w:before="120" w:after="12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Hazard Statements (H-Phrases and codes)</w:t>
      </w:r>
    </w:p>
    <w:p w14:paraId="74F2EA1B" w14:textId="77777777" w:rsidR="008A5682" w:rsidRDefault="006647F5">
      <w:pPr>
        <w:pStyle w:val="Default"/>
        <w:spacing w:after="6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Physical Hazards:</w:t>
      </w:r>
    </w:p>
    <w:p w14:paraId="260BF68F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H200: Unstable explosive </w:t>
      </w:r>
    </w:p>
    <w:p w14:paraId="33FEA364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H201: Explosive; mass explosion hazard </w:t>
      </w:r>
    </w:p>
    <w:p w14:paraId="4ACF0C31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H202: Explosive; severe projection hazard </w:t>
      </w:r>
    </w:p>
    <w:p w14:paraId="04139DFA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H203: Explosive; fire, blast or projection hazard </w:t>
      </w:r>
    </w:p>
    <w:p w14:paraId="7FA0420E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H204: Fire or projection hazard </w:t>
      </w:r>
    </w:p>
    <w:p w14:paraId="421302CE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H205: May mass explode in fire </w:t>
      </w:r>
    </w:p>
    <w:p w14:paraId="6E5F6C14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H220: Extremely flammable gas </w:t>
      </w:r>
    </w:p>
    <w:p w14:paraId="5DC233E6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H221: Flammable gas </w:t>
      </w:r>
    </w:p>
    <w:p w14:paraId="7E4DE979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H222: Extremely flammable aerosol </w:t>
      </w:r>
    </w:p>
    <w:p w14:paraId="0E02CEE1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H223: Flammable aerosol </w:t>
      </w:r>
    </w:p>
    <w:p w14:paraId="1CC75466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H224: Extremely flammable liquid and vapour </w:t>
      </w:r>
    </w:p>
    <w:p w14:paraId="25FD8B8C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H225: Highly flammable liquid and vapour </w:t>
      </w:r>
    </w:p>
    <w:p w14:paraId="0ADF4012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H226: Flammable liquid and vapour </w:t>
      </w:r>
    </w:p>
    <w:p w14:paraId="31A9AD95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H227: Combustible liquid </w:t>
      </w:r>
    </w:p>
    <w:p w14:paraId="55750C10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H228: Flammable solid </w:t>
      </w:r>
    </w:p>
    <w:p w14:paraId="065CA0FA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H229: Pressurized container: may burst if heated </w:t>
      </w:r>
    </w:p>
    <w:p w14:paraId="2A983E29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H230: May react explosively even in the absence of air </w:t>
      </w:r>
    </w:p>
    <w:p w14:paraId="2D956C3C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H231: May react explosively even in the absence of air at elevated pressure and/or temperature </w:t>
      </w:r>
    </w:p>
    <w:p w14:paraId="5865FC42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H240: Heating may cause an explosion </w:t>
      </w:r>
    </w:p>
    <w:p w14:paraId="5B8B4E3C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H241: Heating may cause a fire or explosion </w:t>
      </w:r>
    </w:p>
    <w:p w14:paraId="0A4540F9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H242: Heating may cause a fire </w:t>
      </w:r>
    </w:p>
    <w:p w14:paraId="1DDA3686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H250: Catches fire spontaneously if exposed to air </w:t>
      </w:r>
    </w:p>
    <w:p w14:paraId="576A70A5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H251: Self-heating; may catch fire </w:t>
      </w:r>
    </w:p>
    <w:p w14:paraId="29704C19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H252: Self-heating in large quantities; may catch fire </w:t>
      </w:r>
    </w:p>
    <w:p w14:paraId="542432F9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H260: In contact with water releases flammable </w:t>
      </w:r>
      <w:proofErr w:type="gramStart"/>
      <w:r>
        <w:rPr>
          <w:sz w:val="23"/>
          <w:szCs w:val="23"/>
        </w:rPr>
        <w:t>gases which</w:t>
      </w:r>
      <w:proofErr w:type="gramEnd"/>
      <w:r>
        <w:rPr>
          <w:sz w:val="23"/>
          <w:szCs w:val="23"/>
        </w:rPr>
        <w:t xml:space="preserve"> may ignite spontaneously </w:t>
      </w:r>
    </w:p>
    <w:p w14:paraId="0BC456C6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H261: In contact with water releases flammable gas </w:t>
      </w:r>
    </w:p>
    <w:p w14:paraId="06419504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H270: May cause or intensify fire; oxidizer </w:t>
      </w:r>
    </w:p>
    <w:p w14:paraId="1CFE7EF1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H271: May cause fire or explosion; strong oxidizer </w:t>
      </w:r>
    </w:p>
    <w:p w14:paraId="6A5897C6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H272: May intensify fire; oxidizer </w:t>
      </w:r>
    </w:p>
    <w:p w14:paraId="63C377EB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H280: Contains gas under pressure; may explode if heated </w:t>
      </w:r>
    </w:p>
    <w:p w14:paraId="5CDC6F46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H281: Contains refrigerated gas; may cause cryogenic burns or injury </w:t>
      </w:r>
    </w:p>
    <w:p w14:paraId="0FA5C8C5" w14:textId="77777777" w:rsidR="008A5682" w:rsidRDefault="006647F5">
      <w:r>
        <w:rPr>
          <w:sz w:val="23"/>
          <w:szCs w:val="23"/>
        </w:rPr>
        <w:t>H290: May be corrosive to metals</w:t>
      </w:r>
    </w:p>
    <w:p w14:paraId="6613D61A" w14:textId="77777777" w:rsidR="008A5682" w:rsidRDefault="006647F5">
      <w:pPr>
        <w:pStyle w:val="Default"/>
        <w:spacing w:after="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</w:t>
      </w:r>
      <w:r>
        <w:rPr>
          <w:b/>
          <w:bCs/>
          <w:sz w:val="32"/>
          <w:szCs w:val="32"/>
          <w:u w:val="single"/>
        </w:rPr>
        <w:t>ealth Hazards:</w:t>
      </w:r>
    </w:p>
    <w:p w14:paraId="2209878D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H300: Fatal if swallowed </w:t>
      </w:r>
    </w:p>
    <w:p w14:paraId="62A1F979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H301: Toxic if swallowed </w:t>
      </w:r>
    </w:p>
    <w:p w14:paraId="7AEC7B35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H302: Harmful if swallowed </w:t>
      </w:r>
    </w:p>
    <w:p w14:paraId="5D3FA1CE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H303: May be harmful if swallowed </w:t>
      </w:r>
    </w:p>
    <w:p w14:paraId="6D2F37EC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H304: May be fatal if </w:t>
      </w:r>
      <w:proofErr w:type="gramStart"/>
      <w:r>
        <w:rPr>
          <w:sz w:val="23"/>
          <w:szCs w:val="23"/>
        </w:rPr>
        <w:t>swallowed</w:t>
      </w:r>
      <w:proofErr w:type="gramEnd"/>
      <w:r>
        <w:rPr>
          <w:sz w:val="23"/>
          <w:szCs w:val="23"/>
        </w:rPr>
        <w:t xml:space="preserve"> and enters airways </w:t>
      </w:r>
    </w:p>
    <w:p w14:paraId="47813BA4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H305: May be harmful if </w:t>
      </w:r>
      <w:proofErr w:type="gramStart"/>
      <w:r>
        <w:rPr>
          <w:sz w:val="23"/>
          <w:szCs w:val="23"/>
        </w:rPr>
        <w:t>swallowed</w:t>
      </w:r>
      <w:proofErr w:type="gramEnd"/>
      <w:r>
        <w:rPr>
          <w:sz w:val="23"/>
          <w:szCs w:val="23"/>
        </w:rPr>
        <w:t xml:space="preserve"> and enters airways </w:t>
      </w:r>
    </w:p>
    <w:p w14:paraId="43D9D36D" w14:textId="77777777" w:rsidR="008A5682" w:rsidRDefault="006647F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H310: Fatal in contact with skin</w:t>
      </w:r>
    </w:p>
    <w:p w14:paraId="1690D611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H311: Toxic in contact with skin </w:t>
      </w:r>
    </w:p>
    <w:p w14:paraId="4D70F901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H312: Harmful in contact with skin </w:t>
      </w:r>
    </w:p>
    <w:p w14:paraId="020D895D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H313: May be harmful in contact with skin </w:t>
      </w:r>
    </w:p>
    <w:p w14:paraId="5C5B5AC6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H314: Causes severe skin burns and eye damage </w:t>
      </w:r>
    </w:p>
    <w:p w14:paraId="37B63B4B" w14:textId="77777777" w:rsidR="008A5682" w:rsidRDefault="006647F5">
      <w:pPr>
        <w:pStyle w:val="Default"/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H315: Causes skin irritation </w:t>
      </w:r>
    </w:p>
    <w:p w14:paraId="650D8329" w14:textId="77777777" w:rsidR="008A5682" w:rsidRDefault="006647F5">
      <w:pPr>
        <w:pStyle w:val="Default"/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H316: Causes </w:t>
      </w:r>
      <w:proofErr w:type="spellStart"/>
      <w:r>
        <w:rPr>
          <w:sz w:val="23"/>
          <w:szCs w:val="23"/>
          <w:lang w:val="fr-FR"/>
        </w:rPr>
        <w:t>mild</w:t>
      </w:r>
      <w:proofErr w:type="spellEnd"/>
      <w:r>
        <w:rPr>
          <w:sz w:val="23"/>
          <w:szCs w:val="23"/>
          <w:lang w:val="fr-FR"/>
        </w:rPr>
        <w:t xml:space="preserve"> skin irritation </w:t>
      </w:r>
    </w:p>
    <w:p w14:paraId="526DB0B5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H317: May cause an allergic skin reaction </w:t>
      </w:r>
    </w:p>
    <w:p w14:paraId="5520F069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H318: Causes serious eye damage </w:t>
      </w:r>
    </w:p>
    <w:p w14:paraId="6BB3D21F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H319: Causes serious eye irritation </w:t>
      </w:r>
    </w:p>
    <w:p w14:paraId="6C90D144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H320: Causes eye irritation </w:t>
      </w:r>
    </w:p>
    <w:p w14:paraId="0AB90E06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H330: Fatal if inhaled </w:t>
      </w:r>
    </w:p>
    <w:p w14:paraId="785BBA71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H331: Toxic if inhaled </w:t>
      </w:r>
    </w:p>
    <w:p w14:paraId="720C7F14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H332: Harmful if inhaled </w:t>
      </w:r>
    </w:p>
    <w:p w14:paraId="6474102F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H333: May be harmful if inhaled </w:t>
      </w:r>
    </w:p>
    <w:p w14:paraId="539DC6E5" w14:textId="77777777" w:rsidR="008A5682" w:rsidRDefault="006647F5">
      <w:pPr>
        <w:pStyle w:val="Default"/>
        <w:ind w:left="567" w:hanging="567"/>
        <w:rPr>
          <w:sz w:val="23"/>
          <w:szCs w:val="23"/>
        </w:rPr>
      </w:pPr>
      <w:r>
        <w:rPr>
          <w:sz w:val="23"/>
          <w:szCs w:val="23"/>
        </w:rPr>
        <w:t>H334: May cause allergy or asthma symptoms or breathing difficulties if inhaled H335: May cause respiratory irritation</w:t>
      </w:r>
    </w:p>
    <w:p w14:paraId="66E427A4" w14:textId="77777777" w:rsidR="008A5682" w:rsidRDefault="006647F5">
      <w:pPr>
        <w:pStyle w:val="Default"/>
        <w:ind w:left="709" w:hanging="709"/>
        <w:rPr>
          <w:sz w:val="23"/>
          <w:szCs w:val="23"/>
        </w:rPr>
      </w:pPr>
      <w:r>
        <w:rPr>
          <w:sz w:val="23"/>
          <w:szCs w:val="23"/>
        </w:rPr>
        <w:t xml:space="preserve">H336: May cause drowsiness or dizziness </w:t>
      </w:r>
    </w:p>
    <w:p w14:paraId="59D1A05C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H340: May cause genetic defects </w:t>
      </w:r>
    </w:p>
    <w:p w14:paraId="5A01C4D5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H341: Suspected of causing genetic defects </w:t>
      </w:r>
    </w:p>
    <w:p w14:paraId="10E9104D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H350: May cause cancer </w:t>
      </w:r>
    </w:p>
    <w:p w14:paraId="5823032F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H351: Suspected of causing cancer </w:t>
      </w:r>
    </w:p>
    <w:p w14:paraId="523DF82B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H360: May damage fertility or the unborn child </w:t>
      </w:r>
    </w:p>
    <w:p w14:paraId="2E665826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H361: Suspected of damaging fertility or the unborn child </w:t>
      </w:r>
    </w:p>
    <w:p w14:paraId="27506B12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H361d: Suspected of damaging the unborn child </w:t>
      </w:r>
    </w:p>
    <w:p w14:paraId="53284D08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H361f: Suspected of damaging fertility </w:t>
      </w:r>
    </w:p>
    <w:p w14:paraId="4C200E49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H362: May cause harm to breast-fed children </w:t>
      </w:r>
    </w:p>
    <w:p w14:paraId="04D0F352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H370: Causes damage to organs </w:t>
      </w:r>
    </w:p>
    <w:p w14:paraId="5F133A5F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H371: May cause damage to organs </w:t>
      </w:r>
    </w:p>
    <w:p w14:paraId="7FB34771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H372: Causes damage to organs through prolonged or repeated exposure </w:t>
      </w:r>
    </w:p>
    <w:p w14:paraId="1BC8C0B3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H373: May cause damage to organs through prolonged or repeated exposure </w:t>
      </w:r>
    </w:p>
    <w:p w14:paraId="7F95563C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H300+H310: Fatal if swallowed or in contact with skin </w:t>
      </w:r>
    </w:p>
    <w:p w14:paraId="1F1A3961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H300+H330: Fatal if swallowed or if inhaled </w:t>
      </w:r>
    </w:p>
    <w:p w14:paraId="4C180233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H310+H330: Fatal in contact with skin or if inhaled </w:t>
      </w:r>
    </w:p>
    <w:p w14:paraId="50192EB3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H300+H310+H330: Fatal if swallowed, in contact with skin or if inhaled </w:t>
      </w:r>
    </w:p>
    <w:p w14:paraId="71217080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H301+H311: Toxic if swallowed or in contact with skin </w:t>
      </w:r>
    </w:p>
    <w:p w14:paraId="2AE5D8C9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H301+H331: Toxic if swallowed or if inhaled </w:t>
      </w:r>
    </w:p>
    <w:p w14:paraId="4EBA5B47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H311+H331: Toxic in contact with skin or if inhaled </w:t>
      </w:r>
    </w:p>
    <w:p w14:paraId="5E4C9ED7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H301+H311+H331: Toxic if swallowed, in contact with skin or if inhaled </w:t>
      </w:r>
    </w:p>
    <w:p w14:paraId="3C767519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H302+H312: Harmful if swallowed or in contact with skin </w:t>
      </w:r>
    </w:p>
    <w:p w14:paraId="27771581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H302+H332: Harmful if swallowed or if inhaled </w:t>
      </w:r>
    </w:p>
    <w:p w14:paraId="1E80AC0A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H312+H332: Harmful in contact with skin or if inhaled </w:t>
      </w:r>
    </w:p>
    <w:p w14:paraId="4954BB9F" w14:textId="77777777" w:rsidR="008A5682" w:rsidRDefault="006647F5">
      <w:pPr>
        <w:rPr>
          <w:sz w:val="23"/>
          <w:szCs w:val="23"/>
        </w:rPr>
      </w:pPr>
      <w:r>
        <w:rPr>
          <w:sz w:val="23"/>
          <w:szCs w:val="23"/>
        </w:rPr>
        <w:t>H302+H312+H332: Harmful if swallowed, in contact with skin or if inhaled</w:t>
      </w:r>
    </w:p>
    <w:p w14:paraId="52AEA13F" w14:textId="77777777" w:rsidR="008A5682" w:rsidRDefault="006647F5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106CC99A" w14:textId="77777777" w:rsidR="008A5682" w:rsidRDefault="006647F5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Precautionary Statements (P-Phrases and codes)</w:t>
      </w:r>
    </w:p>
    <w:p w14:paraId="7C7DC722" w14:textId="5A853DC6" w:rsidR="00001543" w:rsidRPr="002E4DA1" w:rsidRDefault="00001543" w:rsidP="002E4DA1">
      <w:pPr>
        <w:pStyle w:val="Default"/>
        <w:spacing w:before="60" w:after="60"/>
        <w:jc w:val="center"/>
        <w:rPr>
          <w:bCs/>
          <w:i/>
          <w:color w:val="000000" w:themeColor="text1"/>
        </w:rPr>
      </w:pPr>
      <w:r w:rsidRPr="002E4DA1">
        <w:rPr>
          <w:bCs/>
          <w:i/>
          <w:color w:val="000000" w:themeColor="text1"/>
          <w:highlight w:val="yellow"/>
        </w:rPr>
        <w:t xml:space="preserve">The highlighted P-Phrases </w:t>
      </w:r>
      <w:r w:rsidR="00EA6C0F" w:rsidRPr="002E4DA1">
        <w:rPr>
          <w:bCs/>
          <w:i/>
          <w:color w:val="000000" w:themeColor="text1"/>
          <w:highlight w:val="yellow"/>
        </w:rPr>
        <w:t xml:space="preserve">(and combinations) </w:t>
      </w:r>
      <w:proofErr w:type="gramStart"/>
      <w:r w:rsidR="00EA6C0F" w:rsidRPr="002E4DA1">
        <w:rPr>
          <w:bCs/>
          <w:i/>
          <w:color w:val="000000" w:themeColor="text1"/>
          <w:highlight w:val="yellow"/>
        </w:rPr>
        <w:t>must be completed</w:t>
      </w:r>
      <w:proofErr w:type="gramEnd"/>
      <w:r w:rsidR="00EA6C0F" w:rsidRPr="002E4DA1">
        <w:rPr>
          <w:bCs/>
          <w:i/>
          <w:color w:val="000000" w:themeColor="text1"/>
          <w:highlight w:val="yellow"/>
        </w:rPr>
        <w:t xml:space="preserve"> with the specific information displayed on the SDS related to the product.</w:t>
      </w:r>
    </w:p>
    <w:p w14:paraId="387ED903" w14:textId="625BF2C8" w:rsidR="008A5682" w:rsidRDefault="006647F5">
      <w:pPr>
        <w:pStyle w:val="Default"/>
        <w:spacing w:after="60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General Precautionary Statements:</w:t>
      </w:r>
    </w:p>
    <w:p w14:paraId="7558072D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P101: If medical advice </w:t>
      </w:r>
      <w:proofErr w:type="gramStart"/>
      <w:r>
        <w:rPr>
          <w:sz w:val="23"/>
          <w:szCs w:val="23"/>
        </w:rPr>
        <w:t>is needed</w:t>
      </w:r>
      <w:proofErr w:type="gramEnd"/>
      <w:r>
        <w:rPr>
          <w:sz w:val="23"/>
          <w:szCs w:val="23"/>
        </w:rPr>
        <w:t xml:space="preserve">, have product container or label at hand. </w:t>
      </w:r>
    </w:p>
    <w:p w14:paraId="4D18474D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P102: Keep out of reach of children. </w:t>
      </w:r>
    </w:p>
    <w:p w14:paraId="37743BDA" w14:textId="77777777" w:rsidR="008A5682" w:rsidRDefault="006647F5">
      <w:pPr>
        <w:rPr>
          <w:sz w:val="23"/>
          <w:szCs w:val="23"/>
        </w:rPr>
      </w:pPr>
      <w:r>
        <w:rPr>
          <w:sz w:val="23"/>
          <w:szCs w:val="23"/>
        </w:rPr>
        <w:t>P103: Read label before use.</w:t>
      </w:r>
    </w:p>
    <w:p w14:paraId="0128DCBC" w14:textId="77777777" w:rsidR="008A5682" w:rsidRDefault="006647F5">
      <w:pPr>
        <w:pStyle w:val="Default"/>
        <w:spacing w:after="60"/>
        <w:rPr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Prevention Precautionary Statements:</w:t>
      </w:r>
    </w:p>
    <w:p w14:paraId="17A8D72A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P201: Obtain special instructions before use. </w:t>
      </w:r>
    </w:p>
    <w:p w14:paraId="435328F2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P202: Do not handle until all safety precautions </w:t>
      </w:r>
      <w:proofErr w:type="gramStart"/>
      <w:r>
        <w:rPr>
          <w:sz w:val="23"/>
          <w:szCs w:val="23"/>
        </w:rPr>
        <w:t>have been read and understood</w:t>
      </w:r>
      <w:proofErr w:type="gramEnd"/>
      <w:r>
        <w:rPr>
          <w:sz w:val="23"/>
          <w:szCs w:val="23"/>
        </w:rPr>
        <w:t xml:space="preserve">. </w:t>
      </w:r>
    </w:p>
    <w:p w14:paraId="6856A437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P210: Keep away from heat, hot surfaces, sparks, open flames and other ignition sources. No smoking. </w:t>
      </w:r>
    </w:p>
    <w:p w14:paraId="5EE6C179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P211: Do not spray on an open flame or other ignition source. </w:t>
      </w:r>
    </w:p>
    <w:p w14:paraId="55992396" w14:textId="77777777" w:rsidR="008A5682" w:rsidRDefault="006647F5">
      <w:pPr>
        <w:pStyle w:val="Default"/>
        <w:rPr>
          <w:sz w:val="23"/>
          <w:szCs w:val="23"/>
        </w:rPr>
      </w:pPr>
      <w:r w:rsidRPr="00311CC6">
        <w:rPr>
          <w:sz w:val="23"/>
          <w:szCs w:val="23"/>
          <w:highlight w:val="yellow"/>
        </w:rPr>
        <w:t>P220: Keep/Store away from clothing/…/combustible materials.</w:t>
      </w:r>
      <w:r>
        <w:rPr>
          <w:sz w:val="23"/>
          <w:szCs w:val="23"/>
        </w:rPr>
        <w:t xml:space="preserve"> </w:t>
      </w:r>
    </w:p>
    <w:p w14:paraId="6EF70928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P221: Take any precaution to avoid mixing with combustibles. </w:t>
      </w:r>
    </w:p>
    <w:p w14:paraId="1627314E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P222: Do not allow contact with air. </w:t>
      </w:r>
    </w:p>
    <w:p w14:paraId="789B34DB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P223: Do not allow contact with water. </w:t>
      </w:r>
    </w:p>
    <w:p w14:paraId="7547A63F" w14:textId="77777777" w:rsidR="008A5682" w:rsidRDefault="006647F5">
      <w:pPr>
        <w:pStyle w:val="Default"/>
        <w:rPr>
          <w:sz w:val="23"/>
          <w:szCs w:val="23"/>
        </w:rPr>
      </w:pPr>
      <w:r w:rsidRPr="002E4DA1">
        <w:rPr>
          <w:sz w:val="23"/>
          <w:szCs w:val="23"/>
          <w:highlight w:val="yellow"/>
        </w:rPr>
        <w:t>P230: Keep wetted with …</w:t>
      </w:r>
      <w:r>
        <w:rPr>
          <w:sz w:val="23"/>
          <w:szCs w:val="23"/>
        </w:rPr>
        <w:t xml:space="preserve"> </w:t>
      </w:r>
    </w:p>
    <w:p w14:paraId="58C1C648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P231: Handle under inert gas. </w:t>
      </w:r>
    </w:p>
    <w:p w14:paraId="1CE09AB0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P232: Protect from moisture. </w:t>
      </w:r>
    </w:p>
    <w:p w14:paraId="6F9B264E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P233: Keep container tightly closed. </w:t>
      </w:r>
    </w:p>
    <w:p w14:paraId="2E196C68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P234: Keep only in original container. </w:t>
      </w:r>
    </w:p>
    <w:p w14:paraId="2060A52E" w14:textId="70C74F0B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P235: Keep cool. </w:t>
      </w:r>
    </w:p>
    <w:p w14:paraId="36AD8F8E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P240: Ground/bond container and receiving equipment. </w:t>
      </w:r>
    </w:p>
    <w:p w14:paraId="3B691D1E" w14:textId="77777777" w:rsidR="008A5682" w:rsidRDefault="006647F5">
      <w:pPr>
        <w:pStyle w:val="Default"/>
        <w:rPr>
          <w:sz w:val="23"/>
          <w:szCs w:val="23"/>
        </w:rPr>
      </w:pPr>
      <w:r w:rsidRPr="002E4DA1">
        <w:rPr>
          <w:sz w:val="23"/>
          <w:szCs w:val="23"/>
          <w:highlight w:val="yellow"/>
        </w:rPr>
        <w:t>P241: Use explosion-proof electrical/ventilating/lighting/…/equipment.</w:t>
      </w:r>
      <w:r>
        <w:rPr>
          <w:sz w:val="23"/>
          <w:szCs w:val="23"/>
        </w:rPr>
        <w:t xml:space="preserve"> </w:t>
      </w:r>
    </w:p>
    <w:p w14:paraId="4A8EDC44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P242: Use only non-sparking tools. </w:t>
      </w:r>
    </w:p>
    <w:p w14:paraId="65A50AC5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P243: Take precautionary measures against static discharge. </w:t>
      </w:r>
    </w:p>
    <w:p w14:paraId="079B2141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P244: Keep valves and fittings free from oil and grease. </w:t>
      </w:r>
    </w:p>
    <w:p w14:paraId="65576D7D" w14:textId="77777777" w:rsidR="008A5682" w:rsidRDefault="006647F5">
      <w:pPr>
        <w:pStyle w:val="Default"/>
        <w:rPr>
          <w:sz w:val="23"/>
          <w:szCs w:val="23"/>
        </w:rPr>
      </w:pPr>
      <w:r w:rsidRPr="002E4DA1">
        <w:rPr>
          <w:sz w:val="23"/>
          <w:szCs w:val="23"/>
          <w:highlight w:val="yellow"/>
        </w:rPr>
        <w:t>P250: Do not subject to grinding/shock/…/friction.</w:t>
      </w:r>
      <w:r>
        <w:rPr>
          <w:sz w:val="23"/>
          <w:szCs w:val="23"/>
        </w:rPr>
        <w:t xml:space="preserve"> </w:t>
      </w:r>
    </w:p>
    <w:p w14:paraId="66103B0F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P251: Do not pierce or burn, even after use. </w:t>
      </w:r>
    </w:p>
    <w:p w14:paraId="17B6A8CF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P260: Do not breathe dust/fumes/gas/mist/vapours/spray. </w:t>
      </w:r>
    </w:p>
    <w:p w14:paraId="5576D86D" w14:textId="4726E4BD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P261: Avoid breathing dust/fumes/gas/mist/vapours/spray</w:t>
      </w:r>
      <w:r w:rsidR="00311CC6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4B59B586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P262: Do not get in eyes, on skin, or on clothing. </w:t>
      </w:r>
    </w:p>
    <w:p w14:paraId="4B95AD0C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P263: Avoid contact during pregnancy/while nursing. </w:t>
      </w:r>
    </w:p>
    <w:p w14:paraId="481C7741" w14:textId="77777777" w:rsidR="008A5682" w:rsidRDefault="006647F5">
      <w:pPr>
        <w:pStyle w:val="Default"/>
        <w:rPr>
          <w:sz w:val="23"/>
          <w:szCs w:val="23"/>
        </w:rPr>
      </w:pPr>
      <w:r w:rsidRPr="002E4DA1">
        <w:rPr>
          <w:sz w:val="23"/>
          <w:szCs w:val="23"/>
          <w:highlight w:val="yellow"/>
        </w:rPr>
        <w:t>P264: Wash … thoroughly after handling.</w:t>
      </w:r>
      <w:r>
        <w:rPr>
          <w:sz w:val="23"/>
          <w:szCs w:val="23"/>
        </w:rPr>
        <w:t xml:space="preserve"> </w:t>
      </w:r>
    </w:p>
    <w:p w14:paraId="0717E6E9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P270: Do not eat, drink or smoke when using this product. </w:t>
      </w:r>
    </w:p>
    <w:p w14:paraId="3B023A82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P271: Use only outdoors or in a well-ventilated area. </w:t>
      </w:r>
    </w:p>
    <w:p w14:paraId="5F8B5A1A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P272: Contaminated work clothing </w:t>
      </w:r>
      <w:proofErr w:type="gramStart"/>
      <w:r>
        <w:rPr>
          <w:sz w:val="23"/>
          <w:szCs w:val="23"/>
        </w:rPr>
        <w:t>should not be allowed</w:t>
      </w:r>
      <w:proofErr w:type="gramEnd"/>
      <w:r>
        <w:rPr>
          <w:sz w:val="23"/>
          <w:szCs w:val="23"/>
        </w:rPr>
        <w:t xml:space="preserve"> out of the workplace. </w:t>
      </w:r>
    </w:p>
    <w:p w14:paraId="000C7F3A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P273: Avoid release to the environment. </w:t>
      </w:r>
    </w:p>
    <w:p w14:paraId="7A797722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P280: Wear protective gloves/protective clothing/eye protection/face protection. </w:t>
      </w:r>
    </w:p>
    <w:p w14:paraId="20DC53DB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P282: Wear cold insulating gloves/face shield/eye protection. </w:t>
      </w:r>
    </w:p>
    <w:p w14:paraId="3F89CD74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P283: Wear fire/flame resistant/retardant clothing. </w:t>
      </w:r>
    </w:p>
    <w:p w14:paraId="249BAD44" w14:textId="68B8055F" w:rsidR="008A5682" w:rsidRDefault="006647F5">
      <w:pPr>
        <w:pStyle w:val="Default"/>
        <w:rPr>
          <w:sz w:val="23"/>
          <w:szCs w:val="23"/>
        </w:rPr>
      </w:pPr>
      <w:r w:rsidRPr="00311CC6">
        <w:rPr>
          <w:sz w:val="23"/>
          <w:szCs w:val="23"/>
          <w:highlight w:val="yellow"/>
        </w:rPr>
        <w:lastRenderedPageBreak/>
        <w:t>P284: [In case of inadequate ventilation] wear respiratory protection</w:t>
      </w:r>
      <w:r w:rsidR="002E4DA1" w:rsidRPr="00311CC6">
        <w:rPr>
          <w:sz w:val="23"/>
          <w:szCs w:val="23"/>
          <w:highlight w:val="yellow"/>
        </w:rPr>
        <w:t>.</w:t>
      </w:r>
      <w:r>
        <w:rPr>
          <w:sz w:val="23"/>
          <w:szCs w:val="23"/>
        </w:rPr>
        <w:t xml:space="preserve"> </w:t>
      </w:r>
    </w:p>
    <w:p w14:paraId="0352C02E" w14:textId="426BA963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P231+232: Handle under inert gas. Protect from moisture</w:t>
      </w:r>
      <w:r w:rsidR="002E4DA1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18A35A36" w14:textId="67975443" w:rsidR="008A5682" w:rsidRDefault="006647F5">
      <w:pPr>
        <w:rPr>
          <w:sz w:val="23"/>
          <w:szCs w:val="23"/>
        </w:rPr>
      </w:pPr>
      <w:r>
        <w:rPr>
          <w:sz w:val="23"/>
          <w:szCs w:val="23"/>
        </w:rPr>
        <w:t>P235+410: Keep cool. Protect from sunlight</w:t>
      </w:r>
      <w:r w:rsidR="002E4DA1">
        <w:rPr>
          <w:sz w:val="23"/>
          <w:szCs w:val="23"/>
        </w:rPr>
        <w:t>.</w:t>
      </w:r>
    </w:p>
    <w:p w14:paraId="236D7C9D" w14:textId="77777777" w:rsidR="008A5682" w:rsidRDefault="006647F5">
      <w:pPr>
        <w:pStyle w:val="Default"/>
        <w:spacing w:after="60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Response Precautionary Statements:</w:t>
      </w:r>
    </w:p>
    <w:p w14:paraId="3A52624F" w14:textId="77777777" w:rsidR="008A5682" w:rsidRPr="002E4DA1" w:rsidRDefault="006647F5">
      <w:pPr>
        <w:pStyle w:val="Default"/>
        <w:rPr>
          <w:sz w:val="23"/>
          <w:szCs w:val="23"/>
          <w:highlight w:val="yellow"/>
        </w:rPr>
      </w:pPr>
      <w:r w:rsidRPr="002E4DA1">
        <w:rPr>
          <w:sz w:val="23"/>
          <w:szCs w:val="23"/>
          <w:highlight w:val="yellow"/>
        </w:rPr>
        <w:t xml:space="preserve">P301: IF SWALLOWED: </w:t>
      </w:r>
    </w:p>
    <w:p w14:paraId="05925149" w14:textId="77777777" w:rsidR="008A5682" w:rsidRPr="002E4DA1" w:rsidRDefault="006647F5">
      <w:pPr>
        <w:pStyle w:val="Default"/>
        <w:rPr>
          <w:sz w:val="23"/>
          <w:szCs w:val="23"/>
          <w:highlight w:val="yellow"/>
        </w:rPr>
      </w:pPr>
      <w:r w:rsidRPr="002E4DA1">
        <w:rPr>
          <w:sz w:val="23"/>
          <w:szCs w:val="23"/>
          <w:highlight w:val="yellow"/>
        </w:rPr>
        <w:t xml:space="preserve">P302: IF ON SKIN: </w:t>
      </w:r>
    </w:p>
    <w:p w14:paraId="5945162A" w14:textId="77777777" w:rsidR="008A5682" w:rsidRPr="002E4DA1" w:rsidRDefault="006647F5">
      <w:pPr>
        <w:pStyle w:val="Default"/>
        <w:rPr>
          <w:sz w:val="23"/>
          <w:szCs w:val="23"/>
          <w:highlight w:val="yellow"/>
        </w:rPr>
      </w:pPr>
      <w:r w:rsidRPr="002E4DA1">
        <w:rPr>
          <w:sz w:val="23"/>
          <w:szCs w:val="23"/>
          <w:highlight w:val="yellow"/>
        </w:rPr>
        <w:t xml:space="preserve">P303: IF ON SKIN (or hair): </w:t>
      </w:r>
    </w:p>
    <w:p w14:paraId="4A702F62" w14:textId="77777777" w:rsidR="008A5682" w:rsidRPr="002E4DA1" w:rsidRDefault="006647F5">
      <w:pPr>
        <w:pStyle w:val="Default"/>
        <w:rPr>
          <w:sz w:val="23"/>
          <w:szCs w:val="23"/>
          <w:highlight w:val="yellow"/>
        </w:rPr>
      </w:pPr>
      <w:r w:rsidRPr="002E4DA1">
        <w:rPr>
          <w:sz w:val="23"/>
          <w:szCs w:val="23"/>
          <w:highlight w:val="yellow"/>
        </w:rPr>
        <w:t xml:space="preserve">P304: IF INHALED: </w:t>
      </w:r>
    </w:p>
    <w:p w14:paraId="4CD6B28B" w14:textId="77777777" w:rsidR="008A5682" w:rsidRPr="002E4DA1" w:rsidRDefault="006647F5">
      <w:pPr>
        <w:pStyle w:val="Default"/>
        <w:rPr>
          <w:sz w:val="23"/>
          <w:szCs w:val="23"/>
          <w:highlight w:val="yellow"/>
        </w:rPr>
      </w:pPr>
      <w:r w:rsidRPr="002E4DA1">
        <w:rPr>
          <w:sz w:val="23"/>
          <w:szCs w:val="23"/>
          <w:highlight w:val="yellow"/>
        </w:rPr>
        <w:t xml:space="preserve">P305: IF IN EYES: </w:t>
      </w:r>
    </w:p>
    <w:p w14:paraId="638C6692" w14:textId="77777777" w:rsidR="008A5682" w:rsidRDefault="006647F5">
      <w:pPr>
        <w:pStyle w:val="Default"/>
        <w:rPr>
          <w:sz w:val="23"/>
          <w:szCs w:val="23"/>
        </w:rPr>
      </w:pPr>
      <w:r w:rsidRPr="002E4DA1">
        <w:rPr>
          <w:sz w:val="23"/>
          <w:szCs w:val="23"/>
          <w:highlight w:val="yellow"/>
        </w:rPr>
        <w:t>P306: IF ON CLOTHING:</w:t>
      </w:r>
      <w:r>
        <w:rPr>
          <w:sz w:val="23"/>
          <w:szCs w:val="23"/>
        </w:rPr>
        <w:t xml:space="preserve"> </w:t>
      </w:r>
    </w:p>
    <w:p w14:paraId="1C47D458" w14:textId="77777777" w:rsidR="008A5682" w:rsidRDefault="006647F5">
      <w:pPr>
        <w:pStyle w:val="Default"/>
        <w:rPr>
          <w:strike/>
          <w:sz w:val="23"/>
          <w:szCs w:val="23"/>
        </w:rPr>
      </w:pPr>
      <w:r>
        <w:rPr>
          <w:strike/>
          <w:sz w:val="23"/>
          <w:szCs w:val="23"/>
        </w:rPr>
        <w:t>P307: [Deleted by IV ATP]</w:t>
      </w:r>
    </w:p>
    <w:p w14:paraId="0AA9FDA0" w14:textId="77777777" w:rsidR="008A5682" w:rsidRDefault="006647F5">
      <w:pPr>
        <w:pStyle w:val="Default"/>
        <w:rPr>
          <w:sz w:val="23"/>
          <w:szCs w:val="23"/>
        </w:rPr>
      </w:pPr>
      <w:r w:rsidRPr="002E4DA1">
        <w:rPr>
          <w:sz w:val="23"/>
          <w:szCs w:val="23"/>
          <w:highlight w:val="yellow"/>
        </w:rPr>
        <w:t>P308: If exposed or concerned:</w:t>
      </w:r>
      <w:r>
        <w:rPr>
          <w:sz w:val="23"/>
          <w:szCs w:val="23"/>
        </w:rPr>
        <w:t xml:space="preserve"> </w:t>
      </w:r>
    </w:p>
    <w:p w14:paraId="3673ABCE" w14:textId="77777777" w:rsidR="008A5682" w:rsidRDefault="006647F5">
      <w:pPr>
        <w:pStyle w:val="Default"/>
        <w:rPr>
          <w:strike/>
          <w:sz w:val="23"/>
          <w:szCs w:val="23"/>
        </w:rPr>
      </w:pPr>
      <w:r>
        <w:rPr>
          <w:strike/>
          <w:sz w:val="23"/>
          <w:szCs w:val="23"/>
        </w:rPr>
        <w:t>P309: [Deleted by IV ATP]</w:t>
      </w:r>
    </w:p>
    <w:p w14:paraId="0E92DF05" w14:textId="77777777" w:rsidR="008A5682" w:rsidRPr="002E4DA1" w:rsidRDefault="006647F5">
      <w:pPr>
        <w:pStyle w:val="Default"/>
        <w:rPr>
          <w:sz w:val="23"/>
          <w:szCs w:val="23"/>
          <w:highlight w:val="yellow"/>
        </w:rPr>
      </w:pPr>
      <w:r w:rsidRPr="002E4DA1">
        <w:rPr>
          <w:sz w:val="23"/>
          <w:szCs w:val="23"/>
          <w:highlight w:val="yellow"/>
        </w:rPr>
        <w:t xml:space="preserve">P310: Immediately call a POISON CENTER/doctor/… </w:t>
      </w:r>
    </w:p>
    <w:p w14:paraId="33828CD9" w14:textId="77777777" w:rsidR="008A5682" w:rsidRPr="002E4DA1" w:rsidRDefault="006647F5">
      <w:pPr>
        <w:pStyle w:val="Default"/>
        <w:rPr>
          <w:sz w:val="23"/>
          <w:szCs w:val="23"/>
          <w:highlight w:val="yellow"/>
        </w:rPr>
      </w:pPr>
      <w:r w:rsidRPr="002E4DA1">
        <w:rPr>
          <w:sz w:val="23"/>
          <w:szCs w:val="23"/>
          <w:highlight w:val="yellow"/>
        </w:rPr>
        <w:t xml:space="preserve">P311: Call a POISON CENTER/ doctor/… </w:t>
      </w:r>
    </w:p>
    <w:p w14:paraId="326225FE" w14:textId="77777777" w:rsidR="008A5682" w:rsidRDefault="006647F5">
      <w:pPr>
        <w:pStyle w:val="Default"/>
        <w:rPr>
          <w:sz w:val="23"/>
          <w:szCs w:val="23"/>
        </w:rPr>
      </w:pPr>
      <w:r w:rsidRPr="002E4DA1">
        <w:rPr>
          <w:sz w:val="23"/>
          <w:szCs w:val="23"/>
          <w:highlight w:val="yellow"/>
        </w:rPr>
        <w:t>P312: Call a POISON CENTER/ doctor/…/if you feel unwell.</w:t>
      </w:r>
      <w:r>
        <w:rPr>
          <w:sz w:val="23"/>
          <w:szCs w:val="23"/>
        </w:rPr>
        <w:t xml:space="preserve"> </w:t>
      </w:r>
    </w:p>
    <w:p w14:paraId="7A584DD9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P313: Get medical advice/attention. </w:t>
      </w:r>
    </w:p>
    <w:p w14:paraId="28AF7019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P314: Get medical advice/attention if you feel unwell. </w:t>
      </w:r>
    </w:p>
    <w:p w14:paraId="6D6C4912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P315: Get immediate medical advice/attention. </w:t>
      </w:r>
    </w:p>
    <w:p w14:paraId="6E3C1725" w14:textId="77777777" w:rsidR="008A5682" w:rsidRPr="002E4DA1" w:rsidRDefault="006647F5">
      <w:pPr>
        <w:pStyle w:val="Default"/>
        <w:rPr>
          <w:sz w:val="23"/>
          <w:szCs w:val="23"/>
          <w:highlight w:val="yellow"/>
        </w:rPr>
      </w:pPr>
      <w:r w:rsidRPr="002E4DA1">
        <w:rPr>
          <w:sz w:val="23"/>
          <w:szCs w:val="23"/>
          <w:highlight w:val="yellow"/>
        </w:rPr>
        <w:t xml:space="preserve">P320: Specific treatment is urgent (see … on this label). </w:t>
      </w:r>
    </w:p>
    <w:p w14:paraId="1250DDF5" w14:textId="77777777" w:rsidR="008A5682" w:rsidRDefault="006647F5">
      <w:pPr>
        <w:pStyle w:val="Default"/>
        <w:rPr>
          <w:sz w:val="23"/>
          <w:szCs w:val="23"/>
        </w:rPr>
      </w:pPr>
      <w:r w:rsidRPr="002E4DA1">
        <w:rPr>
          <w:sz w:val="23"/>
          <w:szCs w:val="23"/>
          <w:highlight w:val="yellow"/>
        </w:rPr>
        <w:t>P321: Specific treatment (see … on this label).</w:t>
      </w:r>
      <w:r>
        <w:rPr>
          <w:sz w:val="23"/>
          <w:szCs w:val="23"/>
        </w:rPr>
        <w:t xml:space="preserve"> </w:t>
      </w:r>
    </w:p>
    <w:p w14:paraId="435FA8B1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P330: Rinse mouth. </w:t>
      </w:r>
    </w:p>
    <w:p w14:paraId="47D759FA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P331: Do NOT induce vomiting. </w:t>
      </w:r>
    </w:p>
    <w:p w14:paraId="2BA3B732" w14:textId="77777777" w:rsidR="008A5682" w:rsidRDefault="006647F5">
      <w:pPr>
        <w:pStyle w:val="Default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t>P332: If skin irritation occurs:</w:t>
      </w:r>
      <w:r>
        <w:rPr>
          <w:sz w:val="23"/>
          <w:szCs w:val="23"/>
        </w:rPr>
        <w:t xml:space="preserve"> </w:t>
      </w:r>
    </w:p>
    <w:p w14:paraId="42B7B7CE" w14:textId="77777777" w:rsidR="008A5682" w:rsidRDefault="006647F5">
      <w:pPr>
        <w:pStyle w:val="Default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t>P333: If skin irritation or a rash occurs:</w:t>
      </w:r>
      <w:r>
        <w:rPr>
          <w:sz w:val="23"/>
          <w:szCs w:val="23"/>
        </w:rPr>
        <w:t xml:space="preserve"> </w:t>
      </w:r>
    </w:p>
    <w:p w14:paraId="1D132DFC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P334: Immerse in cool water/wrap in wet bandages. </w:t>
      </w:r>
    </w:p>
    <w:p w14:paraId="03D7CF5A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P335: Brush off loose particles from skin. </w:t>
      </w:r>
    </w:p>
    <w:p w14:paraId="093A6905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P336: Thaw frosted parts with lukewarm water. Do not rub affected areas. </w:t>
      </w:r>
    </w:p>
    <w:p w14:paraId="20DB9692" w14:textId="77777777" w:rsidR="008A5682" w:rsidRDefault="006647F5">
      <w:pPr>
        <w:pStyle w:val="Default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t>P337: If eye irritation persists:</w:t>
      </w:r>
      <w:r>
        <w:rPr>
          <w:sz w:val="23"/>
          <w:szCs w:val="23"/>
        </w:rPr>
        <w:t xml:space="preserve"> </w:t>
      </w:r>
    </w:p>
    <w:p w14:paraId="232C29E5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P338: Remove contact lenses if present and easy to do. Continue rinsing. </w:t>
      </w:r>
    </w:p>
    <w:p w14:paraId="704FFB46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P340: Remove person to fresh air and keep comfortable for breathing. </w:t>
      </w:r>
    </w:p>
    <w:p w14:paraId="47679867" w14:textId="77777777" w:rsidR="008A5682" w:rsidRDefault="006647F5">
      <w:pPr>
        <w:pStyle w:val="Default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t>P342: If experiencing respiratory symptoms:</w:t>
      </w:r>
      <w:r>
        <w:rPr>
          <w:sz w:val="23"/>
          <w:szCs w:val="23"/>
        </w:rPr>
        <w:t xml:space="preserve"> </w:t>
      </w:r>
    </w:p>
    <w:p w14:paraId="6C4E7784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P351: Rinse cautiously with water for several minutes. </w:t>
      </w:r>
    </w:p>
    <w:p w14:paraId="194BE377" w14:textId="77777777" w:rsidR="008A5682" w:rsidRDefault="006647F5">
      <w:pPr>
        <w:pStyle w:val="Default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t>P352: Wash with plenty of water/…</w:t>
      </w:r>
      <w:r>
        <w:rPr>
          <w:sz w:val="23"/>
          <w:szCs w:val="23"/>
        </w:rPr>
        <w:t xml:space="preserve"> </w:t>
      </w:r>
    </w:p>
    <w:p w14:paraId="0F61FDE9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P353: Rinse skin with water/shower. </w:t>
      </w:r>
    </w:p>
    <w:p w14:paraId="3D569788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P360: Rinse immediately contaminated clothing and skin with plenty of water before removing clothes. </w:t>
      </w:r>
    </w:p>
    <w:p w14:paraId="3E00059D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P361: Take off immediately all contaminated clothing. </w:t>
      </w:r>
    </w:p>
    <w:p w14:paraId="21E41D45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P362: Take off contaminated clothing. </w:t>
      </w:r>
    </w:p>
    <w:p w14:paraId="4743B39D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P363: Wash contaminated clothing before reuse. </w:t>
      </w:r>
    </w:p>
    <w:p w14:paraId="0B4E55D2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P364: And wash it before reuse. </w:t>
      </w:r>
    </w:p>
    <w:p w14:paraId="573F0D37" w14:textId="77777777" w:rsidR="008A5682" w:rsidRDefault="006647F5">
      <w:pPr>
        <w:pStyle w:val="Default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t>P370: In case of fire:</w:t>
      </w:r>
      <w:r>
        <w:rPr>
          <w:sz w:val="23"/>
          <w:szCs w:val="23"/>
        </w:rPr>
        <w:t xml:space="preserve"> </w:t>
      </w:r>
    </w:p>
    <w:p w14:paraId="28EACC1A" w14:textId="77777777" w:rsidR="008A5682" w:rsidRDefault="006647F5">
      <w:pPr>
        <w:pStyle w:val="Default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t>P371: In case of major fire and large quantities:</w:t>
      </w:r>
      <w:r>
        <w:rPr>
          <w:sz w:val="23"/>
          <w:szCs w:val="23"/>
        </w:rPr>
        <w:t xml:space="preserve"> </w:t>
      </w:r>
    </w:p>
    <w:p w14:paraId="52A4C21C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P372: Explosion risk in case of fire. </w:t>
      </w:r>
    </w:p>
    <w:p w14:paraId="15B77CA6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P373: DO NOT fight fire when fire reaches explosives. </w:t>
      </w:r>
    </w:p>
    <w:p w14:paraId="3B35A2EE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P374: Fight fire with normal precautions from a reasonable distance. </w:t>
      </w:r>
    </w:p>
    <w:p w14:paraId="13B847E6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P375: Fight fire remotely due to the risk of explosion. </w:t>
      </w:r>
    </w:p>
    <w:p w14:paraId="1FAB0851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P376: Stop leak if safe to do so. </w:t>
      </w:r>
    </w:p>
    <w:p w14:paraId="7F6AC305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P377: Leaking gas fire – do not extinguish unless leak </w:t>
      </w:r>
      <w:proofErr w:type="gramStart"/>
      <w:r>
        <w:rPr>
          <w:sz w:val="23"/>
          <w:szCs w:val="23"/>
        </w:rPr>
        <w:t>can be stopped</w:t>
      </w:r>
      <w:proofErr w:type="gramEnd"/>
      <w:r>
        <w:rPr>
          <w:sz w:val="23"/>
          <w:szCs w:val="23"/>
        </w:rPr>
        <w:t xml:space="preserve"> safely. </w:t>
      </w:r>
    </w:p>
    <w:p w14:paraId="3DC88E7A" w14:textId="77777777" w:rsidR="008A5682" w:rsidRDefault="006647F5">
      <w:pPr>
        <w:pStyle w:val="Default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t>P378: Use … to extinguish.</w:t>
      </w:r>
      <w:r>
        <w:rPr>
          <w:sz w:val="23"/>
          <w:szCs w:val="23"/>
        </w:rPr>
        <w:t xml:space="preserve"> </w:t>
      </w:r>
    </w:p>
    <w:p w14:paraId="520EBB4E" w14:textId="77777777" w:rsidR="008A5682" w:rsidRDefault="006647F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P380: Evacuate area.</w:t>
      </w:r>
    </w:p>
    <w:p w14:paraId="1A348923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P381: Eliminate all ignition sources if safe to do so. </w:t>
      </w:r>
    </w:p>
    <w:p w14:paraId="6C7DC978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P391: Collect spillage. </w:t>
      </w:r>
    </w:p>
    <w:p w14:paraId="30A704EB" w14:textId="77777777" w:rsidR="008A5682" w:rsidRPr="009F7DD8" w:rsidRDefault="006647F5">
      <w:pPr>
        <w:pStyle w:val="Default"/>
        <w:rPr>
          <w:sz w:val="23"/>
          <w:szCs w:val="23"/>
          <w:highlight w:val="yellow"/>
        </w:rPr>
      </w:pPr>
      <w:r w:rsidRPr="009F7DD8">
        <w:rPr>
          <w:sz w:val="23"/>
          <w:szCs w:val="23"/>
          <w:highlight w:val="yellow"/>
        </w:rPr>
        <w:t xml:space="preserve">P301+310: IF SWALLOWED: Immediately call a POISON CENTER/doctor/… </w:t>
      </w:r>
    </w:p>
    <w:p w14:paraId="12747CD2" w14:textId="77777777" w:rsidR="008A5682" w:rsidRDefault="006647F5">
      <w:pPr>
        <w:pStyle w:val="Default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t>P301+312: IF SWALLOWED: Call a POISON CENTER/doctor/…/if you feel unwell.</w:t>
      </w:r>
      <w:r>
        <w:rPr>
          <w:sz w:val="23"/>
          <w:szCs w:val="23"/>
        </w:rPr>
        <w:t xml:space="preserve"> </w:t>
      </w:r>
    </w:p>
    <w:p w14:paraId="19E548C7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P301+330+331: IF SWALLOWED: Rinse mouth. Do NOT induce vomiting. </w:t>
      </w:r>
    </w:p>
    <w:p w14:paraId="0C25AE85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P302+334: IF ON SKIN: Immerse in cool water/wrap in wet bandages. </w:t>
      </w:r>
    </w:p>
    <w:p w14:paraId="1CA4EEF3" w14:textId="77777777" w:rsidR="008A5682" w:rsidRDefault="006647F5">
      <w:pPr>
        <w:pStyle w:val="Default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t>P302+352: IF ON SKIN: Wash with plenty of water/…</w:t>
      </w:r>
      <w:r>
        <w:rPr>
          <w:sz w:val="23"/>
          <w:szCs w:val="23"/>
        </w:rPr>
        <w:t xml:space="preserve"> </w:t>
      </w:r>
    </w:p>
    <w:p w14:paraId="7E6F9074" w14:textId="593C9B98" w:rsidR="008A5682" w:rsidRDefault="006647F5">
      <w:pPr>
        <w:pStyle w:val="Default"/>
        <w:ind w:left="1418" w:hanging="1418"/>
        <w:rPr>
          <w:sz w:val="23"/>
          <w:szCs w:val="23"/>
        </w:rPr>
      </w:pPr>
      <w:r>
        <w:rPr>
          <w:sz w:val="23"/>
          <w:szCs w:val="23"/>
        </w:rPr>
        <w:t>P303+361+353: IF ON SKIN (or hair): Take off immediately all contaminated clothing. Rinse skin with water</w:t>
      </w:r>
      <w:r w:rsidR="00311C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/ shower. </w:t>
      </w:r>
    </w:p>
    <w:p w14:paraId="1905AA7A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P304+312: IF INHALED: Call a POISON CENTER or doctor/physician if you feel unwell. </w:t>
      </w:r>
    </w:p>
    <w:p w14:paraId="0969D960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P304+340: IF INHALED: Remove person to fresh air and keep comfortable for breathing. </w:t>
      </w:r>
    </w:p>
    <w:p w14:paraId="3CC4DD31" w14:textId="77777777" w:rsidR="008A5682" w:rsidRDefault="006647F5">
      <w:pPr>
        <w:pStyle w:val="Default"/>
        <w:ind w:left="1418" w:hanging="1418"/>
        <w:rPr>
          <w:sz w:val="23"/>
          <w:szCs w:val="23"/>
        </w:rPr>
      </w:pPr>
      <w:r>
        <w:rPr>
          <w:sz w:val="23"/>
          <w:szCs w:val="23"/>
        </w:rPr>
        <w:t xml:space="preserve">P305+351+338: IF IN EYES: Rinse cautiously with water for several minutes. Remove contact lenses if present and easy to do – continue rinsing. </w:t>
      </w:r>
    </w:p>
    <w:p w14:paraId="676665CF" w14:textId="77777777" w:rsidR="008A5682" w:rsidRDefault="006647F5">
      <w:pPr>
        <w:pStyle w:val="Default"/>
        <w:ind w:left="1418" w:hanging="1418"/>
        <w:rPr>
          <w:sz w:val="23"/>
          <w:szCs w:val="23"/>
        </w:rPr>
      </w:pPr>
      <w:r>
        <w:rPr>
          <w:sz w:val="23"/>
          <w:szCs w:val="23"/>
        </w:rPr>
        <w:t xml:space="preserve">P306+360: IF ON CLOTHING: Rinse immediately contaminated clothing and skin with plenty of water before removing clothes. </w:t>
      </w:r>
    </w:p>
    <w:p w14:paraId="5E5C9B33" w14:textId="5E2C7F73" w:rsidR="008A5682" w:rsidRDefault="006647F5">
      <w:pPr>
        <w:pStyle w:val="Default"/>
        <w:rPr>
          <w:sz w:val="23"/>
          <w:szCs w:val="23"/>
        </w:rPr>
      </w:pPr>
      <w:r w:rsidRPr="00EB64A6">
        <w:rPr>
          <w:sz w:val="23"/>
          <w:szCs w:val="23"/>
        </w:rPr>
        <w:t>P30</w:t>
      </w:r>
      <w:r w:rsidR="00EB64A6" w:rsidRPr="00EB64A6">
        <w:rPr>
          <w:sz w:val="23"/>
          <w:szCs w:val="23"/>
        </w:rPr>
        <w:t>7</w:t>
      </w:r>
      <w:r w:rsidRPr="00EB64A6">
        <w:rPr>
          <w:sz w:val="23"/>
          <w:szCs w:val="23"/>
        </w:rPr>
        <w:t xml:space="preserve">+311: If </w:t>
      </w:r>
      <w:proofErr w:type="gramStart"/>
      <w:r w:rsidRPr="00EB64A6">
        <w:rPr>
          <w:sz w:val="23"/>
          <w:szCs w:val="23"/>
        </w:rPr>
        <w:t>exposed:</w:t>
      </w:r>
      <w:proofErr w:type="gramEnd"/>
      <w:r w:rsidRPr="00EB64A6">
        <w:rPr>
          <w:sz w:val="23"/>
          <w:szCs w:val="23"/>
        </w:rPr>
        <w:t xml:space="preserve"> Call a POISON CENTER</w:t>
      </w:r>
      <w:r w:rsidR="00EB64A6" w:rsidRPr="00EB64A6">
        <w:rPr>
          <w:sz w:val="23"/>
          <w:szCs w:val="23"/>
        </w:rPr>
        <w:t xml:space="preserve"> or doctor/physician.</w:t>
      </w:r>
      <w:r>
        <w:rPr>
          <w:sz w:val="23"/>
          <w:szCs w:val="23"/>
        </w:rPr>
        <w:t xml:space="preserve"> </w:t>
      </w:r>
    </w:p>
    <w:p w14:paraId="21BAEE0A" w14:textId="5C45C8D0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P308+313: If exposed</w:t>
      </w:r>
      <w:r w:rsidR="00EB64A6">
        <w:rPr>
          <w:sz w:val="23"/>
          <w:szCs w:val="23"/>
        </w:rPr>
        <w:t xml:space="preserve"> or concerned</w:t>
      </w:r>
      <w:r>
        <w:rPr>
          <w:sz w:val="23"/>
          <w:szCs w:val="23"/>
        </w:rPr>
        <w:t xml:space="preserve">: </w:t>
      </w:r>
      <w:r w:rsidR="00EB64A6">
        <w:rPr>
          <w:sz w:val="23"/>
          <w:szCs w:val="23"/>
        </w:rPr>
        <w:t>Get medical advice/attention</w:t>
      </w:r>
      <w:r>
        <w:rPr>
          <w:sz w:val="23"/>
          <w:szCs w:val="23"/>
        </w:rPr>
        <w:t xml:space="preserve">. </w:t>
      </w:r>
    </w:p>
    <w:p w14:paraId="7C35C992" w14:textId="104882D8" w:rsidR="00EB64A6" w:rsidRDefault="00EB64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P309+P311: If exposed or if you feel unwell: Call a POISON CENTER or doctor/physician. </w:t>
      </w:r>
    </w:p>
    <w:p w14:paraId="1B4AA870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P332+313: If skin irritation occurs: Get medical advice/attention. </w:t>
      </w:r>
    </w:p>
    <w:p w14:paraId="1A2C8A03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P333+313: If skin irritation or a rash occurs: Get medical advice/attention. </w:t>
      </w:r>
    </w:p>
    <w:p w14:paraId="39B746D8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P335+334: Brush off loose particles from skin. Immerse in cool water/wrap in wet bandages. </w:t>
      </w:r>
    </w:p>
    <w:p w14:paraId="47259752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P337+313: If eye irritation </w:t>
      </w:r>
      <w:proofErr w:type="gramStart"/>
      <w:r>
        <w:rPr>
          <w:sz w:val="23"/>
          <w:szCs w:val="23"/>
        </w:rPr>
        <w:t>persists</w:t>
      </w:r>
      <w:proofErr w:type="gramEnd"/>
      <w:r>
        <w:rPr>
          <w:sz w:val="23"/>
          <w:szCs w:val="23"/>
        </w:rPr>
        <w:t xml:space="preserve"> get medical advice/attention. </w:t>
      </w:r>
    </w:p>
    <w:p w14:paraId="082B103D" w14:textId="44B6F970" w:rsidR="008A5682" w:rsidRDefault="006647F5">
      <w:pPr>
        <w:pStyle w:val="Default"/>
        <w:rPr>
          <w:sz w:val="23"/>
          <w:szCs w:val="23"/>
        </w:rPr>
      </w:pPr>
      <w:r w:rsidRPr="00EB64A6">
        <w:rPr>
          <w:sz w:val="23"/>
          <w:szCs w:val="23"/>
        </w:rPr>
        <w:t>P342+311: If experiencing respiratory symptoms: Call a POISON CENTER</w:t>
      </w:r>
      <w:r w:rsidR="00EB64A6" w:rsidRPr="00EB64A6">
        <w:rPr>
          <w:sz w:val="23"/>
          <w:szCs w:val="23"/>
        </w:rPr>
        <w:t xml:space="preserve"> </w:t>
      </w:r>
      <w:r w:rsidR="00EB64A6">
        <w:rPr>
          <w:sz w:val="23"/>
          <w:szCs w:val="23"/>
        </w:rPr>
        <w:t xml:space="preserve">or doctor/physician. </w:t>
      </w:r>
      <w:r>
        <w:rPr>
          <w:sz w:val="23"/>
          <w:szCs w:val="23"/>
        </w:rPr>
        <w:t xml:space="preserve"> </w:t>
      </w:r>
    </w:p>
    <w:p w14:paraId="771AB9C4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P361+364: Take off immediately all contaminated clothing and wash it before reuse. </w:t>
      </w:r>
    </w:p>
    <w:p w14:paraId="57558A97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P362+364: Take off contaminated clothing and wash it before reuse. </w:t>
      </w:r>
    </w:p>
    <w:p w14:paraId="07B29C66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P370+376: In case of fire: Stop leak if safe to do so. </w:t>
      </w:r>
    </w:p>
    <w:p w14:paraId="6A26AADA" w14:textId="77777777" w:rsidR="008A5682" w:rsidRDefault="006647F5">
      <w:pPr>
        <w:pStyle w:val="Default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t>P370+378: In case of fire: Use … to extinguish.</w:t>
      </w:r>
      <w:r>
        <w:rPr>
          <w:sz w:val="23"/>
          <w:szCs w:val="23"/>
        </w:rPr>
        <w:t xml:space="preserve"> </w:t>
      </w:r>
    </w:p>
    <w:p w14:paraId="68755711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P370+380: In case of fire: Evacuate area. </w:t>
      </w:r>
    </w:p>
    <w:p w14:paraId="789A1A43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P370+380+375: In case of fire: Evacuate area. Fight fire remotely due to the risk of explosion. </w:t>
      </w:r>
    </w:p>
    <w:p w14:paraId="4AEE7C8B" w14:textId="77777777" w:rsidR="008A5682" w:rsidRDefault="006647F5" w:rsidP="009F7DD8">
      <w:pPr>
        <w:spacing w:after="120"/>
        <w:ind w:left="1418" w:hanging="1418"/>
        <w:rPr>
          <w:sz w:val="23"/>
          <w:szCs w:val="23"/>
        </w:rPr>
      </w:pPr>
      <w:r>
        <w:rPr>
          <w:sz w:val="23"/>
          <w:szCs w:val="23"/>
        </w:rPr>
        <w:t>P371+380+375: In case of major fire and large quantities: Evacuate area. Fight fire remotely due to the risk of explosion.</w:t>
      </w:r>
    </w:p>
    <w:p w14:paraId="3A2CB23E" w14:textId="77777777" w:rsidR="008A5682" w:rsidRDefault="006647F5">
      <w:pPr>
        <w:pStyle w:val="Default"/>
        <w:spacing w:after="60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Storage Precautionary Statements:</w:t>
      </w:r>
    </w:p>
    <w:p w14:paraId="5FBED4E1" w14:textId="77777777" w:rsidR="008A5682" w:rsidRDefault="006647F5">
      <w:pPr>
        <w:pStyle w:val="Default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t>P401: Store …</w:t>
      </w:r>
      <w:r>
        <w:rPr>
          <w:sz w:val="23"/>
          <w:szCs w:val="23"/>
        </w:rPr>
        <w:t xml:space="preserve"> </w:t>
      </w:r>
    </w:p>
    <w:p w14:paraId="36F9AC35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P402: Store in a dry place. </w:t>
      </w:r>
    </w:p>
    <w:p w14:paraId="23503962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P403: Store in a well ventilated place. </w:t>
      </w:r>
    </w:p>
    <w:p w14:paraId="57B62D0E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P404: Store in a closed container. </w:t>
      </w:r>
    </w:p>
    <w:p w14:paraId="02EB64BB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P405: Store locked up. </w:t>
      </w:r>
    </w:p>
    <w:p w14:paraId="1B8409F7" w14:textId="77777777" w:rsidR="008A5682" w:rsidRDefault="006647F5">
      <w:pPr>
        <w:pStyle w:val="Default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lastRenderedPageBreak/>
        <w:t>P406: Store in a corrosive resistant/… container with a resistant inner liner.</w:t>
      </w:r>
      <w:r>
        <w:rPr>
          <w:sz w:val="23"/>
          <w:szCs w:val="23"/>
        </w:rPr>
        <w:t xml:space="preserve"> </w:t>
      </w:r>
    </w:p>
    <w:p w14:paraId="337F0CC5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P407: Maintain air gap between stacks/pallets. </w:t>
      </w:r>
    </w:p>
    <w:p w14:paraId="2C19A959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P410: Protect from sunlight. </w:t>
      </w:r>
    </w:p>
    <w:p w14:paraId="6F82959E" w14:textId="77777777" w:rsidR="008A5682" w:rsidRDefault="006647F5">
      <w:pPr>
        <w:pStyle w:val="Default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t>P411: Store at temperatures not exceeding … °C/… °F.</w:t>
      </w:r>
      <w:r>
        <w:rPr>
          <w:sz w:val="23"/>
          <w:szCs w:val="23"/>
        </w:rPr>
        <w:t xml:space="preserve"> </w:t>
      </w:r>
    </w:p>
    <w:p w14:paraId="7FB2C9E0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P412: Do not expose to temperatures exceeding 50 °C/122 °F. </w:t>
      </w:r>
    </w:p>
    <w:p w14:paraId="08F7A3C5" w14:textId="77777777" w:rsidR="008A5682" w:rsidRDefault="006647F5">
      <w:pPr>
        <w:pStyle w:val="Default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t>P413: Store bulk masses greater than … kg/… lbs at temperatures not exceeding … °C/… °F.</w:t>
      </w:r>
      <w:r>
        <w:rPr>
          <w:sz w:val="23"/>
          <w:szCs w:val="23"/>
        </w:rPr>
        <w:t xml:space="preserve"> </w:t>
      </w:r>
    </w:p>
    <w:p w14:paraId="1F5266C1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P420: Store away from other materials. </w:t>
      </w:r>
    </w:p>
    <w:p w14:paraId="373CB7B5" w14:textId="77777777" w:rsidR="008A5682" w:rsidRDefault="006647F5">
      <w:pPr>
        <w:pStyle w:val="Default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t>P422: Store contents under …</w:t>
      </w:r>
      <w:r>
        <w:rPr>
          <w:sz w:val="23"/>
          <w:szCs w:val="23"/>
        </w:rPr>
        <w:t xml:space="preserve"> </w:t>
      </w:r>
    </w:p>
    <w:p w14:paraId="2F605A12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P402+404: Store in a dry place. Store in a closed container. </w:t>
      </w:r>
    </w:p>
    <w:p w14:paraId="1E6C2AAD" w14:textId="77777777" w:rsidR="008A5682" w:rsidRDefault="006647F5">
      <w:pPr>
        <w:spacing w:after="0" w:line="240" w:lineRule="auto"/>
        <w:ind w:left="1418" w:hanging="1418"/>
        <w:rPr>
          <w:sz w:val="23"/>
          <w:szCs w:val="23"/>
        </w:rPr>
      </w:pPr>
      <w:r>
        <w:rPr>
          <w:sz w:val="23"/>
          <w:szCs w:val="23"/>
        </w:rPr>
        <w:t>P403+233: Store in a well ventilated place. Keep container tightly closed.</w:t>
      </w:r>
    </w:p>
    <w:p w14:paraId="36ADE2EC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P403+235: Store in a well ventilated place. Keep cool. </w:t>
      </w:r>
    </w:p>
    <w:p w14:paraId="47E75ACA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P410+403: Protect from sunlight. Store in a well-ventilated place. </w:t>
      </w:r>
    </w:p>
    <w:p w14:paraId="1192D62C" w14:textId="77777777" w:rsidR="008A5682" w:rsidRDefault="006647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P410+412: Protect from sunlight. Do not expose to temperatures exceeding 50 °C/122 °F. </w:t>
      </w:r>
    </w:p>
    <w:p w14:paraId="5EA2B247" w14:textId="58262C9D" w:rsidR="00EB64A6" w:rsidRDefault="006647F5" w:rsidP="00EB64A6">
      <w:pPr>
        <w:spacing w:after="120"/>
        <w:ind w:left="1418" w:hanging="1418"/>
        <w:rPr>
          <w:sz w:val="23"/>
          <w:szCs w:val="23"/>
        </w:rPr>
      </w:pPr>
      <w:r w:rsidRPr="009F7DD8">
        <w:rPr>
          <w:sz w:val="23"/>
          <w:szCs w:val="23"/>
          <w:highlight w:val="yellow"/>
        </w:rPr>
        <w:t>P411+235: Store at temperatures not exceeding … °C/… °F. Keep cool.</w:t>
      </w:r>
    </w:p>
    <w:p w14:paraId="2B40346A" w14:textId="77777777" w:rsidR="008A5682" w:rsidRDefault="006647F5" w:rsidP="00EB64A6">
      <w:pPr>
        <w:pStyle w:val="Default"/>
        <w:spacing w:after="60"/>
        <w:rPr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Disposal Precautionary Statements:</w:t>
      </w:r>
    </w:p>
    <w:p w14:paraId="59278718" w14:textId="77777777" w:rsidR="008A5682" w:rsidRDefault="006647F5" w:rsidP="009F7DD8">
      <w:pPr>
        <w:spacing w:after="360"/>
        <w:ind w:left="567" w:hanging="567"/>
        <w:rPr>
          <w:sz w:val="23"/>
          <w:szCs w:val="23"/>
        </w:rPr>
      </w:pPr>
      <w:r w:rsidRPr="00EB64A6">
        <w:rPr>
          <w:sz w:val="23"/>
          <w:szCs w:val="23"/>
          <w:highlight w:val="yellow"/>
        </w:rPr>
        <w:t>P501: Dispose of contents/container to … [… in accordance with local/regional/national/international regulation (to be specified)].</w:t>
      </w:r>
    </w:p>
    <w:p w14:paraId="5C769396" w14:textId="77777777" w:rsidR="008A5682" w:rsidRDefault="006647F5">
      <w:pPr>
        <w:spacing w:after="120"/>
        <w:ind w:left="567" w:hanging="567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WHMIS 2015 pictograms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2341"/>
        <w:gridCol w:w="2341"/>
        <w:gridCol w:w="2341"/>
      </w:tblGrid>
      <w:tr w:rsidR="008A5682" w14:paraId="44587646" w14:textId="77777777">
        <w:tc>
          <w:tcPr>
            <w:tcW w:w="2698" w:type="dxa"/>
            <w:vAlign w:val="center"/>
          </w:tcPr>
          <w:p w14:paraId="4C08C299" w14:textId="77777777" w:rsidR="008A5682" w:rsidRDefault="006647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19F31D7C" wp14:editId="1EBED053">
                  <wp:extent cx="1080000" cy="107263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as_cylinde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7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E5103" w14:textId="77777777" w:rsidR="008A5682" w:rsidRDefault="006647F5">
            <w:pPr>
              <w:spacing w:after="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Gas Cylinder</w:t>
            </w:r>
          </w:p>
        </w:tc>
        <w:tc>
          <w:tcPr>
            <w:tcW w:w="2699" w:type="dxa"/>
            <w:vAlign w:val="center"/>
          </w:tcPr>
          <w:p w14:paraId="31168302" w14:textId="77777777" w:rsidR="008A5682" w:rsidRDefault="006647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194AD56C" wp14:editId="66EA5ED5">
                  <wp:extent cx="1080000" cy="1063072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am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63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ACAFEE" w14:textId="77777777" w:rsidR="008A5682" w:rsidRDefault="006647F5">
            <w:pPr>
              <w:spacing w:after="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Flame</w:t>
            </w:r>
          </w:p>
        </w:tc>
        <w:tc>
          <w:tcPr>
            <w:tcW w:w="2699" w:type="dxa"/>
            <w:vAlign w:val="center"/>
          </w:tcPr>
          <w:p w14:paraId="46E60CE3" w14:textId="77777777" w:rsidR="008A5682" w:rsidRDefault="006647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4844FFF9" wp14:editId="1A1CD132">
                  <wp:extent cx="1080000" cy="1069095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ame_circl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6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928A0" w14:textId="77777777" w:rsidR="008A5682" w:rsidRDefault="006647F5">
            <w:pPr>
              <w:spacing w:after="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Flame over Circle</w:t>
            </w:r>
          </w:p>
        </w:tc>
        <w:tc>
          <w:tcPr>
            <w:tcW w:w="2699" w:type="dxa"/>
            <w:vAlign w:val="center"/>
          </w:tcPr>
          <w:p w14:paraId="62E83287" w14:textId="77777777" w:rsidR="008A5682" w:rsidRDefault="006647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5E92278E" wp14:editId="28045BDD">
                  <wp:extent cx="1080000" cy="1098313"/>
                  <wp:effectExtent l="0" t="0" r="635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kull_crossbone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98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E74BED" w14:textId="77777777" w:rsidR="008A5682" w:rsidRDefault="006647F5">
            <w:pPr>
              <w:spacing w:after="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Skull and Crossbones</w:t>
            </w:r>
          </w:p>
        </w:tc>
      </w:tr>
      <w:tr w:rsidR="008A5682" w14:paraId="6F412D54" w14:textId="77777777">
        <w:tc>
          <w:tcPr>
            <w:tcW w:w="2698" w:type="dxa"/>
            <w:vAlign w:val="center"/>
          </w:tcPr>
          <w:p w14:paraId="10BE3799" w14:textId="77777777" w:rsidR="008A5682" w:rsidRDefault="006647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4A44E8A1" wp14:editId="509D3CEF">
                  <wp:extent cx="1080000" cy="1094445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ealth_hazard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9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679131" w14:textId="77777777" w:rsidR="008A5682" w:rsidRDefault="006647F5">
            <w:pPr>
              <w:spacing w:after="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Health Hazard</w:t>
            </w:r>
          </w:p>
        </w:tc>
        <w:tc>
          <w:tcPr>
            <w:tcW w:w="2699" w:type="dxa"/>
            <w:vAlign w:val="center"/>
          </w:tcPr>
          <w:p w14:paraId="5C39EFDF" w14:textId="77777777" w:rsidR="008A5682" w:rsidRDefault="006647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3B376B80" wp14:editId="5823DCB3">
                  <wp:extent cx="1080000" cy="1087396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rrosio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7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3"/>
                <w:szCs w:val="23"/>
              </w:rPr>
              <w:t>Corrosion</w:t>
            </w:r>
          </w:p>
        </w:tc>
        <w:tc>
          <w:tcPr>
            <w:tcW w:w="2699" w:type="dxa"/>
            <w:vAlign w:val="center"/>
          </w:tcPr>
          <w:p w14:paraId="35B42D95" w14:textId="77777777" w:rsidR="008A5682" w:rsidRDefault="006647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72D698A4" wp14:editId="2DAAAEB6">
                  <wp:extent cx="1080000" cy="107290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clamation_mark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72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3"/>
                <w:szCs w:val="23"/>
              </w:rPr>
              <w:t>Exclamation mark</w:t>
            </w:r>
          </w:p>
        </w:tc>
        <w:tc>
          <w:tcPr>
            <w:tcW w:w="2699" w:type="dxa"/>
            <w:vAlign w:val="center"/>
          </w:tcPr>
          <w:p w14:paraId="5C45725C" w14:textId="77777777" w:rsidR="008A5682" w:rsidRDefault="006647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07FD3B96" wp14:editId="18E39733">
                  <wp:extent cx="1080000" cy="1065045"/>
                  <wp:effectExtent l="0" t="0" r="635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xploding_bomb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6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3"/>
                <w:szCs w:val="23"/>
              </w:rPr>
              <w:t>Exploding Bomb</w:t>
            </w:r>
          </w:p>
        </w:tc>
      </w:tr>
      <w:tr w:rsidR="008A5682" w14:paraId="3A6CEC65" w14:textId="77777777">
        <w:tc>
          <w:tcPr>
            <w:tcW w:w="5397" w:type="dxa"/>
            <w:gridSpan w:val="2"/>
            <w:vAlign w:val="center"/>
          </w:tcPr>
          <w:p w14:paraId="3274DDA9" w14:textId="77777777" w:rsidR="008A5682" w:rsidRDefault="006647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6E2C51B9" wp14:editId="35480A03">
                  <wp:extent cx="1080000" cy="108000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ohazardou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876D5" w14:textId="77777777" w:rsidR="008A5682" w:rsidRDefault="006647F5">
            <w:pPr>
              <w:spacing w:after="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Biohazardous Infectious Material</w:t>
            </w:r>
          </w:p>
        </w:tc>
        <w:tc>
          <w:tcPr>
            <w:tcW w:w="5398" w:type="dxa"/>
            <w:gridSpan w:val="2"/>
            <w:vAlign w:val="center"/>
          </w:tcPr>
          <w:p w14:paraId="6AA3AC6F" w14:textId="77777777" w:rsidR="008A5682" w:rsidRDefault="006647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27B4ECD5" wp14:editId="62EE75C1">
                  <wp:extent cx="1080000" cy="1090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nvironment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AFD1C" w14:textId="4FDF067A" w:rsidR="008A5682" w:rsidRDefault="006647F5">
            <w:pPr>
              <w:spacing w:after="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Environment</w:t>
            </w:r>
            <w:r w:rsidR="005F0833">
              <w:rPr>
                <w:b/>
                <w:sz w:val="23"/>
                <w:szCs w:val="23"/>
              </w:rPr>
              <w:t xml:space="preserve"> (GHS)</w:t>
            </w:r>
          </w:p>
        </w:tc>
      </w:tr>
    </w:tbl>
    <w:p w14:paraId="7FB5B4A1" w14:textId="1A4179F5" w:rsidR="008A5682" w:rsidRDefault="006647F5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78DF91CD" w14:textId="77777777" w:rsidR="008A5682" w:rsidRDefault="006647F5">
      <w:pPr>
        <w:spacing w:after="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PPE symbols (examples)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05"/>
        <w:gridCol w:w="746"/>
        <w:gridCol w:w="720"/>
        <w:gridCol w:w="887"/>
        <w:gridCol w:w="543"/>
        <w:gridCol w:w="622"/>
        <w:gridCol w:w="1157"/>
        <w:gridCol w:w="362"/>
        <w:gridCol w:w="1865"/>
        <w:gridCol w:w="6"/>
      </w:tblGrid>
      <w:tr w:rsidR="008A5682" w14:paraId="19818B88" w14:textId="77777777" w:rsidTr="00001543">
        <w:tc>
          <w:tcPr>
            <w:tcW w:w="9184" w:type="dxa"/>
            <w:gridSpan w:val="11"/>
            <w:tcBorders>
              <w:top w:val="thinThickSmallGap" w:sz="2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E9557E" w14:textId="77777777" w:rsidR="008A5682" w:rsidRDefault="006647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i/>
                <w:sz w:val="32"/>
                <w:szCs w:val="32"/>
              </w:rPr>
              <w:t>Eye protection</w:t>
            </w:r>
          </w:p>
        </w:tc>
      </w:tr>
      <w:tr w:rsidR="008A5682" w14:paraId="0A7076E5" w14:textId="77777777" w:rsidTr="00001543">
        <w:trPr>
          <w:gridAfter w:val="1"/>
          <w:wAfter w:w="6" w:type="dxa"/>
        </w:trPr>
        <w:tc>
          <w:tcPr>
            <w:tcW w:w="3022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D2A232" w14:textId="77777777" w:rsidR="008A5682" w:rsidRDefault="006647F5">
            <w:pPr>
              <w:spacing w:before="60" w:after="4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27E49EC1" wp14:editId="08AB2B48">
                  <wp:extent cx="828000" cy="828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fety%20Glasses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A51E13" w14:textId="77777777" w:rsidR="008A5682" w:rsidRDefault="006647F5">
            <w:pPr>
              <w:spacing w:after="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Safety glasses</w:t>
            </w:r>
          </w:p>
        </w:tc>
        <w:tc>
          <w:tcPr>
            <w:tcW w:w="215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7F8470" w14:textId="77777777" w:rsidR="008A5682" w:rsidRDefault="006647F5">
            <w:pPr>
              <w:spacing w:before="60" w:after="4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29A8227A" wp14:editId="323F7A70">
                  <wp:extent cx="828000" cy="828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ggles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0885BE" w14:textId="77777777" w:rsidR="008A5682" w:rsidRDefault="006647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Safety goggles</w:t>
            </w:r>
          </w:p>
        </w:tc>
        <w:tc>
          <w:tcPr>
            <w:tcW w:w="4006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DFFA7AE" w14:textId="77777777" w:rsidR="008A5682" w:rsidRDefault="006647F5">
            <w:pPr>
              <w:spacing w:before="60" w:after="4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4848E58A" wp14:editId="2F9ACA95">
                  <wp:extent cx="828000" cy="828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%20Shield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0C05C" w14:textId="77777777" w:rsidR="008A5682" w:rsidRDefault="006647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Face Shield</w:t>
            </w:r>
          </w:p>
        </w:tc>
      </w:tr>
      <w:tr w:rsidR="008A5682" w14:paraId="3B6852D5" w14:textId="77777777" w:rsidTr="00001543">
        <w:tc>
          <w:tcPr>
            <w:tcW w:w="91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DF122" w14:textId="77777777" w:rsidR="008A5682" w:rsidRDefault="006647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i/>
                <w:sz w:val="32"/>
                <w:szCs w:val="32"/>
              </w:rPr>
              <w:t>Hand protection</w:t>
            </w:r>
          </w:p>
        </w:tc>
      </w:tr>
      <w:tr w:rsidR="008A5682" w14:paraId="1254F8C2" w14:textId="77777777" w:rsidTr="00001543">
        <w:trPr>
          <w:trHeight w:val="1712"/>
        </w:trPr>
        <w:tc>
          <w:tcPr>
            <w:tcW w:w="4629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C3E9909" w14:textId="77777777" w:rsidR="008A5682" w:rsidRDefault="006647F5">
            <w:pPr>
              <w:spacing w:after="40"/>
              <w:jc w:val="center"/>
              <w:rPr>
                <w:b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n-CA"/>
              </w:rPr>
              <w:drawing>
                <wp:inline distT="0" distB="0" distL="0" distR="0" wp14:anchorId="605A7BBC" wp14:editId="0A49D1B0">
                  <wp:extent cx="828000" cy="828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ves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81B812" w14:textId="77777777" w:rsidR="008A5682" w:rsidRDefault="006647F5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Gloves (disposable)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37F8786" w14:textId="77777777" w:rsidR="008A5682" w:rsidRDefault="006647F5">
            <w:pPr>
              <w:spacing w:after="4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4CFE001D" wp14:editId="475734B2">
                  <wp:extent cx="828000" cy="828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lovesLong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ED241" w14:textId="77777777" w:rsidR="008A5682" w:rsidRDefault="006647F5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Gloves (thick, reusable, long cuffs)</w:t>
            </w:r>
          </w:p>
        </w:tc>
      </w:tr>
      <w:tr w:rsidR="008A5682" w14:paraId="560898B0" w14:textId="77777777" w:rsidTr="00001543">
        <w:tc>
          <w:tcPr>
            <w:tcW w:w="9184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D7E8BE" w14:textId="77777777" w:rsidR="008A5682" w:rsidRDefault="006647F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Respiratory devices</w:t>
            </w:r>
          </w:p>
        </w:tc>
      </w:tr>
      <w:tr w:rsidR="008A5682" w14:paraId="40573CE9" w14:textId="77777777" w:rsidTr="00001543">
        <w:trPr>
          <w:trHeight w:val="2041"/>
        </w:trPr>
        <w:tc>
          <w:tcPr>
            <w:tcW w:w="22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D685B6" w14:textId="77777777" w:rsidR="008A5682" w:rsidRDefault="006647F5">
            <w:pPr>
              <w:spacing w:after="4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778D7A89" wp14:editId="09A2CCDD">
                  <wp:extent cx="828000" cy="828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alf%20mask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D44E91" w14:textId="77777777" w:rsidR="008A5682" w:rsidRDefault="006647F5">
            <w:pPr>
              <w:spacing w:after="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Half-face respirator</w:t>
            </w:r>
          </w:p>
        </w:tc>
        <w:tc>
          <w:tcPr>
            <w:tcW w:w="235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D6D409" w14:textId="77777777" w:rsidR="008A5682" w:rsidRDefault="006647F5">
            <w:pPr>
              <w:spacing w:after="4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4599EDC3" wp14:editId="3D432383">
                  <wp:extent cx="864000" cy="8640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ll%20Face%20mask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91426D" w14:textId="77777777" w:rsidR="008A5682" w:rsidRDefault="006647F5">
            <w:pPr>
              <w:spacing w:after="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Full-face respirator</w:t>
            </w:r>
          </w:p>
        </w:tc>
        <w:tc>
          <w:tcPr>
            <w:tcW w:w="232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AE0B52" w14:textId="77777777" w:rsidR="008A5682" w:rsidRDefault="006647F5">
            <w:pPr>
              <w:spacing w:before="40" w:after="4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53B631FA" wp14:editId="0FA83869">
                  <wp:extent cx="828000" cy="828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N95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F4F35A" w14:textId="2E488E42" w:rsidR="008A5682" w:rsidRPr="00001543" w:rsidRDefault="00A64E1C" w:rsidP="00001543">
            <w:pPr>
              <w:spacing w:after="40"/>
              <w:jc w:val="center"/>
              <w:rPr>
                <w:b/>
                <w:sz w:val="23"/>
                <w:szCs w:val="23"/>
                <w:lang w:val="fr-CA"/>
              </w:rPr>
            </w:pPr>
            <w:proofErr w:type="spellStart"/>
            <w:r w:rsidRPr="00001543">
              <w:rPr>
                <w:b/>
                <w:sz w:val="23"/>
                <w:szCs w:val="23"/>
                <w:lang w:val="fr-CA"/>
              </w:rPr>
              <w:t>Disposable</w:t>
            </w:r>
            <w:proofErr w:type="spellEnd"/>
            <w:r w:rsidRPr="00001543">
              <w:rPr>
                <w:b/>
                <w:sz w:val="23"/>
                <w:szCs w:val="23"/>
                <w:lang w:val="fr-CA"/>
              </w:rPr>
              <w:t xml:space="preserve"> </w:t>
            </w:r>
            <w:proofErr w:type="spellStart"/>
            <w:r w:rsidRPr="00001543">
              <w:rPr>
                <w:b/>
                <w:sz w:val="23"/>
                <w:szCs w:val="23"/>
                <w:lang w:val="fr-CA"/>
              </w:rPr>
              <w:t>particulate</w:t>
            </w:r>
            <w:proofErr w:type="spellEnd"/>
            <w:r w:rsidRPr="00001543">
              <w:rPr>
                <w:b/>
                <w:sz w:val="23"/>
                <w:szCs w:val="23"/>
                <w:lang w:val="fr-CA"/>
              </w:rPr>
              <w:t xml:space="preserve"> </w:t>
            </w:r>
            <w:proofErr w:type="spellStart"/>
            <w:r w:rsidR="00001543">
              <w:rPr>
                <w:b/>
                <w:sz w:val="23"/>
                <w:szCs w:val="23"/>
                <w:lang w:val="fr-CA"/>
              </w:rPr>
              <w:t>respirator</w:t>
            </w:r>
            <w:proofErr w:type="spellEnd"/>
            <w:r w:rsidR="006647F5" w:rsidRPr="00001543">
              <w:rPr>
                <w:b/>
                <w:sz w:val="23"/>
                <w:szCs w:val="23"/>
                <w:lang w:val="fr-CA"/>
              </w:rPr>
              <w:t xml:space="preserve"> (</w:t>
            </w:r>
            <w:proofErr w:type="spellStart"/>
            <w:r w:rsidR="006647F5" w:rsidRPr="00DF1976">
              <w:rPr>
                <w:b/>
                <w:i/>
                <w:sz w:val="23"/>
                <w:szCs w:val="23"/>
                <w:lang w:val="fr-CA"/>
              </w:rPr>
              <w:t>e.g</w:t>
            </w:r>
            <w:proofErr w:type="spellEnd"/>
            <w:r w:rsidR="006647F5" w:rsidRPr="00DF1976">
              <w:rPr>
                <w:b/>
                <w:i/>
                <w:sz w:val="23"/>
                <w:szCs w:val="23"/>
                <w:lang w:val="fr-CA"/>
              </w:rPr>
              <w:t>.</w:t>
            </w:r>
            <w:r w:rsidR="00DF1976">
              <w:rPr>
                <w:b/>
                <w:sz w:val="23"/>
                <w:szCs w:val="23"/>
                <w:lang w:val="fr-CA"/>
              </w:rPr>
              <w:t>,</w:t>
            </w:r>
            <w:r w:rsidR="006647F5" w:rsidRPr="00001543">
              <w:rPr>
                <w:b/>
                <w:sz w:val="23"/>
                <w:szCs w:val="23"/>
                <w:lang w:val="fr-CA"/>
              </w:rPr>
              <w:t xml:space="preserve"> N95)</w:t>
            </w:r>
          </w:p>
        </w:tc>
        <w:tc>
          <w:tcPr>
            <w:tcW w:w="223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287DC4" w14:textId="77777777" w:rsidR="008A5682" w:rsidRDefault="006647F5">
            <w:pPr>
              <w:spacing w:after="4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4388DFE6" wp14:editId="75024687">
                  <wp:extent cx="828000" cy="8280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k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6DA4C7" w14:textId="77777777" w:rsidR="008A5682" w:rsidRDefault="006647F5">
            <w:pPr>
              <w:spacing w:after="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Dust-mask</w:t>
            </w:r>
          </w:p>
        </w:tc>
        <w:bookmarkStart w:id="0" w:name="_GoBack"/>
        <w:bookmarkEnd w:id="0"/>
      </w:tr>
      <w:tr w:rsidR="008A5682" w14:paraId="42393845" w14:textId="77777777" w:rsidTr="00001543">
        <w:tc>
          <w:tcPr>
            <w:tcW w:w="9184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C88F95" w14:textId="77777777" w:rsidR="008A5682" w:rsidRDefault="006647F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Protective clothing</w:t>
            </w:r>
          </w:p>
        </w:tc>
      </w:tr>
      <w:tr w:rsidR="008A5682" w14:paraId="4400FD25" w14:textId="77777777" w:rsidTr="00001543">
        <w:trPr>
          <w:gridAfter w:val="1"/>
          <w:wAfter w:w="6" w:type="dxa"/>
          <w:trHeight w:val="1772"/>
        </w:trPr>
        <w:tc>
          <w:tcPr>
            <w:tcW w:w="302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3093B2" w14:textId="77777777" w:rsidR="008A5682" w:rsidRDefault="006647F5">
            <w:pPr>
              <w:spacing w:after="4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7358B049" wp14:editId="2C6FDB7A">
                  <wp:extent cx="828000" cy="8280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bcoat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9EEB54" w14:textId="77777777" w:rsidR="008A5682" w:rsidRDefault="006647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Lab Coat</w:t>
            </w:r>
          </w:p>
        </w:tc>
        <w:tc>
          <w:tcPr>
            <w:tcW w:w="21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6E348" w14:textId="77777777" w:rsidR="008A5682" w:rsidRDefault="006647F5">
            <w:pPr>
              <w:spacing w:after="4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5A43B401" wp14:editId="725D7EA6">
                  <wp:extent cx="828000" cy="8280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yvek%20-%20combinaison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A4555" w14:textId="2869C054" w:rsidR="008A5682" w:rsidRDefault="00A64E1C">
            <w:pPr>
              <w:spacing w:before="4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Disposable coverall</w:t>
            </w:r>
          </w:p>
        </w:tc>
        <w:tc>
          <w:tcPr>
            <w:tcW w:w="400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82913E" w14:textId="77777777" w:rsidR="008A5682" w:rsidRDefault="006647F5">
            <w:pPr>
              <w:spacing w:after="40"/>
              <w:ind w:left="-629" w:firstLine="629"/>
              <w:jc w:val="center"/>
              <w:rPr>
                <w:b/>
                <w:noProof/>
                <w:sz w:val="23"/>
                <w:szCs w:val="23"/>
                <w:lang w:eastAsia="en-CA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07D0A2EA" wp14:editId="6A06A12E">
                  <wp:extent cx="828000" cy="828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pron3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1B624811" wp14:editId="24736C4D">
                  <wp:extent cx="828000" cy="828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pron2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0AB650" w14:textId="77777777" w:rsidR="008A5682" w:rsidRDefault="006647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Apron</w:t>
            </w:r>
          </w:p>
        </w:tc>
      </w:tr>
      <w:tr w:rsidR="008A5682" w14:paraId="10705985" w14:textId="77777777" w:rsidTr="00001543">
        <w:tc>
          <w:tcPr>
            <w:tcW w:w="9184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FC5C5D" w14:textId="77777777" w:rsidR="008A5682" w:rsidRDefault="006647F5">
            <w:pPr>
              <w:jc w:val="center"/>
              <w:rPr>
                <w:noProof/>
                <w:sz w:val="23"/>
                <w:szCs w:val="23"/>
                <w:lang w:val="fr-CA" w:eastAsia="fr-CA"/>
              </w:rPr>
            </w:pPr>
            <w:r>
              <w:rPr>
                <w:b/>
                <w:i/>
                <w:sz w:val="32"/>
                <w:szCs w:val="32"/>
              </w:rPr>
              <w:t>Other symbols</w:t>
            </w:r>
          </w:p>
        </w:tc>
      </w:tr>
      <w:tr w:rsidR="008A5682" w14:paraId="4A8D0C76" w14:textId="77777777" w:rsidTr="00001543">
        <w:trPr>
          <w:trHeight w:val="1871"/>
        </w:trPr>
        <w:tc>
          <w:tcPr>
            <w:tcW w:w="1871" w:type="dxa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14:paraId="4126EF00" w14:textId="77777777" w:rsidR="008A5682" w:rsidRDefault="006647F5">
            <w:pPr>
              <w:spacing w:before="60" w:after="40"/>
              <w:jc w:val="center"/>
              <w:rPr>
                <w:b/>
                <w:noProof/>
                <w:sz w:val="23"/>
                <w:szCs w:val="23"/>
                <w:lang w:val="fr-CA" w:eastAsia="fr-CA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7B0E7B51" wp14:editId="759DDF37">
                  <wp:extent cx="828000" cy="8280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ots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ABA8DF" w14:textId="77777777" w:rsidR="008A5682" w:rsidRDefault="006647F5">
            <w:pPr>
              <w:spacing w:after="60"/>
              <w:jc w:val="center"/>
              <w:rPr>
                <w:b/>
                <w:noProof/>
                <w:sz w:val="23"/>
                <w:szCs w:val="23"/>
                <w:lang w:val="fr-CA" w:eastAsia="fr-CA"/>
              </w:rPr>
            </w:pPr>
            <w:r>
              <w:rPr>
                <w:b/>
                <w:noProof/>
                <w:sz w:val="23"/>
                <w:szCs w:val="23"/>
                <w:lang w:val="fr-CA" w:eastAsia="fr-CA"/>
              </w:rPr>
              <w:t>Closed shoes</w:t>
            </w:r>
          </w:p>
        </w:tc>
        <w:tc>
          <w:tcPr>
            <w:tcW w:w="1871" w:type="dxa"/>
            <w:gridSpan w:val="3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14:paraId="0D7A2CA3" w14:textId="77777777" w:rsidR="008A5682" w:rsidRDefault="006647F5">
            <w:pPr>
              <w:spacing w:before="60" w:after="40"/>
              <w:jc w:val="center"/>
              <w:rPr>
                <w:b/>
                <w:noProof/>
                <w:sz w:val="23"/>
                <w:szCs w:val="23"/>
                <w:lang w:val="fr-CA" w:eastAsia="fr-CA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44892682" wp14:editId="5C9727DC">
                  <wp:extent cx="828000" cy="8280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fety%20Shoes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F107B" w14:textId="77777777" w:rsidR="008A5682" w:rsidRDefault="006647F5">
            <w:pPr>
              <w:jc w:val="center"/>
              <w:rPr>
                <w:b/>
                <w:noProof/>
                <w:sz w:val="23"/>
                <w:szCs w:val="23"/>
                <w:lang w:val="fr-CA" w:eastAsia="fr-CA"/>
              </w:rPr>
            </w:pPr>
            <w:r>
              <w:rPr>
                <w:b/>
                <w:noProof/>
                <w:sz w:val="23"/>
                <w:szCs w:val="23"/>
                <w:lang w:val="fr-CA" w:eastAsia="fr-CA"/>
              </w:rPr>
              <w:t>Work/Safety shoes</w:t>
            </w:r>
          </w:p>
        </w:tc>
        <w:tc>
          <w:tcPr>
            <w:tcW w:w="2052" w:type="dxa"/>
            <w:gridSpan w:val="3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14:paraId="13F7F90E" w14:textId="77777777" w:rsidR="008A5682" w:rsidRDefault="006647F5">
            <w:pPr>
              <w:spacing w:before="60" w:after="40"/>
              <w:jc w:val="center"/>
              <w:rPr>
                <w:b/>
                <w:noProof/>
                <w:sz w:val="23"/>
                <w:szCs w:val="23"/>
                <w:lang w:val="fr-CA" w:eastAsia="fr-CA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2DE10C92" wp14:editId="2DAC1B3A">
                  <wp:extent cx="828000" cy="8280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rchausses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A54AC" w14:textId="77777777" w:rsidR="008A5682" w:rsidRDefault="006647F5">
            <w:pPr>
              <w:spacing w:after="60"/>
              <w:jc w:val="center"/>
              <w:rPr>
                <w:b/>
                <w:noProof/>
                <w:sz w:val="23"/>
                <w:szCs w:val="23"/>
                <w:lang w:val="fr-CA" w:eastAsia="fr-CA"/>
              </w:rPr>
            </w:pPr>
            <w:r>
              <w:rPr>
                <w:b/>
                <w:noProof/>
                <w:sz w:val="23"/>
                <w:szCs w:val="23"/>
                <w:lang w:val="fr-CA" w:eastAsia="fr-CA"/>
              </w:rPr>
              <w:t>Lab shoe covers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14:paraId="2C2F0202" w14:textId="77777777" w:rsidR="008A5682" w:rsidRDefault="006647F5">
            <w:pPr>
              <w:spacing w:before="60" w:after="40"/>
              <w:jc w:val="center"/>
              <w:rPr>
                <w:b/>
                <w:noProof/>
                <w:sz w:val="23"/>
                <w:szCs w:val="23"/>
                <w:lang w:val="fr-CA" w:eastAsia="fr-CA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3E9D3FE9" wp14:editId="31A99E32">
                  <wp:extent cx="828000" cy="8280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ver%20les%20mains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CD10F" w14:textId="77777777" w:rsidR="008A5682" w:rsidRDefault="006647F5">
            <w:pPr>
              <w:spacing w:after="60"/>
              <w:jc w:val="center"/>
              <w:rPr>
                <w:b/>
                <w:noProof/>
                <w:sz w:val="23"/>
                <w:szCs w:val="23"/>
                <w:lang w:val="fr-CA" w:eastAsia="fr-CA"/>
              </w:rPr>
            </w:pPr>
            <w:r>
              <w:rPr>
                <w:b/>
                <w:noProof/>
                <w:sz w:val="23"/>
                <w:szCs w:val="23"/>
                <w:lang w:val="fr-CA" w:eastAsia="fr-CA"/>
              </w:rPr>
              <w:t>Wash Hands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14:paraId="439CE71E" w14:textId="77777777" w:rsidR="008A5682" w:rsidRDefault="006647F5">
            <w:pPr>
              <w:spacing w:before="60" w:after="40"/>
              <w:jc w:val="center"/>
              <w:rPr>
                <w:b/>
                <w:noProof/>
                <w:sz w:val="23"/>
                <w:szCs w:val="23"/>
                <w:lang w:val="fr-CA" w:eastAsia="fr-CA"/>
              </w:rPr>
            </w:pPr>
            <w:r>
              <w:rPr>
                <w:b/>
                <w:noProof/>
                <w:sz w:val="23"/>
                <w:szCs w:val="23"/>
                <w:lang w:eastAsia="en-CA"/>
              </w:rPr>
              <w:drawing>
                <wp:inline distT="0" distB="0" distL="0" distR="0" wp14:anchorId="5326A1C1" wp14:editId="0C184ECB">
                  <wp:extent cx="828000" cy="8280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tilation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5B4C5A" w14:textId="77777777" w:rsidR="008A5682" w:rsidRDefault="006647F5">
            <w:pPr>
              <w:jc w:val="center"/>
              <w:rPr>
                <w:b/>
                <w:noProof/>
                <w:sz w:val="23"/>
                <w:szCs w:val="23"/>
                <w:lang w:val="fr-CA" w:eastAsia="fr-CA"/>
              </w:rPr>
            </w:pPr>
            <w:r>
              <w:rPr>
                <w:b/>
                <w:noProof/>
                <w:sz w:val="23"/>
                <w:szCs w:val="23"/>
                <w:lang w:val="fr-CA" w:eastAsia="fr-CA"/>
              </w:rPr>
              <w:t>Ventilation required</w:t>
            </w:r>
          </w:p>
        </w:tc>
      </w:tr>
    </w:tbl>
    <w:p w14:paraId="2023D6C6" w14:textId="77777777" w:rsidR="008A5682" w:rsidRDefault="008A5682">
      <w:pPr>
        <w:rPr>
          <w:sz w:val="23"/>
          <w:szCs w:val="23"/>
          <w:u w:val="single"/>
        </w:rPr>
      </w:pPr>
    </w:p>
    <w:sectPr w:rsidR="008A5682">
      <w:headerReference w:type="default" r:id="rId41"/>
      <w:footerReference w:type="default" r:id="rId4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220D1" w14:textId="77777777" w:rsidR="00511B5E" w:rsidRDefault="00511B5E">
      <w:pPr>
        <w:spacing w:after="0" w:line="240" w:lineRule="auto"/>
      </w:pPr>
      <w:r>
        <w:separator/>
      </w:r>
    </w:p>
  </w:endnote>
  <w:endnote w:type="continuationSeparator" w:id="0">
    <w:p w14:paraId="65114913" w14:textId="77777777" w:rsidR="00511B5E" w:rsidRDefault="0051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9B0D4" w14:textId="1E079227" w:rsidR="008A5682" w:rsidRDefault="006647F5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EHS-DOC-207 v.1</w:t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bCs/>
        <w:i/>
        <w:sz w:val="20"/>
        <w:szCs w:val="20"/>
      </w:rPr>
      <w:fldChar w:fldCharType="begin"/>
    </w:r>
    <w:r>
      <w:rPr>
        <w:rFonts w:cs="Arial"/>
        <w:bCs/>
        <w:i/>
        <w:sz w:val="20"/>
        <w:szCs w:val="20"/>
      </w:rPr>
      <w:instrText xml:space="preserve"> PAGE </w:instrText>
    </w:r>
    <w:r>
      <w:rPr>
        <w:rFonts w:cs="Arial"/>
        <w:bCs/>
        <w:i/>
        <w:sz w:val="20"/>
        <w:szCs w:val="20"/>
      </w:rPr>
      <w:fldChar w:fldCharType="separate"/>
    </w:r>
    <w:r w:rsidR="00DF1976">
      <w:rPr>
        <w:rFonts w:cs="Arial"/>
        <w:bCs/>
        <w:i/>
        <w:noProof/>
        <w:sz w:val="20"/>
        <w:szCs w:val="20"/>
      </w:rPr>
      <w:t>9</w:t>
    </w:r>
    <w:r>
      <w:rPr>
        <w:rFonts w:cs="Arial"/>
        <w:bCs/>
        <w:i/>
        <w:sz w:val="20"/>
        <w:szCs w:val="20"/>
      </w:rPr>
      <w:fldChar w:fldCharType="end"/>
    </w:r>
    <w:r>
      <w:rPr>
        <w:rFonts w:cs="Arial"/>
        <w:i/>
        <w:sz w:val="20"/>
        <w:szCs w:val="20"/>
      </w:rPr>
      <w:t xml:space="preserve"> / </w:t>
    </w:r>
    <w:r>
      <w:rPr>
        <w:rFonts w:cs="Arial"/>
        <w:bCs/>
        <w:i/>
        <w:sz w:val="20"/>
        <w:szCs w:val="20"/>
      </w:rPr>
      <w:fldChar w:fldCharType="begin"/>
    </w:r>
    <w:r>
      <w:rPr>
        <w:rFonts w:cs="Arial"/>
        <w:bCs/>
        <w:i/>
        <w:sz w:val="20"/>
        <w:szCs w:val="20"/>
      </w:rPr>
      <w:instrText xml:space="preserve"> NUMPAGES  </w:instrText>
    </w:r>
    <w:r>
      <w:rPr>
        <w:rFonts w:cs="Arial"/>
        <w:bCs/>
        <w:i/>
        <w:sz w:val="20"/>
        <w:szCs w:val="20"/>
      </w:rPr>
      <w:fldChar w:fldCharType="separate"/>
    </w:r>
    <w:r w:rsidR="00DF1976">
      <w:rPr>
        <w:rFonts w:cs="Arial"/>
        <w:bCs/>
        <w:i/>
        <w:noProof/>
        <w:sz w:val="20"/>
        <w:szCs w:val="20"/>
      </w:rPr>
      <w:t>9</w:t>
    </w:r>
    <w:r>
      <w:rPr>
        <w:rFonts w:cs="Arial"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F56D6" w14:textId="77777777" w:rsidR="00511B5E" w:rsidRDefault="00511B5E">
      <w:pPr>
        <w:spacing w:after="0" w:line="240" w:lineRule="auto"/>
      </w:pPr>
      <w:r>
        <w:separator/>
      </w:r>
    </w:p>
  </w:footnote>
  <w:footnote w:type="continuationSeparator" w:id="0">
    <w:p w14:paraId="46606B22" w14:textId="77777777" w:rsidR="00511B5E" w:rsidRDefault="0051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EC797" w14:textId="77777777" w:rsidR="008A5682" w:rsidRDefault="006647F5">
    <w:pPr>
      <w:pStyle w:val="Header"/>
    </w:pPr>
    <w:r>
      <w:rPr>
        <w:noProof/>
        <w:lang w:eastAsia="en-CA"/>
      </w:rPr>
      <w:drawing>
        <wp:inline distT="0" distB="0" distL="0" distR="0" wp14:anchorId="18265ECD" wp14:editId="130FA129">
          <wp:extent cx="3763645" cy="488950"/>
          <wp:effectExtent l="0" t="0" r="8255" b="6350"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364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4BBB49" w14:textId="77777777" w:rsidR="008A5682" w:rsidRDefault="008A568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53D5"/>
    <w:multiLevelType w:val="hybridMultilevel"/>
    <w:tmpl w:val="BD0C1F24"/>
    <w:lvl w:ilvl="0" w:tplc="10090017">
      <w:start w:val="1"/>
      <w:numFmt w:val="lowerLetter"/>
      <w:lvlText w:val="%1)"/>
      <w:lvlJc w:val="left"/>
      <w:pPr>
        <w:ind w:left="1724" w:hanging="360"/>
      </w:pPr>
    </w:lvl>
    <w:lvl w:ilvl="1" w:tplc="10090019" w:tentative="1">
      <w:start w:val="1"/>
      <w:numFmt w:val="lowerLetter"/>
      <w:lvlText w:val="%2."/>
      <w:lvlJc w:val="left"/>
      <w:pPr>
        <w:ind w:left="2444" w:hanging="360"/>
      </w:pPr>
    </w:lvl>
    <w:lvl w:ilvl="2" w:tplc="1009001B" w:tentative="1">
      <w:start w:val="1"/>
      <w:numFmt w:val="lowerRoman"/>
      <w:lvlText w:val="%3."/>
      <w:lvlJc w:val="right"/>
      <w:pPr>
        <w:ind w:left="3164" w:hanging="180"/>
      </w:pPr>
    </w:lvl>
    <w:lvl w:ilvl="3" w:tplc="1009000F" w:tentative="1">
      <w:start w:val="1"/>
      <w:numFmt w:val="decimal"/>
      <w:lvlText w:val="%4."/>
      <w:lvlJc w:val="left"/>
      <w:pPr>
        <w:ind w:left="3884" w:hanging="360"/>
      </w:pPr>
    </w:lvl>
    <w:lvl w:ilvl="4" w:tplc="10090019" w:tentative="1">
      <w:start w:val="1"/>
      <w:numFmt w:val="lowerLetter"/>
      <w:lvlText w:val="%5."/>
      <w:lvlJc w:val="left"/>
      <w:pPr>
        <w:ind w:left="4604" w:hanging="360"/>
      </w:pPr>
    </w:lvl>
    <w:lvl w:ilvl="5" w:tplc="1009001B" w:tentative="1">
      <w:start w:val="1"/>
      <w:numFmt w:val="lowerRoman"/>
      <w:lvlText w:val="%6."/>
      <w:lvlJc w:val="right"/>
      <w:pPr>
        <w:ind w:left="5324" w:hanging="180"/>
      </w:pPr>
    </w:lvl>
    <w:lvl w:ilvl="6" w:tplc="1009000F" w:tentative="1">
      <w:start w:val="1"/>
      <w:numFmt w:val="decimal"/>
      <w:lvlText w:val="%7."/>
      <w:lvlJc w:val="left"/>
      <w:pPr>
        <w:ind w:left="6044" w:hanging="360"/>
      </w:pPr>
    </w:lvl>
    <w:lvl w:ilvl="7" w:tplc="10090019" w:tentative="1">
      <w:start w:val="1"/>
      <w:numFmt w:val="lowerLetter"/>
      <w:lvlText w:val="%8."/>
      <w:lvlJc w:val="left"/>
      <w:pPr>
        <w:ind w:left="6764" w:hanging="360"/>
      </w:pPr>
    </w:lvl>
    <w:lvl w:ilvl="8" w:tplc="10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2F074D37"/>
    <w:multiLevelType w:val="hybridMultilevel"/>
    <w:tmpl w:val="DE58875A"/>
    <w:lvl w:ilvl="0" w:tplc="10090017">
      <w:start w:val="1"/>
      <w:numFmt w:val="lowerLetter"/>
      <w:lvlText w:val="%1)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4E153F0"/>
    <w:multiLevelType w:val="hybridMultilevel"/>
    <w:tmpl w:val="17F45EC0"/>
    <w:lvl w:ilvl="0" w:tplc="1009001B">
      <w:start w:val="1"/>
      <w:numFmt w:val="lowerRoman"/>
      <w:lvlText w:val="%1."/>
      <w:lvlJc w:val="righ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69086C"/>
    <w:multiLevelType w:val="hybridMultilevel"/>
    <w:tmpl w:val="3B8843E6"/>
    <w:lvl w:ilvl="0" w:tplc="B19C5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82"/>
    <w:rsid w:val="00001543"/>
    <w:rsid w:val="00027AE9"/>
    <w:rsid w:val="00084CB8"/>
    <w:rsid w:val="001D6523"/>
    <w:rsid w:val="002E4DA1"/>
    <w:rsid w:val="00311CC6"/>
    <w:rsid w:val="00511B5E"/>
    <w:rsid w:val="00531E11"/>
    <w:rsid w:val="005F0833"/>
    <w:rsid w:val="006647F5"/>
    <w:rsid w:val="007E5C8D"/>
    <w:rsid w:val="008A5682"/>
    <w:rsid w:val="009D602F"/>
    <w:rsid w:val="009F0851"/>
    <w:rsid w:val="009F7DD8"/>
    <w:rsid w:val="00A64E1C"/>
    <w:rsid w:val="00AC6279"/>
    <w:rsid w:val="00AE74F5"/>
    <w:rsid w:val="00C72F67"/>
    <w:rsid w:val="00DF1976"/>
    <w:rsid w:val="00E2375C"/>
    <w:rsid w:val="00EA6C0F"/>
    <w:rsid w:val="00E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F18378"/>
  <w15:docId w15:val="{F2D47594-76F0-460A-B6EE-B8CCBC1C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cordia.ca/campus-life/safety/lab-safety/chemical-safety.html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hyperlink" Target="http://www.concordia.ca/campus-life/safety.html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hs@concordia.ca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fontTable" Target="fontTable.xml"/><Relationship Id="rId8" Type="http://schemas.openxmlformats.org/officeDocument/2006/relationships/hyperlink" Target="mailto:lyudmila.anohina@concordia.ca" TargetMode="External"/><Relationship Id="rId3" Type="http://schemas.openxmlformats.org/officeDocument/2006/relationships/styles" Target="styles.xml"/><Relationship Id="rId12" Type="http://schemas.openxmlformats.org/officeDocument/2006/relationships/hyperlink" Target="mailto:ehs@concordia.ca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2577-5706-4467-851C-F9BACF70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9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Yoann Chabre</dc:creator>
  <cp:lastModifiedBy>Yoann Chabre</cp:lastModifiedBy>
  <cp:revision>26</cp:revision>
  <dcterms:created xsi:type="dcterms:W3CDTF">2019-03-08T19:36:00Z</dcterms:created>
  <dcterms:modified xsi:type="dcterms:W3CDTF">2019-09-06T14:00:00Z</dcterms:modified>
</cp:coreProperties>
</file>