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top w:val="single" w:sz="18" w:space="0" w:color="auto"/>
          <w:left w:val="single" w:sz="18" w:space="0" w:color="auto"/>
          <w:bottom w:val="single" w:sz="18" w:space="0" w:color="auto"/>
          <w:right w:val="single" w:sz="18" w:space="0" w:color="auto"/>
        </w:tblBorders>
        <w:tblLayout w:type="fixed"/>
        <w:tblCellMar>
          <w:left w:w="72" w:type="dxa"/>
          <w:right w:w="72" w:type="dxa"/>
        </w:tblCellMar>
        <w:tblLook w:val="0000" w:firstRow="0" w:lastRow="0" w:firstColumn="0" w:lastColumn="0" w:noHBand="0" w:noVBand="0"/>
      </w:tblPr>
      <w:tblGrid>
        <w:gridCol w:w="2772"/>
        <w:gridCol w:w="7860"/>
      </w:tblGrid>
      <w:tr w:rsidR="00732A63" w14:paraId="37BC2CB4" w14:textId="77777777" w:rsidTr="00D754CF">
        <w:trPr>
          <w:trHeight w:hRule="exact" w:val="1800"/>
        </w:trPr>
        <w:tc>
          <w:tcPr>
            <w:tcW w:w="2772" w:type="dxa"/>
            <w:tcBorders>
              <w:top w:val="nil"/>
              <w:left w:val="nil"/>
              <w:bottom w:val="nil"/>
            </w:tcBorders>
          </w:tcPr>
          <w:p w14:paraId="31979A7E" w14:textId="77777777" w:rsidR="00732A63" w:rsidRDefault="00892E46" w:rsidP="00D754CF">
            <w:pPr>
              <w:rPr>
                <w:rFonts w:ascii="Univers" w:hAnsi="Univers"/>
              </w:rPr>
            </w:pPr>
            <w:bookmarkStart w:id="0" w:name="_GoBack"/>
            <w:bookmarkEnd w:id="0"/>
            <w:r>
              <w:rPr>
                <w:noProof/>
                <w:lang w:val="en-US" w:eastAsia="en-US"/>
              </w:rPr>
              <w:drawing>
                <wp:inline distT="0" distB="0" distL="0" distR="0" wp14:anchorId="76BFA8C8" wp14:editId="31BAF9F7">
                  <wp:extent cx="1663700" cy="711200"/>
                  <wp:effectExtent l="19050" t="0" r="0" b="0"/>
                  <wp:docPr id="1" name="Image 1" descr="EIEi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Ei2c"/>
                          <pic:cNvPicPr>
                            <a:picLocks noChangeAspect="1" noChangeArrowheads="1"/>
                          </pic:cNvPicPr>
                        </pic:nvPicPr>
                        <pic:blipFill>
                          <a:blip r:embed="rId8" cstate="print"/>
                          <a:srcRect/>
                          <a:stretch>
                            <a:fillRect/>
                          </a:stretch>
                        </pic:blipFill>
                        <pic:spPr bwMode="auto">
                          <a:xfrm>
                            <a:off x="0" y="0"/>
                            <a:ext cx="1663700" cy="711200"/>
                          </a:xfrm>
                          <a:prstGeom prst="rect">
                            <a:avLst/>
                          </a:prstGeom>
                          <a:noFill/>
                          <a:ln w="9525">
                            <a:noFill/>
                            <a:miter lim="800000"/>
                            <a:headEnd/>
                            <a:tailEnd/>
                          </a:ln>
                        </pic:spPr>
                      </pic:pic>
                    </a:graphicData>
                  </a:graphic>
                </wp:inline>
              </w:drawing>
            </w:r>
          </w:p>
        </w:tc>
        <w:tc>
          <w:tcPr>
            <w:tcW w:w="7860" w:type="dxa"/>
            <w:tcBorders>
              <w:top w:val="nil"/>
              <w:bottom w:val="nil"/>
              <w:right w:val="nil"/>
            </w:tcBorders>
          </w:tcPr>
          <w:p w14:paraId="200EB089" w14:textId="77777777" w:rsidR="00732A63" w:rsidRDefault="00732A63" w:rsidP="004E1C1C">
            <w:pPr>
              <w:numPr>
                <w:ilvl w:val="0"/>
                <w:numId w:val="8"/>
              </w:numPr>
              <w:tabs>
                <w:tab w:val="left" w:pos="198"/>
                <w:tab w:val="left" w:pos="7045"/>
                <w:tab w:val="right" w:pos="10800"/>
              </w:tabs>
            </w:pPr>
          </w:p>
          <w:p w14:paraId="6E974CA9" w14:textId="77777777" w:rsidR="004E1C1C" w:rsidRPr="0061532F" w:rsidRDefault="004E1C1C" w:rsidP="00CE6EAF">
            <w:pPr>
              <w:pBdr>
                <w:top w:val="single" w:sz="4" w:space="1" w:color="auto"/>
                <w:left w:val="single" w:sz="4" w:space="4" w:color="auto"/>
                <w:bottom w:val="single" w:sz="4" w:space="1" w:color="auto"/>
                <w:right w:val="single" w:sz="4" w:space="4" w:color="auto"/>
              </w:pBdr>
              <w:tabs>
                <w:tab w:val="left" w:pos="7045"/>
                <w:tab w:val="right" w:pos="10800"/>
              </w:tabs>
              <w:jc w:val="center"/>
              <w:rPr>
                <w:b/>
                <w:sz w:val="28"/>
                <w:szCs w:val="28"/>
              </w:rPr>
            </w:pPr>
          </w:p>
          <w:p w14:paraId="3D64E7E1" w14:textId="77777777" w:rsidR="00121EDB" w:rsidRPr="0061532F" w:rsidRDefault="00121EDB" w:rsidP="00CE6EAF">
            <w:pPr>
              <w:pBdr>
                <w:top w:val="single" w:sz="4" w:space="1" w:color="auto"/>
                <w:left w:val="single" w:sz="4" w:space="4" w:color="auto"/>
                <w:bottom w:val="single" w:sz="4" w:space="1" w:color="auto"/>
                <w:right w:val="single" w:sz="4" w:space="4" w:color="auto"/>
              </w:pBdr>
              <w:tabs>
                <w:tab w:val="left" w:pos="7045"/>
                <w:tab w:val="right" w:pos="10800"/>
              </w:tabs>
              <w:jc w:val="center"/>
              <w:rPr>
                <w:b/>
                <w:sz w:val="32"/>
                <w:szCs w:val="32"/>
              </w:rPr>
            </w:pPr>
            <w:r w:rsidRPr="0061532F">
              <w:rPr>
                <w:b/>
                <w:sz w:val="28"/>
                <w:szCs w:val="28"/>
              </w:rPr>
              <w:t>Programme de soutien à la valorisation et au transfert (PSVT</w:t>
            </w:r>
            <w:r w:rsidRPr="0061532F">
              <w:rPr>
                <w:b/>
                <w:sz w:val="32"/>
                <w:szCs w:val="32"/>
              </w:rPr>
              <w:t>)</w:t>
            </w:r>
          </w:p>
          <w:p w14:paraId="63207F93" w14:textId="77777777" w:rsidR="00732A63" w:rsidRDefault="00732A63">
            <w:pPr>
              <w:pStyle w:val="Heading2"/>
            </w:pPr>
          </w:p>
          <w:p w14:paraId="70CB0643" w14:textId="77777777" w:rsidR="00732A63" w:rsidRPr="0061532F" w:rsidRDefault="00732A63">
            <w:pPr>
              <w:tabs>
                <w:tab w:val="left" w:pos="7045"/>
                <w:tab w:val="right" w:pos="10800"/>
              </w:tabs>
              <w:rPr>
                <w:rFonts w:ascii="Univers" w:hAnsi="Univers"/>
                <w:b/>
                <w:spacing w:val="-2"/>
                <w:kern w:val="1"/>
                <w:sz w:val="32"/>
              </w:rPr>
            </w:pPr>
          </w:p>
        </w:tc>
      </w:tr>
    </w:tbl>
    <w:p w14:paraId="490BD2AD" w14:textId="77777777" w:rsidR="00732A63" w:rsidRDefault="00732A63">
      <w:pPr>
        <w:jc w:val="center"/>
        <w:rPr>
          <w:b/>
          <w:i/>
          <w:color w:val="000080"/>
          <w:sz w:val="24"/>
        </w:rPr>
      </w:pPr>
    </w:p>
    <w:p w14:paraId="659E1628" w14:textId="77777777" w:rsidR="00732A63" w:rsidRPr="0061532F" w:rsidRDefault="00732A63">
      <w:pPr>
        <w:jc w:val="center"/>
        <w:rPr>
          <w:rFonts w:ascii="Arial Gras" w:hAnsi="Arial Gras"/>
          <w:sz w:val="32"/>
          <w:szCs w:val="32"/>
        </w:rPr>
      </w:pPr>
      <w:r w:rsidRPr="0061532F">
        <w:rPr>
          <w:rFonts w:ascii="Arial Gras" w:hAnsi="Arial Gras"/>
          <w:b/>
          <w:color w:val="000080"/>
          <w:sz w:val="32"/>
          <w:szCs w:val="32"/>
        </w:rPr>
        <w:t>Rapport final</w:t>
      </w:r>
    </w:p>
    <w:p w14:paraId="7CC4D82A" w14:textId="77777777" w:rsidR="00732A63" w:rsidRDefault="00732A63"/>
    <w:tbl>
      <w:tblPr>
        <w:tblW w:w="1069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4"/>
        <w:gridCol w:w="2610"/>
        <w:gridCol w:w="850"/>
        <w:gridCol w:w="676"/>
        <w:gridCol w:w="888"/>
        <w:gridCol w:w="886"/>
        <w:gridCol w:w="815"/>
        <w:gridCol w:w="420"/>
        <w:gridCol w:w="772"/>
        <w:gridCol w:w="2344"/>
      </w:tblGrid>
      <w:tr w:rsidR="00732A63" w14:paraId="411FEDFD" w14:textId="77777777" w:rsidTr="0044595B">
        <w:tc>
          <w:tcPr>
            <w:tcW w:w="10695" w:type="dxa"/>
            <w:gridSpan w:val="10"/>
            <w:tcBorders>
              <w:top w:val="nil"/>
              <w:left w:val="nil"/>
              <w:bottom w:val="nil"/>
              <w:right w:val="nil"/>
            </w:tcBorders>
          </w:tcPr>
          <w:p w14:paraId="26A5C915" w14:textId="77777777" w:rsidR="00732A63" w:rsidRDefault="00732A63"/>
        </w:tc>
      </w:tr>
      <w:tr w:rsidR="00732A63" w14:paraId="10C5151E" w14:textId="77777777" w:rsidTr="0044595B">
        <w:tc>
          <w:tcPr>
            <w:tcW w:w="6348" w:type="dxa"/>
            <w:gridSpan w:val="6"/>
            <w:tcBorders>
              <w:top w:val="nil"/>
              <w:left w:val="nil"/>
              <w:bottom w:val="nil"/>
              <w:right w:val="nil"/>
            </w:tcBorders>
          </w:tcPr>
          <w:p w14:paraId="00F9E811" w14:textId="77777777" w:rsidR="00732A63" w:rsidRDefault="00732A63">
            <w:pPr>
              <w:spacing w:before="60" w:after="120"/>
              <w:rPr>
                <w:b/>
                <w:color w:val="000080"/>
              </w:rPr>
            </w:pPr>
            <w:r>
              <w:rPr>
                <w:b/>
                <w:color w:val="000080"/>
              </w:rPr>
              <w:t xml:space="preserve">Date de remise : </w:t>
            </w:r>
            <w:r w:rsidR="0044595B" w:rsidRPr="0044595B">
              <w:t>30 Janvier 2015</w:t>
            </w:r>
          </w:p>
        </w:tc>
        <w:tc>
          <w:tcPr>
            <w:tcW w:w="4347" w:type="dxa"/>
            <w:gridSpan w:val="4"/>
            <w:tcBorders>
              <w:top w:val="nil"/>
              <w:left w:val="nil"/>
              <w:bottom w:val="nil"/>
              <w:right w:val="nil"/>
            </w:tcBorders>
          </w:tcPr>
          <w:p w14:paraId="0E488FE6" w14:textId="77777777" w:rsidR="00732A63" w:rsidRDefault="00732A63">
            <w:pPr>
              <w:spacing w:before="60" w:after="120"/>
              <w:rPr>
                <w:b/>
                <w:color w:val="000080"/>
              </w:rPr>
            </w:pPr>
          </w:p>
        </w:tc>
      </w:tr>
      <w:tr w:rsidR="00732A63" w14:paraId="56BB0C50" w14:textId="77777777" w:rsidTr="0044595B">
        <w:tc>
          <w:tcPr>
            <w:tcW w:w="10695" w:type="dxa"/>
            <w:gridSpan w:val="10"/>
            <w:tcBorders>
              <w:top w:val="nil"/>
              <w:left w:val="nil"/>
              <w:bottom w:val="nil"/>
              <w:right w:val="nil"/>
            </w:tcBorders>
          </w:tcPr>
          <w:p w14:paraId="73C7E577" w14:textId="77777777" w:rsidR="00732A63" w:rsidRDefault="00732A63">
            <w:pPr>
              <w:rPr>
                <w:b/>
                <w:color w:val="000080"/>
              </w:rPr>
            </w:pPr>
          </w:p>
        </w:tc>
      </w:tr>
      <w:tr w:rsidR="00732A63" w14:paraId="4AD67561" w14:textId="77777777" w:rsidTr="0044595B">
        <w:tc>
          <w:tcPr>
            <w:tcW w:w="10695" w:type="dxa"/>
            <w:gridSpan w:val="10"/>
            <w:tcBorders>
              <w:top w:val="nil"/>
              <w:left w:val="nil"/>
              <w:bottom w:val="nil"/>
              <w:right w:val="nil"/>
            </w:tcBorders>
          </w:tcPr>
          <w:p w14:paraId="60D447E1" w14:textId="77777777" w:rsidR="00732A63" w:rsidRDefault="00732A63" w:rsidP="0044595B">
            <w:pPr>
              <w:rPr>
                <w:b/>
                <w:color w:val="000080"/>
              </w:rPr>
            </w:pPr>
            <w:r>
              <w:rPr>
                <w:b/>
                <w:color w:val="000080"/>
              </w:rPr>
              <w:t xml:space="preserve">Titre du projet : </w:t>
            </w:r>
            <w:r w:rsidR="008F088C">
              <w:rPr>
                <w:b/>
                <w:color w:val="000080"/>
              </w:rPr>
              <w:fldChar w:fldCharType="begin"/>
            </w:r>
            <w:r>
              <w:rPr>
                <w:b/>
                <w:color w:val="000080"/>
              </w:rPr>
              <w:instrText xml:space="preserve"> MERGEFIELD TitreProjet </w:instrText>
            </w:r>
            <w:r w:rsidR="008F088C">
              <w:rPr>
                <w:b/>
                <w:color w:val="000080"/>
              </w:rPr>
              <w:fldChar w:fldCharType="separate"/>
            </w:r>
            <w:r w:rsidR="0044595B" w:rsidRPr="004B0A2B">
              <w:rPr>
                <w:szCs w:val="22"/>
              </w:rPr>
              <w:t xml:space="preserve"> Developing Foundational Skills in Quebec Students: </w:t>
            </w:r>
            <w:r w:rsidR="0044595B" w:rsidRPr="004B0A2B">
              <w:rPr>
                <w:i/>
                <w:szCs w:val="22"/>
              </w:rPr>
              <w:t>Orienter la réussite des mathématiques émergentes</w:t>
            </w:r>
            <w:r w:rsidR="0044595B" w:rsidRPr="004B0A2B">
              <w:rPr>
                <w:szCs w:val="22"/>
              </w:rPr>
              <w:t xml:space="preserve"> (ORME) software</w:t>
            </w:r>
            <w:r w:rsidR="0044595B">
              <w:rPr>
                <w:b/>
                <w:color w:val="000080"/>
              </w:rPr>
              <w:t xml:space="preserve"> </w:t>
            </w:r>
            <w:r w:rsidR="008F088C">
              <w:rPr>
                <w:b/>
                <w:color w:val="000080"/>
              </w:rPr>
              <w:fldChar w:fldCharType="end"/>
            </w:r>
            <w:r w:rsidR="0044595B">
              <w:rPr>
                <w:b/>
                <w:color w:val="000080"/>
              </w:rPr>
              <w:t xml:space="preserve"> </w:t>
            </w:r>
          </w:p>
        </w:tc>
      </w:tr>
      <w:tr w:rsidR="00732A63" w14:paraId="46585D9B" w14:textId="77777777" w:rsidTr="0044595B">
        <w:tc>
          <w:tcPr>
            <w:tcW w:w="3898" w:type="dxa"/>
            <w:gridSpan w:val="3"/>
            <w:tcBorders>
              <w:top w:val="nil"/>
              <w:left w:val="nil"/>
              <w:bottom w:val="nil"/>
              <w:right w:val="nil"/>
            </w:tcBorders>
          </w:tcPr>
          <w:p w14:paraId="2061E0A2" w14:textId="77777777" w:rsidR="00732A63" w:rsidRDefault="00732A63">
            <w:pPr>
              <w:rPr>
                <w:color w:val="000080"/>
              </w:rPr>
            </w:pPr>
          </w:p>
        </w:tc>
        <w:tc>
          <w:tcPr>
            <w:tcW w:w="6797" w:type="dxa"/>
            <w:gridSpan w:val="7"/>
            <w:tcBorders>
              <w:top w:val="nil"/>
              <w:left w:val="nil"/>
              <w:bottom w:val="nil"/>
              <w:right w:val="nil"/>
            </w:tcBorders>
          </w:tcPr>
          <w:p w14:paraId="65F36AE2" w14:textId="77777777" w:rsidR="00732A63" w:rsidRDefault="00732A63">
            <w:pPr>
              <w:rPr>
                <w:color w:val="000080"/>
              </w:rPr>
            </w:pPr>
          </w:p>
        </w:tc>
      </w:tr>
      <w:tr w:rsidR="00732A63" w:rsidRPr="00EA6F9A" w14:paraId="52B2C5D3" w14:textId="77777777" w:rsidTr="0044595B">
        <w:tc>
          <w:tcPr>
            <w:tcW w:w="3898" w:type="dxa"/>
            <w:gridSpan w:val="3"/>
            <w:tcBorders>
              <w:top w:val="threeDEngrave" w:sz="24" w:space="0" w:color="auto"/>
              <w:left w:val="nil"/>
              <w:bottom w:val="single" w:sz="6" w:space="0" w:color="auto"/>
              <w:right w:val="nil"/>
            </w:tcBorders>
          </w:tcPr>
          <w:p w14:paraId="470BE6AA" w14:textId="77777777" w:rsidR="00732A63" w:rsidRDefault="00732A63">
            <w:pPr>
              <w:spacing w:before="120" w:after="120"/>
              <w:rPr>
                <w:b/>
                <w:color w:val="000080"/>
              </w:rPr>
            </w:pPr>
            <w:r>
              <w:rPr>
                <w:b/>
                <w:color w:val="000080"/>
              </w:rPr>
              <w:t>Nom de l’organisme :</w:t>
            </w:r>
          </w:p>
        </w:tc>
        <w:tc>
          <w:tcPr>
            <w:tcW w:w="6797" w:type="dxa"/>
            <w:gridSpan w:val="7"/>
            <w:tcBorders>
              <w:top w:val="threeDEngrave" w:sz="24" w:space="0" w:color="auto"/>
              <w:left w:val="nil"/>
              <w:bottom w:val="nil"/>
              <w:right w:val="nil"/>
            </w:tcBorders>
          </w:tcPr>
          <w:p w14:paraId="2E9CDC0E" w14:textId="77777777" w:rsidR="00732A63" w:rsidRPr="004B0A2B" w:rsidRDefault="008F088C" w:rsidP="0044595B">
            <w:pPr>
              <w:spacing w:before="120" w:after="120"/>
              <w:rPr>
                <w:color w:val="000080"/>
                <w:lang w:val="en-CA"/>
              </w:rPr>
            </w:pPr>
            <w:r>
              <w:rPr>
                <w:color w:val="000080"/>
              </w:rPr>
              <w:fldChar w:fldCharType="begin"/>
            </w:r>
            <w:r w:rsidR="00732A63" w:rsidRPr="004B0A2B">
              <w:rPr>
                <w:color w:val="000080"/>
                <w:lang w:val="en-CA"/>
              </w:rPr>
              <w:instrText xml:space="preserve"> MERGEFIELD NomDemandeur </w:instrText>
            </w:r>
            <w:r>
              <w:rPr>
                <w:color w:val="000080"/>
              </w:rPr>
              <w:fldChar w:fldCharType="separate"/>
            </w:r>
            <w:r w:rsidR="0044595B" w:rsidRPr="00D02100">
              <w:rPr>
                <w:szCs w:val="22"/>
                <w:lang w:val="en-CA"/>
              </w:rPr>
              <w:t>Centre for the Study of Learning and Performance/Concordia University</w:t>
            </w:r>
            <w:r w:rsidR="0044595B" w:rsidRPr="004B0A2B">
              <w:rPr>
                <w:color w:val="000080"/>
                <w:lang w:val="en-CA"/>
              </w:rPr>
              <w:t xml:space="preserve"> </w:t>
            </w:r>
            <w:r>
              <w:rPr>
                <w:color w:val="000080"/>
              </w:rPr>
              <w:fldChar w:fldCharType="end"/>
            </w:r>
            <w:r w:rsidR="0044595B" w:rsidRPr="004B0A2B">
              <w:rPr>
                <w:color w:val="000080"/>
                <w:lang w:val="en-CA"/>
              </w:rPr>
              <w:t xml:space="preserve"> </w:t>
            </w:r>
          </w:p>
        </w:tc>
      </w:tr>
      <w:tr w:rsidR="00732A63" w14:paraId="7BB3D4A5" w14:textId="77777777" w:rsidTr="0044595B">
        <w:tc>
          <w:tcPr>
            <w:tcW w:w="3898" w:type="dxa"/>
            <w:gridSpan w:val="3"/>
            <w:tcBorders>
              <w:top w:val="nil"/>
              <w:left w:val="nil"/>
              <w:bottom w:val="nil"/>
              <w:right w:val="nil"/>
            </w:tcBorders>
          </w:tcPr>
          <w:p w14:paraId="2F5C0718" w14:textId="77777777" w:rsidR="00732A63" w:rsidRDefault="00732A63">
            <w:pPr>
              <w:spacing w:before="120" w:after="120"/>
              <w:rPr>
                <w:b/>
                <w:color w:val="000080"/>
              </w:rPr>
            </w:pPr>
            <w:r>
              <w:rPr>
                <w:b/>
                <w:color w:val="000080"/>
              </w:rPr>
              <w:t>Adresse de correspondance :</w:t>
            </w:r>
          </w:p>
        </w:tc>
        <w:tc>
          <w:tcPr>
            <w:tcW w:w="6797" w:type="dxa"/>
            <w:gridSpan w:val="7"/>
            <w:tcBorders>
              <w:top w:val="single" w:sz="6" w:space="0" w:color="auto"/>
              <w:left w:val="nil"/>
              <w:bottom w:val="nil"/>
              <w:right w:val="nil"/>
            </w:tcBorders>
          </w:tcPr>
          <w:p w14:paraId="7888FC95" w14:textId="77777777" w:rsidR="0044595B" w:rsidRPr="004B0A2B" w:rsidRDefault="0044595B" w:rsidP="0044595B">
            <w:pPr>
              <w:spacing w:before="120"/>
              <w:rPr>
                <w:color w:val="000080"/>
              </w:rPr>
            </w:pPr>
            <w:r w:rsidRPr="004B0A2B">
              <w:rPr>
                <w:szCs w:val="22"/>
              </w:rPr>
              <w:t>S-LB-581, 1455 de Maisonneuve W.</w:t>
            </w:r>
            <w:r w:rsidR="008F088C" w:rsidRPr="00D02100">
              <w:rPr>
                <w:color w:val="000080"/>
                <w:lang w:val="en-CA"/>
              </w:rPr>
              <w:fldChar w:fldCharType="begin"/>
            </w:r>
            <w:r w:rsidRPr="004B0A2B">
              <w:rPr>
                <w:color w:val="000080"/>
              </w:rPr>
              <w:instrText xml:space="preserve"> MERGEFIELD AdresseCivique </w:instrText>
            </w:r>
            <w:r w:rsidR="008F088C" w:rsidRPr="00D02100">
              <w:rPr>
                <w:color w:val="000080"/>
                <w:lang w:val="en-CA"/>
              </w:rPr>
              <w:fldChar w:fldCharType="end"/>
            </w:r>
            <w:r w:rsidR="00974C43" w:rsidRPr="004B0A2B">
              <w:rPr>
                <w:color w:val="000080"/>
              </w:rPr>
              <w:t xml:space="preserve"> </w:t>
            </w:r>
          </w:p>
          <w:p w14:paraId="3A4ECA4E" w14:textId="77777777" w:rsidR="00732A63" w:rsidRDefault="0044595B" w:rsidP="0044595B">
            <w:pPr>
              <w:spacing w:before="120"/>
              <w:rPr>
                <w:color w:val="000080"/>
              </w:rPr>
            </w:pPr>
            <w:r w:rsidRPr="00D02100">
              <w:rPr>
                <w:szCs w:val="22"/>
                <w:lang w:val="en-CA"/>
              </w:rPr>
              <w:t>Montreal, QC H3G 1M8</w:t>
            </w:r>
          </w:p>
        </w:tc>
      </w:tr>
      <w:tr w:rsidR="00732A63" w:rsidRPr="00EA6F9A" w14:paraId="0AB0A0D0" w14:textId="77777777" w:rsidTr="0044595B">
        <w:tc>
          <w:tcPr>
            <w:tcW w:w="3898" w:type="dxa"/>
            <w:gridSpan w:val="3"/>
            <w:tcBorders>
              <w:left w:val="nil"/>
              <w:bottom w:val="nil"/>
              <w:right w:val="nil"/>
            </w:tcBorders>
          </w:tcPr>
          <w:p w14:paraId="3CF1B4A1" w14:textId="77777777" w:rsidR="00732A63" w:rsidRDefault="00732A63">
            <w:pPr>
              <w:spacing w:before="120" w:after="120"/>
              <w:rPr>
                <w:b/>
                <w:color w:val="000080"/>
              </w:rPr>
            </w:pPr>
            <w:r>
              <w:rPr>
                <w:b/>
                <w:color w:val="000080"/>
              </w:rPr>
              <w:t>Personne en autorité :</w:t>
            </w:r>
          </w:p>
        </w:tc>
        <w:tc>
          <w:tcPr>
            <w:tcW w:w="6797" w:type="dxa"/>
            <w:gridSpan w:val="7"/>
            <w:tcBorders>
              <w:top w:val="single" w:sz="6" w:space="0" w:color="auto"/>
              <w:left w:val="nil"/>
              <w:bottom w:val="nil"/>
              <w:right w:val="nil"/>
            </w:tcBorders>
          </w:tcPr>
          <w:p w14:paraId="1FAB538A" w14:textId="77777777" w:rsidR="00732A63" w:rsidRPr="004B0A2B" w:rsidRDefault="0044595B" w:rsidP="000E5831">
            <w:pPr>
              <w:spacing w:before="120" w:after="120"/>
              <w:rPr>
                <w:color w:val="000080"/>
                <w:lang w:val="en-CA"/>
              </w:rPr>
            </w:pPr>
            <w:r w:rsidRPr="00D02100">
              <w:rPr>
                <w:lang w:val="en-CA"/>
              </w:rPr>
              <w:t>Dr. Justin Powlowski, Associate Vice-President</w:t>
            </w:r>
            <w:r w:rsidR="000E5831">
              <w:rPr>
                <w:lang w:val="en-CA"/>
              </w:rPr>
              <w:t>, Strategy &amp; Operations</w:t>
            </w:r>
          </w:p>
        </w:tc>
      </w:tr>
      <w:tr w:rsidR="00732A63" w14:paraId="0836F825" w14:textId="77777777" w:rsidTr="0044595B">
        <w:tc>
          <w:tcPr>
            <w:tcW w:w="3898" w:type="dxa"/>
            <w:gridSpan w:val="3"/>
            <w:tcBorders>
              <w:left w:val="nil"/>
              <w:bottom w:val="nil"/>
              <w:right w:val="nil"/>
            </w:tcBorders>
          </w:tcPr>
          <w:p w14:paraId="35161093" w14:textId="77777777" w:rsidR="00732A63" w:rsidRDefault="00732A63">
            <w:pPr>
              <w:spacing w:before="120" w:after="120"/>
              <w:rPr>
                <w:b/>
                <w:color w:val="000080"/>
              </w:rPr>
            </w:pPr>
            <w:r>
              <w:rPr>
                <w:b/>
                <w:color w:val="000080"/>
              </w:rPr>
              <w:t>Personne responsable du projet :</w:t>
            </w:r>
          </w:p>
        </w:tc>
        <w:tc>
          <w:tcPr>
            <w:tcW w:w="6797" w:type="dxa"/>
            <w:gridSpan w:val="7"/>
            <w:tcBorders>
              <w:top w:val="single" w:sz="6" w:space="0" w:color="auto"/>
              <w:left w:val="nil"/>
              <w:bottom w:val="nil"/>
              <w:right w:val="nil"/>
            </w:tcBorders>
          </w:tcPr>
          <w:p w14:paraId="2A86960B" w14:textId="77777777" w:rsidR="00732A63" w:rsidRDefault="008F088C" w:rsidP="0044595B">
            <w:pPr>
              <w:spacing w:before="120" w:after="120"/>
              <w:rPr>
                <w:color w:val="000080"/>
              </w:rPr>
            </w:pPr>
            <w:r>
              <w:rPr>
                <w:color w:val="000080"/>
              </w:rPr>
              <w:fldChar w:fldCharType="begin"/>
            </w:r>
            <w:r w:rsidR="00732A63">
              <w:rPr>
                <w:color w:val="000080"/>
              </w:rPr>
              <w:instrText xml:space="preserve"> MERGEFIELD NomResponsable </w:instrText>
            </w:r>
            <w:r>
              <w:rPr>
                <w:color w:val="000080"/>
              </w:rPr>
              <w:fldChar w:fldCharType="separate"/>
            </w:r>
            <w:r w:rsidR="0044595B" w:rsidRPr="00D02100">
              <w:rPr>
                <w:szCs w:val="22"/>
                <w:lang w:val="en-CA"/>
              </w:rPr>
              <w:t>Dr. Philip C. Abrami</w:t>
            </w:r>
            <w:r w:rsidR="0044595B">
              <w:rPr>
                <w:color w:val="000080"/>
              </w:rPr>
              <w:t xml:space="preserve"> </w:t>
            </w:r>
            <w:r>
              <w:rPr>
                <w:color w:val="000080"/>
              </w:rPr>
              <w:fldChar w:fldCharType="end"/>
            </w:r>
            <w:r w:rsidR="0044595B">
              <w:rPr>
                <w:color w:val="000080"/>
              </w:rPr>
              <w:t xml:space="preserve"> </w:t>
            </w:r>
            <w:r w:rsidR="0044595B" w:rsidRPr="00D02100">
              <w:rPr>
                <w:szCs w:val="22"/>
                <w:lang w:val="en-CA"/>
              </w:rPr>
              <w:t>Principal Investigator</w:t>
            </w:r>
          </w:p>
        </w:tc>
      </w:tr>
      <w:tr w:rsidR="0044595B" w14:paraId="335AB45E" w14:textId="77777777" w:rsidTr="0044595B">
        <w:tblPrEx>
          <w:tblBorders>
            <w:top w:val="none" w:sz="0" w:space="0" w:color="auto"/>
            <w:left w:val="single" w:sz="36" w:space="0" w:color="000080"/>
            <w:bottom w:val="none" w:sz="0" w:space="0" w:color="auto"/>
            <w:right w:val="single" w:sz="36" w:space="0" w:color="000080"/>
            <w:insideH w:val="none" w:sz="0" w:space="0" w:color="auto"/>
            <w:insideV w:val="none" w:sz="0" w:space="0" w:color="auto"/>
          </w:tblBorders>
        </w:tblPrEx>
        <w:tc>
          <w:tcPr>
            <w:tcW w:w="3898" w:type="dxa"/>
            <w:gridSpan w:val="3"/>
            <w:tcBorders>
              <w:left w:val="nil"/>
            </w:tcBorders>
          </w:tcPr>
          <w:p w14:paraId="3FDA563E" w14:textId="77777777" w:rsidR="0044595B" w:rsidRDefault="0044595B">
            <w:pPr>
              <w:spacing w:before="120" w:after="120"/>
              <w:rPr>
                <w:b/>
                <w:color w:val="000080"/>
              </w:rPr>
            </w:pPr>
            <w:r>
              <w:rPr>
                <w:b/>
                <w:color w:val="000080"/>
              </w:rPr>
              <w:t>N</w:t>
            </w:r>
            <w:r>
              <w:rPr>
                <w:b/>
                <w:color w:val="000080"/>
                <w:vertAlign w:val="superscript"/>
              </w:rPr>
              <w:t>o</w:t>
            </w:r>
            <w:r>
              <w:rPr>
                <w:b/>
                <w:color w:val="000080"/>
              </w:rPr>
              <w:t xml:space="preserve"> de téléphone :</w:t>
            </w:r>
          </w:p>
        </w:tc>
        <w:tc>
          <w:tcPr>
            <w:tcW w:w="3685" w:type="dxa"/>
            <w:gridSpan w:val="5"/>
            <w:tcBorders>
              <w:bottom w:val="nil"/>
              <w:right w:val="nil"/>
            </w:tcBorders>
          </w:tcPr>
          <w:p w14:paraId="362B6835" w14:textId="77777777" w:rsidR="0044595B" w:rsidRPr="00D02100" w:rsidRDefault="0044595B" w:rsidP="0044595B">
            <w:pPr>
              <w:spacing w:before="120" w:after="120"/>
              <w:rPr>
                <w:lang w:val="en-CA"/>
              </w:rPr>
            </w:pPr>
            <w:r w:rsidRPr="00D02100">
              <w:rPr>
                <w:lang w:val="en-CA"/>
              </w:rPr>
              <w:t>514-848-2424 ext. 2102</w:t>
            </w:r>
          </w:p>
        </w:tc>
        <w:tc>
          <w:tcPr>
            <w:tcW w:w="3112" w:type="dxa"/>
            <w:gridSpan w:val="2"/>
            <w:tcBorders>
              <w:bottom w:val="nil"/>
              <w:right w:val="nil"/>
            </w:tcBorders>
          </w:tcPr>
          <w:p w14:paraId="3A49915F" w14:textId="77777777" w:rsidR="0044595B" w:rsidRPr="00D02100" w:rsidRDefault="0044595B" w:rsidP="0044595B">
            <w:pPr>
              <w:spacing w:before="120" w:after="120"/>
              <w:rPr>
                <w:lang w:val="en-CA"/>
              </w:rPr>
            </w:pPr>
          </w:p>
        </w:tc>
      </w:tr>
      <w:tr w:rsidR="0044595B" w14:paraId="6720B3CD" w14:textId="77777777" w:rsidTr="0044595B">
        <w:tc>
          <w:tcPr>
            <w:tcW w:w="3898" w:type="dxa"/>
            <w:gridSpan w:val="3"/>
            <w:tcBorders>
              <w:left w:val="nil"/>
              <w:bottom w:val="nil"/>
              <w:right w:val="nil"/>
            </w:tcBorders>
          </w:tcPr>
          <w:p w14:paraId="39C63F3C" w14:textId="77777777" w:rsidR="0044595B" w:rsidRDefault="0044595B">
            <w:pPr>
              <w:spacing w:before="120" w:after="120"/>
              <w:rPr>
                <w:b/>
                <w:color w:val="000080"/>
              </w:rPr>
            </w:pPr>
            <w:r>
              <w:rPr>
                <w:b/>
                <w:color w:val="000080"/>
              </w:rPr>
              <w:t>N</w:t>
            </w:r>
            <w:r>
              <w:rPr>
                <w:b/>
                <w:color w:val="000080"/>
                <w:vertAlign w:val="superscript"/>
              </w:rPr>
              <w:t>o</w:t>
            </w:r>
            <w:r>
              <w:rPr>
                <w:b/>
                <w:color w:val="000080"/>
              </w:rPr>
              <w:t xml:space="preserve"> de télécopieur :</w:t>
            </w:r>
          </w:p>
        </w:tc>
        <w:tc>
          <w:tcPr>
            <w:tcW w:w="6797" w:type="dxa"/>
            <w:gridSpan w:val="7"/>
            <w:tcBorders>
              <w:top w:val="single" w:sz="6" w:space="0" w:color="auto"/>
              <w:left w:val="nil"/>
              <w:bottom w:val="nil"/>
              <w:right w:val="nil"/>
            </w:tcBorders>
          </w:tcPr>
          <w:p w14:paraId="0574A669" w14:textId="77777777" w:rsidR="0044595B" w:rsidRDefault="008F088C" w:rsidP="0044595B">
            <w:pPr>
              <w:spacing w:before="120" w:after="120"/>
              <w:rPr>
                <w:color w:val="000080"/>
              </w:rPr>
            </w:pPr>
            <w:r>
              <w:rPr>
                <w:color w:val="000080"/>
              </w:rPr>
              <w:fldChar w:fldCharType="begin"/>
            </w:r>
            <w:r w:rsidR="0044595B">
              <w:rPr>
                <w:color w:val="000080"/>
              </w:rPr>
              <w:instrText xml:space="preserve"> MERGEFIELD TelecopieurResponsable </w:instrText>
            </w:r>
            <w:r>
              <w:rPr>
                <w:color w:val="000080"/>
              </w:rPr>
              <w:fldChar w:fldCharType="separate"/>
            </w:r>
            <w:r w:rsidR="0044595B" w:rsidRPr="00D02100">
              <w:rPr>
                <w:lang w:val="en-CA"/>
              </w:rPr>
              <w:t>514-848-4520</w:t>
            </w:r>
            <w:r>
              <w:rPr>
                <w:color w:val="000080"/>
              </w:rPr>
              <w:fldChar w:fldCharType="end"/>
            </w:r>
            <w:r w:rsidR="0044595B">
              <w:rPr>
                <w:color w:val="000080"/>
              </w:rPr>
              <w:t xml:space="preserve"> </w:t>
            </w:r>
          </w:p>
        </w:tc>
      </w:tr>
      <w:tr w:rsidR="0044595B" w14:paraId="7BF51D4A" w14:textId="77777777" w:rsidTr="0044595B">
        <w:tc>
          <w:tcPr>
            <w:tcW w:w="3898" w:type="dxa"/>
            <w:gridSpan w:val="3"/>
            <w:tcBorders>
              <w:top w:val="single" w:sz="6" w:space="0" w:color="auto"/>
              <w:left w:val="nil"/>
              <w:bottom w:val="threeDEngrave" w:sz="24" w:space="0" w:color="auto"/>
              <w:right w:val="nil"/>
            </w:tcBorders>
          </w:tcPr>
          <w:p w14:paraId="6C9EBF5F" w14:textId="77777777" w:rsidR="0044595B" w:rsidRDefault="0044595B">
            <w:pPr>
              <w:spacing w:before="120" w:after="120"/>
              <w:rPr>
                <w:b/>
                <w:color w:val="000080"/>
              </w:rPr>
            </w:pPr>
            <w:r>
              <w:rPr>
                <w:b/>
                <w:color w:val="000080"/>
              </w:rPr>
              <w:t>Courrier électronique :</w:t>
            </w:r>
          </w:p>
        </w:tc>
        <w:tc>
          <w:tcPr>
            <w:tcW w:w="6797" w:type="dxa"/>
            <w:gridSpan w:val="7"/>
            <w:tcBorders>
              <w:top w:val="single" w:sz="6" w:space="0" w:color="auto"/>
              <w:left w:val="nil"/>
              <w:bottom w:val="threeDEngrave" w:sz="24" w:space="0" w:color="auto"/>
              <w:right w:val="nil"/>
            </w:tcBorders>
          </w:tcPr>
          <w:p w14:paraId="2120A20A" w14:textId="77777777" w:rsidR="0044595B" w:rsidRDefault="008F088C" w:rsidP="000E5831">
            <w:pPr>
              <w:spacing w:before="120" w:after="120"/>
              <w:rPr>
                <w:color w:val="000080"/>
              </w:rPr>
            </w:pPr>
            <w:r>
              <w:rPr>
                <w:color w:val="000080"/>
              </w:rPr>
              <w:fldChar w:fldCharType="begin"/>
            </w:r>
            <w:r w:rsidR="0044595B">
              <w:rPr>
                <w:color w:val="000080"/>
              </w:rPr>
              <w:instrText xml:space="preserve"> MERGEFIELD CourrielResponsable </w:instrText>
            </w:r>
            <w:r>
              <w:rPr>
                <w:color w:val="000080"/>
              </w:rPr>
              <w:fldChar w:fldCharType="separate"/>
            </w:r>
            <w:r w:rsidR="000E5831" w:rsidRPr="00D02100">
              <w:rPr>
                <w:szCs w:val="22"/>
                <w:lang w:val="en-CA"/>
              </w:rPr>
              <w:t xml:space="preserve"> abrami@education.concordia.ca</w:t>
            </w:r>
            <w:r w:rsidR="000E5831">
              <w:rPr>
                <w:color w:val="000080"/>
              </w:rPr>
              <w:t xml:space="preserve"> </w:t>
            </w:r>
            <w:r>
              <w:rPr>
                <w:color w:val="000080"/>
              </w:rPr>
              <w:fldChar w:fldCharType="end"/>
            </w:r>
            <w:r w:rsidR="000E5831">
              <w:rPr>
                <w:color w:val="000080"/>
              </w:rPr>
              <w:t xml:space="preserve"> </w:t>
            </w:r>
          </w:p>
        </w:tc>
      </w:tr>
      <w:tr w:rsidR="0044595B" w14:paraId="4444B3DD" w14:textId="77777777" w:rsidTr="0044595B">
        <w:tblPrEx>
          <w:tblBorders>
            <w:top w:val="single" w:sz="6" w:space="0" w:color="000080"/>
            <w:left w:val="single" w:sz="6" w:space="0" w:color="000080"/>
            <w:bottom w:val="single" w:sz="6" w:space="0" w:color="000080"/>
            <w:right w:val="single" w:sz="6" w:space="0" w:color="000080"/>
            <w:insideH w:val="none" w:sz="0" w:space="0" w:color="auto"/>
            <w:insideV w:val="none" w:sz="0" w:space="0" w:color="auto"/>
          </w:tblBorders>
        </w:tblPrEx>
        <w:tc>
          <w:tcPr>
            <w:tcW w:w="3047" w:type="dxa"/>
            <w:gridSpan w:val="2"/>
            <w:tcBorders>
              <w:top w:val="nil"/>
              <w:left w:val="nil"/>
              <w:bottom w:val="nil"/>
            </w:tcBorders>
          </w:tcPr>
          <w:p w14:paraId="0571A0EA" w14:textId="77777777" w:rsidR="0044595B" w:rsidRDefault="0044595B">
            <w:pPr>
              <w:rPr>
                <w:color w:val="000080"/>
              </w:rPr>
            </w:pPr>
          </w:p>
        </w:tc>
        <w:tc>
          <w:tcPr>
            <w:tcW w:w="1527" w:type="dxa"/>
            <w:gridSpan w:val="2"/>
            <w:tcBorders>
              <w:top w:val="nil"/>
              <w:bottom w:val="nil"/>
            </w:tcBorders>
          </w:tcPr>
          <w:p w14:paraId="7336DC63" w14:textId="77777777" w:rsidR="0044595B" w:rsidRDefault="0044595B">
            <w:pPr>
              <w:rPr>
                <w:color w:val="000080"/>
              </w:rPr>
            </w:pPr>
          </w:p>
        </w:tc>
        <w:tc>
          <w:tcPr>
            <w:tcW w:w="888" w:type="dxa"/>
            <w:tcBorders>
              <w:top w:val="nil"/>
              <w:bottom w:val="nil"/>
            </w:tcBorders>
          </w:tcPr>
          <w:p w14:paraId="1AB1C8B0" w14:textId="77777777" w:rsidR="0044595B" w:rsidRDefault="0044595B">
            <w:pPr>
              <w:rPr>
                <w:color w:val="000080"/>
              </w:rPr>
            </w:pPr>
          </w:p>
        </w:tc>
        <w:tc>
          <w:tcPr>
            <w:tcW w:w="2893" w:type="dxa"/>
            <w:gridSpan w:val="4"/>
            <w:tcBorders>
              <w:top w:val="nil"/>
              <w:bottom w:val="nil"/>
            </w:tcBorders>
          </w:tcPr>
          <w:p w14:paraId="316CD231" w14:textId="77777777" w:rsidR="0044595B" w:rsidRDefault="0044595B">
            <w:pPr>
              <w:rPr>
                <w:color w:val="000080"/>
              </w:rPr>
            </w:pPr>
          </w:p>
        </w:tc>
        <w:tc>
          <w:tcPr>
            <w:tcW w:w="2340" w:type="dxa"/>
            <w:tcBorders>
              <w:top w:val="nil"/>
              <w:bottom w:val="nil"/>
              <w:right w:val="nil"/>
            </w:tcBorders>
          </w:tcPr>
          <w:p w14:paraId="36C87BDE" w14:textId="77777777" w:rsidR="0044595B" w:rsidRDefault="0044595B">
            <w:pPr>
              <w:rPr>
                <w:color w:val="000080"/>
              </w:rPr>
            </w:pPr>
          </w:p>
        </w:tc>
      </w:tr>
      <w:tr w:rsidR="0044595B" w14:paraId="2AC0B66A" w14:textId="77777777" w:rsidTr="0044595B">
        <w:tblPrEx>
          <w:tblBorders>
            <w:top w:val="single" w:sz="6" w:space="0" w:color="000080"/>
            <w:left w:val="single" w:sz="6" w:space="0" w:color="000080"/>
            <w:bottom w:val="single" w:sz="6" w:space="0" w:color="000080"/>
            <w:right w:val="single" w:sz="6" w:space="0" w:color="000080"/>
            <w:insideH w:val="none" w:sz="0" w:space="0" w:color="auto"/>
            <w:insideV w:val="none" w:sz="0" w:space="0" w:color="auto"/>
          </w:tblBorders>
        </w:tblPrEx>
        <w:trPr>
          <w:cantSplit/>
        </w:trPr>
        <w:tc>
          <w:tcPr>
            <w:tcW w:w="10695" w:type="dxa"/>
            <w:gridSpan w:val="10"/>
            <w:tcBorders>
              <w:top w:val="nil"/>
              <w:left w:val="nil"/>
              <w:bottom w:val="nil"/>
              <w:right w:val="nil"/>
            </w:tcBorders>
          </w:tcPr>
          <w:p w14:paraId="1AB4F250" w14:textId="77777777" w:rsidR="0044595B" w:rsidRDefault="0044595B">
            <w:pPr>
              <w:rPr>
                <w:color w:val="000080"/>
              </w:rPr>
            </w:pPr>
          </w:p>
        </w:tc>
      </w:tr>
      <w:tr w:rsidR="0044595B" w14:paraId="566DA48D" w14:textId="77777777" w:rsidTr="0044595B">
        <w:tblPrEx>
          <w:tblBorders>
            <w:top w:val="single" w:sz="6" w:space="0" w:color="000080"/>
            <w:left w:val="single" w:sz="6" w:space="0" w:color="000080"/>
            <w:bottom w:val="single" w:sz="6" w:space="0" w:color="000080"/>
            <w:right w:val="single" w:sz="6" w:space="0" w:color="000080"/>
            <w:insideH w:val="none" w:sz="0" w:space="0" w:color="auto"/>
            <w:insideV w:val="none" w:sz="0" w:space="0" w:color="auto"/>
          </w:tblBorders>
        </w:tblPrEx>
        <w:trPr>
          <w:cantSplit/>
        </w:trPr>
        <w:tc>
          <w:tcPr>
            <w:tcW w:w="10695" w:type="dxa"/>
            <w:gridSpan w:val="10"/>
            <w:tcBorders>
              <w:top w:val="nil"/>
              <w:left w:val="nil"/>
              <w:bottom w:val="nil"/>
              <w:right w:val="nil"/>
            </w:tcBorders>
          </w:tcPr>
          <w:p w14:paraId="3E22C1B2" w14:textId="2100321C" w:rsidR="0044595B" w:rsidRDefault="00E865D3">
            <w:pPr>
              <w:rPr>
                <w:color w:val="000080"/>
              </w:rPr>
            </w:pPr>
            <w:r>
              <w:rPr>
                <w:noProof/>
                <w:color w:val="000080"/>
                <w:lang w:val="en-US" w:eastAsia="en-US"/>
              </w:rPr>
              <w:drawing>
                <wp:inline distT="0" distB="0" distL="0" distR="0" wp14:anchorId="4323B8E8" wp14:editId="054CF4A7">
                  <wp:extent cx="2095500" cy="755650"/>
                  <wp:effectExtent l="0" t="0" r="12700" b="6350"/>
                  <wp:docPr id="2" name="Picture 2" descr="Macintosh HD:Users:evelyne:Documents:Evelyne's folder:From MAC:SIGNATURES:Abrami:PC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velyne:Documents:Evelyne's folder:From MAC:SIGNATURES:Abrami:PCA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755650"/>
                          </a:xfrm>
                          <a:prstGeom prst="rect">
                            <a:avLst/>
                          </a:prstGeom>
                          <a:noFill/>
                          <a:ln>
                            <a:noFill/>
                          </a:ln>
                        </pic:spPr>
                      </pic:pic>
                    </a:graphicData>
                  </a:graphic>
                </wp:inline>
              </w:drawing>
            </w:r>
          </w:p>
        </w:tc>
      </w:tr>
      <w:tr w:rsidR="0044595B" w14:paraId="2DB8F4A1" w14:textId="77777777" w:rsidTr="0044595B">
        <w:tblPrEx>
          <w:tblBorders>
            <w:top w:val="single" w:sz="6" w:space="0" w:color="000080"/>
            <w:left w:val="single" w:sz="6" w:space="0" w:color="000080"/>
            <w:bottom w:val="single" w:sz="6" w:space="0" w:color="000080"/>
            <w:right w:val="single" w:sz="6" w:space="0" w:color="000080"/>
            <w:insideH w:val="none" w:sz="0" w:space="0" w:color="auto"/>
            <w:insideV w:val="none" w:sz="0" w:space="0" w:color="auto"/>
          </w:tblBorders>
        </w:tblPrEx>
        <w:trPr>
          <w:cantSplit/>
        </w:trPr>
        <w:tc>
          <w:tcPr>
            <w:tcW w:w="10695" w:type="dxa"/>
            <w:gridSpan w:val="10"/>
            <w:tcBorders>
              <w:top w:val="nil"/>
              <w:left w:val="nil"/>
              <w:bottom w:val="nil"/>
              <w:right w:val="nil"/>
            </w:tcBorders>
          </w:tcPr>
          <w:p w14:paraId="474E9BB9" w14:textId="77777777" w:rsidR="0044595B" w:rsidRDefault="0044595B">
            <w:pPr>
              <w:rPr>
                <w:color w:val="000080"/>
              </w:rPr>
            </w:pPr>
          </w:p>
        </w:tc>
      </w:tr>
      <w:tr w:rsidR="0044595B" w14:paraId="16E101BA" w14:textId="77777777" w:rsidTr="0044595B">
        <w:tblPrEx>
          <w:tblBorders>
            <w:top w:val="single" w:sz="6" w:space="0" w:color="000080"/>
            <w:left w:val="single" w:sz="6" w:space="0" w:color="000080"/>
            <w:bottom w:val="single" w:sz="6" w:space="0" w:color="000080"/>
            <w:right w:val="single" w:sz="6" w:space="0" w:color="000080"/>
            <w:insideH w:val="none" w:sz="0" w:space="0" w:color="auto"/>
            <w:insideV w:val="none" w:sz="0" w:space="0" w:color="auto"/>
          </w:tblBorders>
        </w:tblPrEx>
        <w:tc>
          <w:tcPr>
            <w:tcW w:w="3047" w:type="dxa"/>
            <w:gridSpan w:val="2"/>
            <w:tcBorders>
              <w:top w:val="nil"/>
              <w:left w:val="nil"/>
              <w:bottom w:val="nil"/>
            </w:tcBorders>
          </w:tcPr>
          <w:p w14:paraId="2B8D97F6" w14:textId="77777777" w:rsidR="0044595B" w:rsidRDefault="0044595B">
            <w:pPr>
              <w:rPr>
                <w:color w:val="000080"/>
              </w:rPr>
            </w:pPr>
          </w:p>
        </w:tc>
        <w:tc>
          <w:tcPr>
            <w:tcW w:w="1527" w:type="dxa"/>
            <w:gridSpan w:val="2"/>
            <w:tcBorders>
              <w:top w:val="nil"/>
            </w:tcBorders>
          </w:tcPr>
          <w:p w14:paraId="720B792D" w14:textId="77777777" w:rsidR="0044595B" w:rsidRDefault="0044595B">
            <w:pPr>
              <w:rPr>
                <w:color w:val="000080"/>
              </w:rPr>
            </w:pPr>
          </w:p>
        </w:tc>
        <w:tc>
          <w:tcPr>
            <w:tcW w:w="888" w:type="dxa"/>
            <w:tcBorders>
              <w:top w:val="nil"/>
            </w:tcBorders>
          </w:tcPr>
          <w:p w14:paraId="3D34B81F" w14:textId="77777777" w:rsidR="0044595B" w:rsidRDefault="0044595B">
            <w:pPr>
              <w:rPr>
                <w:color w:val="000080"/>
              </w:rPr>
            </w:pPr>
          </w:p>
        </w:tc>
        <w:tc>
          <w:tcPr>
            <w:tcW w:w="2893" w:type="dxa"/>
            <w:gridSpan w:val="4"/>
            <w:tcBorders>
              <w:top w:val="nil"/>
            </w:tcBorders>
          </w:tcPr>
          <w:p w14:paraId="2A885202" w14:textId="77777777" w:rsidR="0044595B" w:rsidRDefault="0044595B">
            <w:pPr>
              <w:rPr>
                <w:color w:val="000080"/>
              </w:rPr>
            </w:pPr>
          </w:p>
        </w:tc>
        <w:tc>
          <w:tcPr>
            <w:tcW w:w="2340" w:type="dxa"/>
            <w:tcBorders>
              <w:top w:val="nil"/>
              <w:bottom w:val="nil"/>
              <w:right w:val="nil"/>
            </w:tcBorders>
          </w:tcPr>
          <w:p w14:paraId="4ABEDAE9" w14:textId="74525ED1" w:rsidR="0044595B" w:rsidRDefault="00E865D3">
            <w:pPr>
              <w:rPr>
                <w:color w:val="000080"/>
              </w:rPr>
            </w:pPr>
            <w:r>
              <w:rPr>
                <w:color w:val="000080"/>
              </w:rPr>
              <w:t>February 02/2015</w:t>
            </w:r>
          </w:p>
        </w:tc>
      </w:tr>
      <w:tr w:rsidR="0044595B" w14:paraId="2CA75165" w14:textId="77777777" w:rsidTr="00EA6F9A">
        <w:tblPrEx>
          <w:tblBorders>
            <w:top w:val="single" w:sz="6" w:space="0" w:color="000080"/>
            <w:left w:val="single" w:sz="6" w:space="0" w:color="000080"/>
            <w:bottom w:val="single" w:sz="6" w:space="0" w:color="000080"/>
            <w:right w:val="single" w:sz="6" w:space="0" w:color="000080"/>
            <w:insideH w:val="none" w:sz="0" w:space="0" w:color="auto"/>
            <w:insideV w:val="none" w:sz="0" w:space="0" w:color="auto"/>
          </w:tblBorders>
        </w:tblPrEx>
        <w:tc>
          <w:tcPr>
            <w:tcW w:w="435" w:type="dxa"/>
            <w:tcBorders>
              <w:top w:val="single" w:sz="4" w:space="0" w:color="auto"/>
              <w:left w:val="nil"/>
              <w:bottom w:val="nil"/>
            </w:tcBorders>
          </w:tcPr>
          <w:p w14:paraId="510BF152" w14:textId="77777777" w:rsidR="0044595B" w:rsidRDefault="0044595B">
            <w:pPr>
              <w:jc w:val="center"/>
              <w:rPr>
                <w:b/>
                <w:color w:val="000080"/>
              </w:rPr>
            </w:pPr>
          </w:p>
        </w:tc>
        <w:tc>
          <w:tcPr>
            <w:tcW w:w="5027" w:type="dxa"/>
            <w:gridSpan w:val="4"/>
            <w:tcBorders>
              <w:top w:val="single" w:sz="6" w:space="0" w:color="auto"/>
            </w:tcBorders>
          </w:tcPr>
          <w:p w14:paraId="5235ABD5" w14:textId="77777777" w:rsidR="0044595B" w:rsidRDefault="0044595B">
            <w:pPr>
              <w:jc w:val="center"/>
              <w:rPr>
                <w:b/>
                <w:color w:val="000080"/>
              </w:rPr>
            </w:pPr>
            <w:r>
              <w:rPr>
                <w:b/>
                <w:color w:val="000080"/>
              </w:rPr>
              <w:t>Signature de la personne responsable du projet</w:t>
            </w:r>
          </w:p>
        </w:tc>
        <w:tc>
          <w:tcPr>
            <w:tcW w:w="1701" w:type="dxa"/>
            <w:gridSpan w:val="2"/>
          </w:tcPr>
          <w:p w14:paraId="700DEA6F" w14:textId="77777777" w:rsidR="0044595B" w:rsidRDefault="0044595B">
            <w:pPr>
              <w:rPr>
                <w:b/>
                <w:color w:val="000080"/>
              </w:rPr>
            </w:pPr>
          </w:p>
        </w:tc>
        <w:tc>
          <w:tcPr>
            <w:tcW w:w="1187" w:type="dxa"/>
            <w:gridSpan w:val="2"/>
            <w:tcBorders>
              <w:top w:val="single" w:sz="6" w:space="0" w:color="auto"/>
            </w:tcBorders>
          </w:tcPr>
          <w:p w14:paraId="60E79F48" w14:textId="77777777" w:rsidR="0044595B" w:rsidRDefault="0044595B">
            <w:pPr>
              <w:jc w:val="center"/>
              <w:rPr>
                <w:b/>
                <w:color w:val="000080"/>
              </w:rPr>
            </w:pPr>
            <w:r>
              <w:rPr>
                <w:b/>
                <w:color w:val="000080"/>
              </w:rPr>
              <w:t>Date</w:t>
            </w:r>
          </w:p>
        </w:tc>
        <w:tc>
          <w:tcPr>
            <w:tcW w:w="2345" w:type="dxa"/>
            <w:tcBorders>
              <w:top w:val="single" w:sz="4" w:space="0" w:color="auto"/>
              <w:bottom w:val="nil"/>
              <w:right w:val="nil"/>
            </w:tcBorders>
          </w:tcPr>
          <w:p w14:paraId="30D669D8" w14:textId="77777777" w:rsidR="0044595B" w:rsidRDefault="0044595B">
            <w:pPr>
              <w:rPr>
                <w:b/>
                <w:color w:val="000080"/>
              </w:rPr>
            </w:pPr>
          </w:p>
        </w:tc>
      </w:tr>
      <w:tr w:rsidR="0044595B" w14:paraId="0022FC68" w14:textId="77777777" w:rsidTr="00EA6F9A">
        <w:tblPrEx>
          <w:tblBorders>
            <w:top w:val="single" w:sz="6" w:space="0" w:color="000080"/>
            <w:left w:val="single" w:sz="6" w:space="0" w:color="000080"/>
            <w:bottom w:val="single" w:sz="6" w:space="0" w:color="000080"/>
            <w:right w:val="single" w:sz="6" w:space="0" w:color="000080"/>
            <w:insideH w:val="none" w:sz="0" w:space="0" w:color="auto"/>
            <w:insideV w:val="none" w:sz="0" w:space="0" w:color="auto"/>
          </w:tblBorders>
        </w:tblPrEx>
        <w:tc>
          <w:tcPr>
            <w:tcW w:w="435" w:type="dxa"/>
            <w:tcBorders>
              <w:top w:val="nil"/>
              <w:left w:val="nil"/>
              <w:bottom w:val="nil"/>
            </w:tcBorders>
          </w:tcPr>
          <w:p w14:paraId="29EA65EF" w14:textId="77777777" w:rsidR="0044595B" w:rsidRDefault="0044595B">
            <w:pPr>
              <w:rPr>
                <w:color w:val="000080"/>
              </w:rPr>
            </w:pPr>
          </w:p>
        </w:tc>
        <w:tc>
          <w:tcPr>
            <w:tcW w:w="5027" w:type="dxa"/>
            <w:gridSpan w:val="4"/>
          </w:tcPr>
          <w:p w14:paraId="20555E4A" w14:textId="77777777" w:rsidR="0044595B" w:rsidRDefault="0044595B">
            <w:pPr>
              <w:rPr>
                <w:color w:val="000080"/>
              </w:rPr>
            </w:pPr>
          </w:p>
        </w:tc>
        <w:tc>
          <w:tcPr>
            <w:tcW w:w="1701" w:type="dxa"/>
            <w:gridSpan w:val="2"/>
          </w:tcPr>
          <w:p w14:paraId="060EF5E8" w14:textId="77777777" w:rsidR="0044595B" w:rsidRDefault="0044595B">
            <w:pPr>
              <w:rPr>
                <w:color w:val="000080"/>
              </w:rPr>
            </w:pPr>
          </w:p>
        </w:tc>
        <w:tc>
          <w:tcPr>
            <w:tcW w:w="1187" w:type="dxa"/>
            <w:gridSpan w:val="2"/>
          </w:tcPr>
          <w:p w14:paraId="06FC8187" w14:textId="77777777" w:rsidR="0044595B" w:rsidRDefault="0044595B">
            <w:pPr>
              <w:rPr>
                <w:color w:val="000080"/>
              </w:rPr>
            </w:pPr>
          </w:p>
        </w:tc>
        <w:tc>
          <w:tcPr>
            <w:tcW w:w="2345" w:type="dxa"/>
            <w:tcBorders>
              <w:top w:val="nil"/>
              <w:bottom w:val="nil"/>
              <w:right w:val="nil"/>
            </w:tcBorders>
          </w:tcPr>
          <w:p w14:paraId="2001CD05" w14:textId="77777777" w:rsidR="0044595B" w:rsidRDefault="0044595B">
            <w:pPr>
              <w:rPr>
                <w:color w:val="000080"/>
              </w:rPr>
            </w:pPr>
          </w:p>
        </w:tc>
      </w:tr>
      <w:tr w:rsidR="0044595B" w14:paraId="2F4BC62D" w14:textId="77777777" w:rsidTr="00EA6F9A">
        <w:tblPrEx>
          <w:tblBorders>
            <w:top w:val="single" w:sz="6" w:space="0" w:color="000080"/>
            <w:left w:val="single" w:sz="6" w:space="0" w:color="000080"/>
            <w:bottom w:val="single" w:sz="6" w:space="0" w:color="000080"/>
            <w:right w:val="single" w:sz="6" w:space="0" w:color="000080"/>
            <w:insideH w:val="none" w:sz="0" w:space="0" w:color="auto"/>
            <w:insideV w:val="none" w:sz="0" w:space="0" w:color="auto"/>
          </w:tblBorders>
        </w:tblPrEx>
        <w:trPr>
          <w:trHeight w:val="517"/>
        </w:trPr>
        <w:tc>
          <w:tcPr>
            <w:tcW w:w="435" w:type="dxa"/>
            <w:tcBorders>
              <w:top w:val="nil"/>
              <w:left w:val="nil"/>
              <w:bottom w:val="nil"/>
            </w:tcBorders>
          </w:tcPr>
          <w:p w14:paraId="4F0475DF" w14:textId="77777777" w:rsidR="0044595B" w:rsidRDefault="0044595B">
            <w:pPr>
              <w:rPr>
                <w:color w:val="000080"/>
              </w:rPr>
            </w:pPr>
          </w:p>
        </w:tc>
        <w:tc>
          <w:tcPr>
            <w:tcW w:w="5027" w:type="dxa"/>
            <w:gridSpan w:val="4"/>
          </w:tcPr>
          <w:p w14:paraId="792AD43C" w14:textId="08168B46" w:rsidR="0044595B" w:rsidRDefault="00EA6F9A">
            <w:pPr>
              <w:rPr>
                <w:color w:val="000080"/>
              </w:rPr>
            </w:pPr>
            <w:r>
              <w:rPr>
                <w:noProof/>
                <w:color w:val="000080"/>
                <w:lang w:val="en-US" w:eastAsia="en-US"/>
              </w:rPr>
              <w:drawing>
                <wp:inline distT="0" distB="0" distL="0" distR="0" wp14:anchorId="4B59D9A5" wp14:editId="3707F4E9">
                  <wp:extent cx="1652016" cy="690951"/>
                  <wp:effectExtent l="0" t="0" r="5715" b="0"/>
                  <wp:docPr id="3" name="Picture 3" descr="P:\VPRGS\aLists, Contacts, Resources, Templates, etc\Sigs\JP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PRGS\aLists, Contacts, Resources, Templates, etc\Sigs\JPsi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3294" cy="691486"/>
                          </a:xfrm>
                          <a:prstGeom prst="rect">
                            <a:avLst/>
                          </a:prstGeom>
                          <a:noFill/>
                          <a:ln>
                            <a:noFill/>
                          </a:ln>
                        </pic:spPr>
                      </pic:pic>
                    </a:graphicData>
                  </a:graphic>
                </wp:inline>
              </w:drawing>
            </w:r>
          </w:p>
        </w:tc>
        <w:tc>
          <w:tcPr>
            <w:tcW w:w="1701" w:type="dxa"/>
            <w:gridSpan w:val="2"/>
          </w:tcPr>
          <w:p w14:paraId="7B1CF509" w14:textId="77777777" w:rsidR="0044595B" w:rsidRDefault="0044595B">
            <w:pPr>
              <w:rPr>
                <w:color w:val="000080"/>
              </w:rPr>
            </w:pPr>
          </w:p>
        </w:tc>
        <w:tc>
          <w:tcPr>
            <w:tcW w:w="1187" w:type="dxa"/>
            <w:gridSpan w:val="2"/>
          </w:tcPr>
          <w:p w14:paraId="20F14233" w14:textId="77777777" w:rsidR="0044595B" w:rsidRDefault="0044595B">
            <w:pPr>
              <w:rPr>
                <w:color w:val="000080"/>
              </w:rPr>
            </w:pPr>
          </w:p>
        </w:tc>
        <w:tc>
          <w:tcPr>
            <w:tcW w:w="2345" w:type="dxa"/>
            <w:tcBorders>
              <w:top w:val="nil"/>
              <w:bottom w:val="nil"/>
              <w:right w:val="nil"/>
            </w:tcBorders>
          </w:tcPr>
          <w:p w14:paraId="62854F9B" w14:textId="77777777" w:rsidR="0044595B" w:rsidRDefault="0044595B">
            <w:pPr>
              <w:rPr>
                <w:color w:val="000080"/>
              </w:rPr>
            </w:pPr>
          </w:p>
        </w:tc>
      </w:tr>
      <w:tr w:rsidR="0044595B" w14:paraId="5AB89906" w14:textId="77777777" w:rsidTr="00EA6F9A">
        <w:tblPrEx>
          <w:tblBorders>
            <w:top w:val="single" w:sz="6" w:space="0" w:color="000080"/>
            <w:left w:val="single" w:sz="6" w:space="0" w:color="000080"/>
            <w:bottom w:val="single" w:sz="6" w:space="0" w:color="000080"/>
            <w:right w:val="single" w:sz="6" w:space="0" w:color="000080"/>
            <w:insideH w:val="none" w:sz="0" w:space="0" w:color="auto"/>
            <w:insideV w:val="none" w:sz="0" w:space="0" w:color="auto"/>
          </w:tblBorders>
        </w:tblPrEx>
        <w:tc>
          <w:tcPr>
            <w:tcW w:w="435" w:type="dxa"/>
            <w:tcBorders>
              <w:top w:val="nil"/>
              <w:left w:val="nil"/>
              <w:bottom w:val="nil"/>
            </w:tcBorders>
          </w:tcPr>
          <w:p w14:paraId="08FE7029" w14:textId="77777777" w:rsidR="0044595B" w:rsidRDefault="0044595B">
            <w:pPr>
              <w:rPr>
                <w:color w:val="000080"/>
              </w:rPr>
            </w:pPr>
          </w:p>
        </w:tc>
        <w:tc>
          <w:tcPr>
            <w:tcW w:w="5027" w:type="dxa"/>
            <w:gridSpan w:val="4"/>
          </w:tcPr>
          <w:p w14:paraId="24219722" w14:textId="77777777" w:rsidR="0044595B" w:rsidRDefault="0044595B">
            <w:pPr>
              <w:rPr>
                <w:color w:val="000080"/>
              </w:rPr>
            </w:pPr>
          </w:p>
        </w:tc>
        <w:tc>
          <w:tcPr>
            <w:tcW w:w="1701" w:type="dxa"/>
            <w:gridSpan w:val="2"/>
            <w:tcBorders>
              <w:bottom w:val="nil"/>
            </w:tcBorders>
          </w:tcPr>
          <w:p w14:paraId="37AFBCB5" w14:textId="77777777" w:rsidR="0044595B" w:rsidRDefault="0044595B">
            <w:pPr>
              <w:rPr>
                <w:color w:val="000080"/>
              </w:rPr>
            </w:pPr>
          </w:p>
        </w:tc>
        <w:tc>
          <w:tcPr>
            <w:tcW w:w="1187" w:type="dxa"/>
            <w:gridSpan w:val="2"/>
            <w:tcBorders>
              <w:bottom w:val="nil"/>
            </w:tcBorders>
          </w:tcPr>
          <w:p w14:paraId="6BE73EEC" w14:textId="77777777" w:rsidR="0044595B" w:rsidRDefault="0044595B">
            <w:pPr>
              <w:rPr>
                <w:color w:val="000080"/>
              </w:rPr>
            </w:pPr>
          </w:p>
        </w:tc>
        <w:tc>
          <w:tcPr>
            <w:tcW w:w="2345" w:type="dxa"/>
            <w:tcBorders>
              <w:top w:val="nil"/>
              <w:bottom w:val="single" w:sz="4" w:space="0" w:color="auto"/>
              <w:right w:val="nil"/>
            </w:tcBorders>
          </w:tcPr>
          <w:p w14:paraId="2165D567" w14:textId="01B98207" w:rsidR="0044595B" w:rsidRDefault="00EA6F9A">
            <w:pPr>
              <w:rPr>
                <w:color w:val="000080"/>
              </w:rPr>
            </w:pPr>
            <w:r>
              <w:rPr>
                <w:color w:val="000080"/>
              </w:rPr>
              <w:t>February 03/2015</w:t>
            </w:r>
          </w:p>
        </w:tc>
      </w:tr>
      <w:tr w:rsidR="0044595B" w14:paraId="0D22F55F" w14:textId="77777777" w:rsidTr="00EA6F9A">
        <w:tblPrEx>
          <w:tblBorders>
            <w:top w:val="single" w:sz="6" w:space="0" w:color="000080"/>
            <w:left w:val="single" w:sz="6" w:space="0" w:color="000080"/>
            <w:bottom w:val="single" w:sz="6" w:space="0" w:color="000080"/>
            <w:right w:val="single" w:sz="6" w:space="0" w:color="000080"/>
            <w:insideH w:val="none" w:sz="0" w:space="0" w:color="auto"/>
            <w:insideV w:val="none" w:sz="0" w:space="0" w:color="auto"/>
          </w:tblBorders>
        </w:tblPrEx>
        <w:tc>
          <w:tcPr>
            <w:tcW w:w="435" w:type="dxa"/>
            <w:tcBorders>
              <w:top w:val="single" w:sz="4" w:space="0" w:color="auto"/>
              <w:left w:val="nil"/>
              <w:bottom w:val="nil"/>
            </w:tcBorders>
          </w:tcPr>
          <w:p w14:paraId="76D35564" w14:textId="77777777" w:rsidR="0044595B" w:rsidRDefault="0044595B">
            <w:pPr>
              <w:jc w:val="center"/>
              <w:rPr>
                <w:b/>
                <w:color w:val="000080"/>
              </w:rPr>
            </w:pPr>
          </w:p>
        </w:tc>
        <w:tc>
          <w:tcPr>
            <w:tcW w:w="5027" w:type="dxa"/>
            <w:gridSpan w:val="4"/>
            <w:tcBorders>
              <w:top w:val="single" w:sz="6" w:space="0" w:color="auto"/>
              <w:bottom w:val="nil"/>
            </w:tcBorders>
          </w:tcPr>
          <w:p w14:paraId="247FD1D8" w14:textId="77777777" w:rsidR="0044595B" w:rsidRDefault="0044595B">
            <w:pPr>
              <w:jc w:val="center"/>
              <w:rPr>
                <w:b/>
                <w:color w:val="000080"/>
              </w:rPr>
            </w:pPr>
            <w:r>
              <w:rPr>
                <w:b/>
                <w:color w:val="000080"/>
              </w:rPr>
              <w:t>Signature de la personne autorisée à agir au nom de l’organisme</w:t>
            </w:r>
          </w:p>
        </w:tc>
        <w:tc>
          <w:tcPr>
            <w:tcW w:w="1701" w:type="dxa"/>
            <w:gridSpan w:val="2"/>
            <w:tcBorders>
              <w:top w:val="nil"/>
              <w:bottom w:val="nil"/>
            </w:tcBorders>
          </w:tcPr>
          <w:p w14:paraId="56A21054" w14:textId="77777777" w:rsidR="0044595B" w:rsidRDefault="0044595B">
            <w:pPr>
              <w:rPr>
                <w:b/>
                <w:color w:val="000080"/>
              </w:rPr>
            </w:pPr>
          </w:p>
        </w:tc>
        <w:tc>
          <w:tcPr>
            <w:tcW w:w="1187" w:type="dxa"/>
            <w:gridSpan w:val="2"/>
            <w:tcBorders>
              <w:top w:val="single" w:sz="6" w:space="0" w:color="auto"/>
              <w:bottom w:val="nil"/>
            </w:tcBorders>
          </w:tcPr>
          <w:p w14:paraId="22593D96" w14:textId="77777777" w:rsidR="0044595B" w:rsidRDefault="0044595B">
            <w:pPr>
              <w:jc w:val="center"/>
              <w:rPr>
                <w:b/>
                <w:color w:val="000080"/>
              </w:rPr>
            </w:pPr>
            <w:r>
              <w:rPr>
                <w:b/>
                <w:color w:val="000080"/>
              </w:rPr>
              <w:t>Date</w:t>
            </w:r>
          </w:p>
        </w:tc>
        <w:tc>
          <w:tcPr>
            <w:tcW w:w="2345" w:type="dxa"/>
            <w:tcBorders>
              <w:top w:val="single" w:sz="4" w:space="0" w:color="auto"/>
              <w:bottom w:val="nil"/>
              <w:right w:val="nil"/>
            </w:tcBorders>
          </w:tcPr>
          <w:p w14:paraId="549C5984" w14:textId="77777777" w:rsidR="0044595B" w:rsidRDefault="0044595B">
            <w:pPr>
              <w:rPr>
                <w:b/>
                <w:color w:val="000080"/>
              </w:rPr>
            </w:pPr>
          </w:p>
        </w:tc>
      </w:tr>
    </w:tbl>
    <w:p w14:paraId="112BFDE1" w14:textId="77777777" w:rsidR="00732A63" w:rsidRDefault="00732A63">
      <w:pPr>
        <w:pStyle w:val="Header"/>
        <w:tabs>
          <w:tab w:val="clear" w:pos="4320"/>
          <w:tab w:val="clear" w:pos="8640"/>
        </w:tabs>
      </w:pPr>
    </w:p>
    <w:p w14:paraId="5FB75556" w14:textId="77777777" w:rsidR="00732A63" w:rsidRDefault="004E1C1C">
      <w:pPr>
        <w:pStyle w:val="Header"/>
        <w:tabs>
          <w:tab w:val="clear" w:pos="4320"/>
          <w:tab w:val="clear" w:pos="8640"/>
        </w:tabs>
      </w:pPr>
      <w:r>
        <w:br w:type="page"/>
      </w:r>
    </w:p>
    <w:p w14:paraId="1751B1B7" w14:textId="77777777" w:rsidR="004E1C1C" w:rsidRDefault="004E1C1C">
      <w:pPr>
        <w:pStyle w:val="Header"/>
        <w:tabs>
          <w:tab w:val="clear" w:pos="4320"/>
          <w:tab w:val="clear" w:pos="8640"/>
        </w:tabs>
      </w:pPr>
    </w:p>
    <w:p w14:paraId="341B7B6B" w14:textId="77777777" w:rsidR="00732A63" w:rsidRPr="00732A63" w:rsidRDefault="00732A63" w:rsidP="00732A63">
      <w:pPr>
        <w:pStyle w:val="Heading3"/>
        <w:pBdr>
          <w:top w:val="single" w:sz="4" w:space="2" w:color="auto"/>
          <w:left w:val="single" w:sz="4" w:space="4" w:color="auto"/>
          <w:bottom w:val="single" w:sz="4" w:space="1" w:color="auto"/>
          <w:right w:val="single" w:sz="4" w:space="4" w:color="auto"/>
        </w:pBdr>
        <w:jc w:val="center"/>
        <w:rPr>
          <w:sz w:val="28"/>
          <w:szCs w:val="28"/>
        </w:rPr>
      </w:pPr>
      <w:r w:rsidRPr="00732A63">
        <w:rPr>
          <w:sz w:val="28"/>
          <w:szCs w:val="28"/>
        </w:rPr>
        <w:t>Programme de soutien à la valorisation et au transfert (PSVT)</w:t>
      </w:r>
    </w:p>
    <w:p w14:paraId="1D5A8BB8" w14:textId="77777777" w:rsidR="00732A63" w:rsidRDefault="00732A63">
      <w:pPr>
        <w:tabs>
          <w:tab w:val="left" w:pos="7045"/>
          <w:tab w:val="right" w:pos="10800"/>
        </w:tabs>
        <w:rPr>
          <w:b/>
          <w:bCs/>
          <w:i/>
          <w:iCs/>
        </w:rPr>
      </w:pPr>
    </w:p>
    <w:tbl>
      <w:tblPr>
        <w:tblW w:w="1069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95"/>
      </w:tblGrid>
      <w:tr w:rsidR="00732A63" w14:paraId="176230C4" w14:textId="77777777">
        <w:tc>
          <w:tcPr>
            <w:tcW w:w="10695" w:type="dxa"/>
            <w:tcBorders>
              <w:top w:val="nil"/>
              <w:left w:val="nil"/>
              <w:bottom w:val="nil"/>
              <w:right w:val="nil"/>
            </w:tcBorders>
            <w:shd w:val="pct12" w:color="auto" w:fill="auto"/>
          </w:tcPr>
          <w:p w14:paraId="35AECF23" w14:textId="77777777" w:rsidR="00732A63" w:rsidRDefault="00732A63">
            <w:pPr>
              <w:pStyle w:val="Heading5"/>
            </w:pPr>
            <w:r>
              <w:br w:type="page"/>
              <w:t>GRILLE DE PRÉSENTATION</w:t>
            </w:r>
          </w:p>
          <w:p w14:paraId="0E4D3B86" w14:textId="77777777" w:rsidR="00732A63" w:rsidRDefault="00732A63"/>
          <w:p w14:paraId="43F133EF" w14:textId="77777777" w:rsidR="00732A63" w:rsidRDefault="00732A63"/>
        </w:tc>
      </w:tr>
      <w:tr w:rsidR="00732A63" w14:paraId="652116A9" w14:textId="77777777">
        <w:trPr>
          <w:trHeight w:val="216"/>
        </w:trPr>
        <w:tc>
          <w:tcPr>
            <w:tcW w:w="10695" w:type="dxa"/>
            <w:tcBorders>
              <w:top w:val="nil"/>
              <w:left w:val="nil"/>
              <w:bottom w:val="nil"/>
              <w:right w:val="nil"/>
            </w:tcBorders>
          </w:tcPr>
          <w:p w14:paraId="2CF599FC" w14:textId="77777777" w:rsidR="00732A63" w:rsidRDefault="00732A63">
            <w:pPr>
              <w:spacing w:before="120" w:after="120"/>
              <w:ind w:right="213"/>
              <w:jc w:val="both"/>
              <w:rPr>
                <w:color w:val="000080"/>
                <w:sz w:val="2"/>
              </w:rPr>
            </w:pPr>
          </w:p>
        </w:tc>
      </w:tr>
      <w:tr w:rsidR="00732A63" w14:paraId="267DA483" w14:textId="77777777">
        <w:tc>
          <w:tcPr>
            <w:tcW w:w="10695" w:type="dxa"/>
            <w:tcBorders>
              <w:top w:val="nil"/>
              <w:left w:val="nil"/>
              <w:bottom w:val="nil"/>
              <w:right w:val="nil"/>
            </w:tcBorders>
          </w:tcPr>
          <w:p w14:paraId="416F417D" w14:textId="77777777" w:rsidR="00732A63" w:rsidRDefault="00732A63">
            <w:pPr>
              <w:spacing w:before="120" w:after="120"/>
              <w:ind w:right="213"/>
              <w:jc w:val="both"/>
              <w:rPr>
                <w:color w:val="000080"/>
              </w:rPr>
            </w:pPr>
          </w:p>
          <w:p w14:paraId="6430280F" w14:textId="77777777" w:rsidR="00732A63" w:rsidRDefault="00732A63">
            <w:pPr>
              <w:spacing w:before="120" w:after="120"/>
              <w:ind w:right="213"/>
              <w:jc w:val="both"/>
              <w:rPr>
                <w:color w:val="000080"/>
              </w:rPr>
            </w:pPr>
            <w:r>
              <w:rPr>
                <w:color w:val="000080"/>
              </w:rPr>
              <w:t xml:space="preserve">Selon l’échéancier prévu, le projet pour lequel vous avez obtenu une subvention se termine sous peu. Ainsi qu’il est précisé dans la convention de subvention, un rapport final attestant de la réalisation des travaux doit être fourni. Pour ce faire, veuillez suivre la grille de présentation suivante. </w:t>
            </w:r>
            <w:r>
              <w:rPr>
                <w:b/>
                <w:color w:val="000080"/>
              </w:rPr>
              <w:t>Pour être valide, le rapport final doit être signé à la page 1</w:t>
            </w:r>
            <w:r>
              <w:rPr>
                <w:color w:val="000080"/>
              </w:rPr>
              <w:t>.</w:t>
            </w:r>
          </w:p>
        </w:tc>
      </w:tr>
      <w:tr w:rsidR="00732A63" w14:paraId="1C959B47" w14:textId="77777777">
        <w:trPr>
          <w:trHeight w:val="216"/>
        </w:trPr>
        <w:tc>
          <w:tcPr>
            <w:tcW w:w="10695" w:type="dxa"/>
            <w:tcBorders>
              <w:top w:val="nil"/>
              <w:left w:val="nil"/>
              <w:bottom w:val="nil"/>
              <w:right w:val="nil"/>
            </w:tcBorders>
          </w:tcPr>
          <w:p w14:paraId="3D1CFFFF" w14:textId="77777777" w:rsidR="00732A63" w:rsidRDefault="00732A63">
            <w:pPr>
              <w:spacing w:before="120" w:after="120"/>
              <w:ind w:right="213"/>
              <w:jc w:val="both"/>
              <w:rPr>
                <w:color w:val="000080"/>
                <w:sz w:val="2"/>
              </w:rPr>
            </w:pPr>
          </w:p>
        </w:tc>
      </w:tr>
      <w:tr w:rsidR="00732A63" w:rsidRPr="00EA6F9A" w14:paraId="61A92A0A" w14:textId="77777777">
        <w:tc>
          <w:tcPr>
            <w:tcW w:w="10695" w:type="dxa"/>
            <w:tcBorders>
              <w:top w:val="nil"/>
              <w:left w:val="nil"/>
              <w:bottom w:val="nil"/>
              <w:right w:val="nil"/>
            </w:tcBorders>
            <w:shd w:val="pct12" w:color="auto" w:fill="auto"/>
          </w:tcPr>
          <w:p w14:paraId="3272AAC4" w14:textId="57092996" w:rsidR="00732A63" w:rsidRPr="00EA6F9A" w:rsidRDefault="00F42C9D">
            <w:pPr>
              <w:tabs>
                <w:tab w:val="left" w:pos="567"/>
              </w:tabs>
              <w:spacing w:before="120" w:after="120"/>
              <w:rPr>
                <w:b/>
                <w:color w:val="000080"/>
                <w:sz w:val="24"/>
                <w:lang w:val="en-US"/>
              </w:rPr>
            </w:pPr>
            <w:r w:rsidRPr="00EA6F9A">
              <w:rPr>
                <w:b/>
                <w:color w:val="000080"/>
                <w:sz w:val="24"/>
                <w:lang w:val="en-US"/>
              </w:rPr>
              <w:t>1.</w:t>
            </w:r>
            <w:r w:rsidRPr="00EA6F9A">
              <w:rPr>
                <w:b/>
                <w:color w:val="000080"/>
                <w:sz w:val="24"/>
                <w:lang w:val="en-US"/>
              </w:rPr>
              <w:tab/>
            </w:r>
            <w:r w:rsidR="00732A63" w:rsidRPr="00EA6F9A">
              <w:rPr>
                <w:b/>
                <w:color w:val="000080"/>
                <w:sz w:val="24"/>
                <w:lang w:val="en-US"/>
              </w:rPr>
              <w:t>Résumé du projet</w:t>
            </w:r>
          </w:p>
          <w:p w14:paraId="740DEEFA" w14:textId="6E7F853C" w:rsidR="004A4169" w:rsidRDefault="001F5F1B">
            <w:pPr>
              <w:tabs>
                <w:tab w:val="left" w:pos="567"/>
              </w:tabs>
              <w:spacing w:before="120" w:after="120"/>
              <w:rPr>
                <w:szCs w:val="22"/>
                <w:lang w:val="en-CA"/>
              </w:rPr>
            </w:pPr>
            <w:r w:rsidRPr="00EA6F9A">
              <w:rPr>
                <w:szCs w:val="22"/>
                <w:lang w:val="en-US"/>
              </w:rPr>
              <w:t>As a result of</w:t>
            </w:r>
            <w:r w:rsidR="001622F7" w:rsidRPr="00EA6F9A">
              <w:rPr>
                <w:szCs w:val="22"/>
                <w:lang w:val="en-US"/>
              </w:rPr>
              <w:t xml:space="preserve"> </w:t>
            </w:r>
            <w:r w:rsidR="00812090" w:rsidRPr="00EA6F9A">
              <w:rPr>
                <w:szCs w:val="22"/>
                <w:lang w:val="en-US"/>
              </w:rPr>
              <w:t xml:space="preserve">multi-year </w:t>
            </w:r>
            <w:r w:rsidR="001622F7" w:rsidRPr="00EA6F9A">
              <w:rPr>
                <w:szCs w:val="22"/>
                <w:lang w:val="en-US"/>
              </w:rPr>
              <w:t>funding</w:t>
            </w:r>
            <w:r w:rsidR="00812090" w:rsidRPr="00EA6F9A">
              <w:rPr>
                <w:szCs w:val="22"/>
                <w:lang w:val="en-US"/>
              </w:rPr>
              <w:t xml:space="preserve"> from MDEIE</w:t>
            </w:r>
            <w:r w:rsidR="001622F7" w:rsidRPr="00EA6F9A">
              <w:rPr>
                <w:szCs w:val="22"/>
                <w:lang w:val="en-US"/>
              </w:rPr>
              <w:t xml:space="preserve">, the </w:t>
            </w:r>
            <w:r w:rsidR="00812090" w:rsidRPr="00EA6F9A">
              <w:rPr>
                <w:szCs w:val="22"/>
                <w:lang w:val="en-US"/>
              </w:rPr>
              <w:t xml:space="preserve">ORME project team has planned, designed, developed, and researched </w:t>
            </w:r>
            <w:r w:rsidR="0089716B" w:rsidRPr="00EA6F9A">
              <w:rPr>
                <w:rFonts w:cs="Arial"/>
                <w:i/>
                <w:szCs w:val="22"/>
                <w:lang w:val="en-US"/>
              </w:rPr>
              <w:t>Orienter la réussite des mathématiques émergentes (ORME)</w:t>
            </w:r>
            <w:r w:rsidR="0089716B" w:rsidRPr="00EA6F9A">
              <w:rPr>
                <w:i/>
                <w:szCs w:val="22"/>
                <w:lang w:val="en-US"/>
              </w:rPr>
              <w:t>,</w:t>
            </w:r>
            <w:r w:rsidR="0089716B" w:rsidRPr="00EA6F9A">
              <w:rPr>
                <w:szCs w:val="22"/>
                <w:lang w:val="en-US"/>
              </w:rPr>
              <w:t xml:space="preserve"> the latest </w:t>
            </w:r>
            <w:r w:rsidR="001A27C7" w:rsidRPr="00EA6F9A">
              <w:rPr>
                <w:szCs w:val="22"/>
                <w:lang w:val="en-US"/>
              </w:rPr>
              <w:t xml:space="preserve">web-based </w:t>
            </w:r>
            <w:r w:rsidR="0089716B" w:rsidRPr="00EA6F9A">
              <w:rPr>
                <w:szCs w:val="22"/>
                <w:lang w:val="en-US"/>
              </w:rPr>
              <w:t xml:space="preserve">tool accessible </w:t>
            </w:r>
            <w:r w:rsidR="00812090" w:rsidRPr="00EA6F9A">
              <w:rPr>
                <w:szCs w:val="22"/>
                <w:lang w:val="en-US"/>
              </w:rPr>
              <w:t xml:space="preserve">from the Learning Toolkit. Members of the multi-disciplinary </w:t>
            </w:r>
            <w:r w:rsidR="0089716B" w:rsidRPr="00EA6F9A">
              <w:rPr>
                <w:szCs w:val="22"/>
                <w:lang w:val="en-US"/>
              </w:rPr>
              <w:t xml:space="preserve">ORME </w:t>
            </w:r>
            <w:r w:rsidR="00812090" w:rsidRPr="00EA6F9A">
              <w:rPr>
                <w:szCs w:val="22"/>
                <w:lang w:val="en-US"/>
              </w:rPr>
              <w:t>team consisted o</w:t>
            </w:r>
            <w:r w:rsidR="00BB6CF9" w:rsidRPr="00EA6F9A">
              <w:rPr>
                <w:szCs w:val="22"/>
                <w:lang w:val="en-US"/>
              </w:rPr>
              <w:t>f researchers, subject matter e</w:t>
            </w:r>
            <w:r w:rsidR="00812090" w:rsidRPr="00EA6F9A">
              <w:rPr>
                <w:szCs w:val="22"/>
                <w:lang w:val="en-US"/>
              </w:rPr>
              <w:t>x</w:t>
            </w:r>
            <w:r w:rsidR="00BB6CF9" w:rsidRPr="00EA6F9A">
              <w:rPr>
                <w:szCs w:val="22"/>
                <w:lang w:val="en-US"/>
              </w:rPr>
              <w:t>p</w:t>
            </w:r>
            <w:r w:rsidR="00812090" w:rsidRPr="00EA6F9A">
              <w:rPr>
                <w:szCs w:val="22"/>
                <w:lang w:val="en-US"/>
              </w:rPr>
              <w:t xml:space="preserve">erts, </w:t>
            </w:r>
            <w:r w:rsidR="00BB6CF9" w:rsidRPr="00EA6F9A">
              <w:rPr>
                <w:szCs w:val="22"/>
                <w:lang w:val="en-US"/>
              </w:rPr>
              <w:t xml:space="preserve">instructional designers, developers, </w:t>
            </w:r>
            <w:r w:rsidR="00812090" w:rsidRPr="00EA6F9A">
              <w:rPr>
                <w:szCs w:val="22"/>
                <w:lang w:val="en-US"/>
              </w:rPr>
              <w:t>peda</w:t>
            </w:r>
            <w:r w:rsidR="00BB6CF9" w:rsidRPr="00EA6F9A">
              <w:rPr>
                <w:szCs w:val="22"/>
                <w:lang w:val="en-US"/>
              </w:rPr>
              <w:t>g</w:t>
            </w:r>
            <w:r w:rsidR="00812090" w:rsidRPr="00EA6F9A">
              <w:rPr>
                <w:szCs w:val="22"/>
                <w:lang w:val="en-US"/>
              </w:rPr>
              <w:t xml:space="preserve">ogical consultants, teachers and </w:t>
            </w:r>
            <w:r w:rsidR="001A27C7" w:rsidRPr="00EA6F9A">
              <w:rPr>
                <w:szCs w:val="22"/>
                <w:lang w:val="en-US"/>
              </w:rPr>
              <w:t xml:space="preserve">graduate </w:t>
            </w:r>
            <w:r w:rsidR="00812090" w:rsidRPr="00EA6F9A">
              <w:rPr>
                <w:szCs w:val="22"/>
                <w:lang w:val="en-US"/>
              </w:rPr>
              <w:t xml:space="preserve">students from the </w:t>
            </w:r>
            <w:r w:rsidR="001622F7" w:rsidRPr="00EA6F9A">
              <w:rPr>
                <w:szCs w:val="22"/>
                <w:lang w:val="en-US"/>
              </w:rPr>
              <w:t xml:space="preserve">Centre for the Study of Learning and Performance, </w:t>
            </w:r>
            <w:r w:rsidR="00812090" w:rsidRPr="00EA6F9A">
              <w:rPr>
                <w:szCs w:val="22"/>
                <w:lang w:val="en-US"/>
              </w:rPr>
              <w:t xml:space="preserve">LEARN, </w:t>
            </w:r>
            <w:r w:rsidR="00282685" w:rsidRPr="00EA6F9A">
              <w:rPr>
                <w:szCs w:val="22"/>
                <w:lang w:val="en-US"/>
              </w:rPr>
              <w:t xml:space="preserve">CTREQ, </w:t>
            </w:r>
            <w:r w:rsidR="00812090" w:rsidRPr="008D1E9B">
              <w:rPr>
                <w:szCs w:val="22"/>
                <w:lang w:val="en-CA"/>
              </w:rPr>
              <w:t>C</w:t>
            </w:r>
            <w:r w:rsidR="00812090">
              <w:rPr>
                <w:szCs w:val="22"/>
                <w:lang w:val="en-CA"/>
              </w:rPr>
              <w:t xml:space="preserve">ommission scolaire Pointe-de-l’ile, </w:t>
            </w:r>
            <w:r w:rsidR="00812090" w:rsidRPr="008D1E9B">
              <w:rPr>
                <w:szCs w:val="22"/>
                <w:lang w:val="en-CA"/>
              </w:rPr>
              <w:t>C</w:t>
            </w:r>
            <w:r w:rsidR="00812090">
              <w:rPr>
                <w:szCs w:val="22"/>
                <w:lang w:val="en-CA"/>
              </w:rPr>
              <w:t>ommission scolaire des A</w:t>
            </w:r>
            <w:r w:rsidR="00812090" w:rsidRPr="008D1E9B">
              <w:rPr>
                <w:szCs w:val="22"/>
                <w:lang w:val="en-CA"/>
              </w:rPr>
              <w:t>ffluents, C</w:t>
            </w:r>
            <w:r w:rsidR="00812090">
              <w:rPr>
                <w:szCs w:val="22"/>
                <w:lang w:val="en-CA"/>
              </w:rPr>
              <w:t xml:space="preserve">ommission scolaire de la Beauce Etchemin and </w:t>
            </w:r>
            <w:r w:rsidR="00812090" w:rsidRPr="008D1E9B">
              <w:rPr>
                <w:szCs w:val="22"/>
                <w:lang w:val="en-CA"/>
              </w:rPr>
              <w:t>C</w:t>
            </w:r>
            <w:r w:rsidR="00812090">
              <w:rPr>
                <w:szCs w:val="22"/>
                <w:lang w:val="en-CA"/>
              </w:rPr>
              <w:t>ommis</w:t>
            </w:r>
            <w:r w:rsidR="00BB6CF9">
              <w:rPr>
                <w:szCs w:val="22"/>
                <w:lang w:val="en-CA"/>
              </w:rPr>
              <w:t>sion scolaire English Montreal.</w:t>
            </w:r>
          </w:p>
          <w:p w14:paraId="282E67DF" w14:textId="278E3444" w:rsidR="001F5F1B" w:rsidRDefault="00BB6CF9">
            <w:pPr>
              <w:tabs>
                <w:tab w:val="left" w:pos="567"/>
              </w:tabs>
              <w:spacing w:before="120" w:after="120"/>
              <w:rPr>
                <w:szCs w:val="22"/>
                <w:lang w:val="en-US"/>
              </w:rPr>
            </w:pPr>
            <w:r>
              <w:rPr>
                <w:szCs w:val="22"/>
                <w:lang w:val="en-CA"/>
              </w:rPr>
              <w:t xml:space="preserve">The result is </w:t>
            </w:r>
            <w:r w:rsidR="0089716B">
              <w:rPr>
                <w:szCs w:val="22"/>
                <w:lang w:val="en-CA"/>
              </w:rPr>
              <w:t xml:space="preserve">the completion of </w:t>
            </w:r>
            <w:r>
              <w:rPr>
                <w:szCs w:val="22"/>
                <w:lang w:val="en-CA"/>
              </w:rPr>
              <w:t xml:space="preserve">ORME </w:t>
            </w:r>
            <w:r w:rsidR="00554C85">
              <w:rPr>
                <w:szCs w:val="22"/>
                <w:lang w:val="en-CA"/>
              </w:rPr>
              <w:t xml:space="preserve">(ver.1), a comprehensive evidence-based interactive tool </w:t>
            </w:r>
            <w:r w:rsidR="00216502">
              <w:rPr>
                <w:szCs w:val="22"/>
                <w:lang w:val="en-CA"/>
              </w:rPr>
              <w:t>designed to teach foundational mathematical concepts to young learners. ORME consists</w:t>
            </w:r>
            <w:r>
              <w:rPr>
                <w:szCs w:val="22"/>
                <w:lang w:val="en-CA"/>
              </w:rPr>
              <w:t xml:space="preserve"> of three modules: Student, Teacher and Parent. The Student module contains an array of engaging instructional activities that are designed to</w:t>
            </w:r>
            <w:r w:rsidRPr="00BB6CF9">
              <w:rPr>
                <w:szCs w:val="22"/>
                <w:lang w:val="en-US"/>
              </w:rPr>
              <w:t xml:space="preserve"> help early elementary stud</w:t>
            </w:r>
            <w:r>
              <w:rPr>
                <w:szCs w:val="22"/>
                <w:lang w:val="en-US"/>
              </w:rPr>
              <w:t xml:space="preserve">ents develop their number sense, increase </w:t>
            </w:r>
            <w:r w:rsidR="00EC1BF9">
              <w:rPr>
                <w:szCs w:val="22"/>
                <w:lang w:val="en-US"/>
              </w:rPr>
              <w:t xml:space="preserve">their </w:t>
            </w:r>
            <w:r>
              <w:rPr>
                <w:szCs w:val="22"/>
                <w:lang w:val="en-US"/>
              </w:rPr>
              <w:t>proficiency in mathematics</w:t>
            </w:r>
            <w:r w:rsidR="0089716B">
              <w:rPr>
                <w:szCs w:val="22"/>
                <w:lang w:val="en-US"/>
              </w:rPr>
              <w:t>,</w:t>
            </w:r>
            <w:r>
              <w:rPr>
                <w:szCs w:val="22"/>
                <w:lang w:val="en-US"/>
              </w:rPr>
              <w:t xml:space="preserve"> and reduce </w:t>
            </w:r>
            <w:r w:rsidR="00216502">
              <w:rPr>
                <w:szCs w:val="22"/>
                <w:lang w:val="en-US"/>
              </w:rPr>
              <w:t xml:space="preserve">their </w:t>
            </w:r>
            <w:r w:rsidRPr="00BB6CF9">
              <w:rPr>
                <w:szCs w:val="22"/>
                <w:lang w:val="en-US"/>
              </w:rPr>
              <w:t>anxiety</w:t>
            </w:r>
            <w:r>
              <w:rPr>
                <w:szCs w:val="22"/>
                <w:lang w:val="en-US"/>
              </w:rPr>
              <w:t xml:space="preserve"> </w:t>
            </w:r>
            <w:r w:rsidR="0089716B">
              <w:rPr>
                <w:szCs w:val="22"/>
                <w:lang w:val="en-US"/>
              </w:rPr>
              <w:t xml:space="preserve">in mathematics. The Teacher module consists of a teachers’ Manage section that provides a reporting feature on students’ progress in the activities, along with an opportunity to customize </w:t>
            </w:r>
            <w:r w:rsidR="001F5F1B">
              <w:rPr>
                <w:szCs w:val="22"/>
                <w:lang w:val="en-US"/>
              </w:rPr>
              <w:t xml:space="preserve">use of </w:t>
            </w:r>
            <w:r w:rsidR="0089716B">
              <w:rPr>
                <w:szCs w:val="22"/>
                <w:lang w:val="en-US"/>
              </w:rPr>
              <w:t>ORME for diffe</w:t>
            </w:r>
            <w:r w:rsidR="001F5F1B">
              <w:rPr>
                <w:szCs w:val="22"/>
                <w:lang w:val="en-US"/>
              </w:rPr>
              <w:t xml:space="preserve">rent ability levels of students, </w:t>
            </w:r>
            <w:r w:rsidR="0089716B">
              <w:rPr>
                <w:szCs w:val="22"/>
                <w:lang w:val="en-US"/>
              </w:rPr>
              <w:t>and a Teachers’ Resource</w:t>
            </w:r>
            <w:r w:rsidR="00EC1BF9">
              <w:rPr>
                <w:szCs w:val="22"/>
                <w:lang w:val="en-US"/>
              </w:rPr>
              <w:t>s</w:t>
            </w:r>
            <w:r w:rsidR="0089716B">
              <w:rPr>
                <w:szCs w:val="22"/>
                <w:lang w:val="en-US"/>
              </w:rPr>
              <w:t xml:space="preserve"> page </w:t>
            </w:r>
            <w:r w:rsidR="001F5F1B">
              <w:rPr>
                <w:szCs w:val="22"/>
                <w:lang w:val="en-US"/>
              </w:rPr>
              <w:t xml:space="preserve">that provides access to </w:t>
            </w:r>
            <w:r w:rsidR="00C207B9">
              <w:rPr>
                <w:szCs w:val="22"/>
                <w:lang w:val="en-US"/>
              </w:rPr>
              <w:t xml:space="preserve">a host of multimedia material, including 100 lesson plans </w:t>
            </w:r>
            <w:r w:rsidR="00EC1BF9">
              <w:rPr>
                <w:szCs w:val="22"/>
                <w:lang w:val="en-US"/>
              </w:rPr>
              <w:t xml:space="preserve">designed </w:t>
            </w:r>
            <w:r w:rsidR="0089716B">
              <w:rPr>
                <w:szCs w:val="22"/>
                <w:lang w:val="en-US"/>
              </w:rPr>
              <w:t>to facilitate use of ORME in th</w:t>
            </w:r>
            <w:r w:rsidR="001F5F1B">
              <w:rPr>
                <w:szCs w:val="22"/>
                <w:lang w:val="en-US"/>
              </w:rPr>
              <w:t>e classroom. The Parent module provides an overview of ORME, along with tips on how to help develop proficiency in mathematics in the home environment.</w:t>
            </w:r>
          </w:p>
          <w:p w14:paraId="60F9D2B3" w14:textId="77777777" w:rsidR="004A4169" w:rsidRDefault="00D17D6A" w:rsidP="001F5F1B">
            <w:pPr>
              <w:tabs>
                <w:tab w:val="left" w:pos="567"/>
              </w:tabs>
              <w:spacing w:before="120" w:after="120"/>
              <w:rPr>
                <w:szCs w:val="22"/>
                <w:lang w:val="en-CA"/>
              </w:rPr>
            </w:pPr>
            <w:r w:rsidRPr="0030788F">
              <w:rPr>
                <w:szCs w:val="22"/>
                <w:lang w:val="en-CA"/>
              </w:rPr>
              <w:t xml:space="preserve">A field test of </w:t>
            </w:r>
            <w:r>
              <w:rPr>
                <w:szCs w:val="22"/>
                <w:lang w:val="en-CA"/>
              </w:rPr>
              <w:t>ORME</w:t>
            </w:r>
            <w:r w:rsidR="001A27C7">
              <w:rPr>
                <w:szCs w:val="22"/>
                <w:lang w:val="en-CA"/>
              </w:rPr>
              <w:t xml:space="preserve"> </w:t>
            </w:r>
            <w:r w:rsidRPr="0030788F">
              <w:rPr>
                <w:szCs w:val="22"/>
                <w:lang w:val="en-CA"/>
              </w:rPr>
              <w:t>conduct</w:t>
            </w:r>
            <w:r w:rsidR="001A27C7">
              <w:rPr>
                <w:szCs w:val="22"/>
                <w:lang w:val="en-CA"/>
              </w:rPr>
              <w:t>ed in the fall of 2014 involved</w:t>
            </w:r>
            <w:r w:rsidRPr="0030788F">
              <w:rPr>
                <w:szCs w:val="22"/>
                <w:lang w:val="en-CA"/>
              </w:rPr>
              <w:t xml:space="preserve"> 12 t</w:t>
            </w:r>
            <w:r w:rsidRPr="0030788F">
              <w:rPr>
                <w:szCs w:val="22"/>
                <w:lang w:val="en-CA" w:bidi="en-US"/>
              </w:rPr>
              <w:t xml:space="preserve">eachers and 234 grade-one students. Six experimental teachers taught their students (N=114) with the aid of </w:t>
            </w:r>
            <w:r>
              <w:rPr>
                <w:szCs w:val="22"/>
                <w:lang w:val="en-CA" w:bidi="en-US"/>
              </w:rPr>
              <w:t>ORME, while six</w:t>
            </w:r>
            <w:r w:rsidRPr="0030788F">
              <w:rPr>
                <w:szCs w:val="22"/>
                <w:lang w:val="en-CA" w:bidi="en-US"/>
              </w:rPr>
              <w:t xml:space="preserve"> control teachers relied on their usual approach in teaching their students (N=120). </w:t>
            </w:r>
            <w:r w:rsidRPr="0030788F">
              <w:rPr>
                <w:szCs w:val="22"/>
                <w:lang w:val="en-CA"/>
              </w:rPr>
              <w:t>The outcomes of this s</w:t>
            </w:r>
            <w:r>
              <w:rPr>
                <w:szCs w:val="22"/>
                <w:lang w:val="en-CA"/>
              </w:rPr>
              <w:t>hort-duration field test reveal</w:t>
            </w:r>
            <w:r w:rsidR="001A27C7">
              <w:rPr>
                <w:szCs w:val="22"/>
                <w:lang w:val="en-CA"/>
              </w:rPr>
              <w:t>ed that the use of ORME showed</w:t>
            </w:r>
            <w:r>
              <w:rPr>
                <w:szCs w:val="22"/>
                <w:lang w:val="en-CA"/>
              </w:rPr>
              <w:t xml:space="preserve"> significant</w:t>
            </w:r>
            <w:r w:rsidRPr="0030788F">
              <w:rPr>
                <w:szCs w:val="22"/>
                <w:lang w:val="en-CA"/>
              </w:rPr>
              <w:t xml:space="preserve"> promise in increasing student math</w:t>
            </w:r>
            <w:r>
              <w:rPr>
                <w:szCs w:val="22"/>
                <w:lang w:val="en-CA"/>
              </w:rPr>
              <w:t>ematics</w:t>
            </w:r>
            <w:r w:rsidRPr="0030788F">
              <w:rPr>
                <w:szCs w:val="22"/>
                <w:lang w:val="en-CA"/>
              </w:rPr>
              <w:t xml:space="preserve"> abilities and decreasing math</w:t>
            </w:r>
            <w:r>
              <w:rPr>
                <w:szCs w:val="22"/>
                <w:lang w:val="en-CA"/>
              </w:rPr>
              <w:t>ematics</w:t>
            </w:r>
            <w:r w:rsidRPr="0030788F">
              <w:rPr>
                <w:szCs w:val="22"/>
                <w:lang w:val="en-CA"/>
              </w:rPr>
              <w:t xml:space="preserve"> anxiety and boredom.</w:t>
            </w:r>
            <w:r>
              <w:rPr>
                <w:szCs w:val="22"/>
                <w:lang w:val="en-CA"/>
              </w:rPr>
              <w:t xml:space="preserve"> </w:t>
            </w:r>
            <w:r w:rsidRPr="0030788F">
              <w:rPr>
                <w:szCs w:val="22"/>
                <w:lang w:val="en-CA" w:bidi="en-US"/>
              </w:rPr>
              <w:t xml:space="preserve">Specifically </w:t>
            </w:r>
            <w:r>
              <w:rPr>
                <w:szCs w:val="22"/>
                <w:lang w:val="en-CA" w:bidi="en-US"/>
              </w:rPr>
              <w:t>ORME</w:t>
            </w:r>
            <w:r w:rsidRPr="0030788F">
              <w:rPr>
                <w:szCs w:val="22"/>
                <w:lang w:val="en-CA" w:bidi="en-US"/>
              </w:rPr>
              <w:t xml:space="preserve"> students demonstrated higher gains than their control peers in math</w:t>
            </w:r>
            <w:r>
              <w:rPr>
                <w:szCs w:val="22"/>
                <w:lang w:val="en-CA" w:bidi="en-US"/>
              </w:rPr>
              <w:t xml:space="preserve">ematical </w:t>
            </w:r>
            <w:r w:rsidRPr="0030788F">
              <w:rPr>
                <w:szCs w:val="22"/>
                <w:lang w:val="en-CA" w:bidi="en-US"/>
              </w:rPr>
              <w:t>skills including adding, subtracting, pattern recognition, etc. as measured by the customised CAT-4 math sub-test, a standardized test of math</w:t>
            </w:r>
            <w:r>
              <w:rPr>
                <w:szCs w:val="22"/>
                <w:lang w:val="en-CA" w:bidi="en-US"/>
              </w:rPr>
              <w:t>ematical</w:t>
            </w:r>
            <w:r w:rsidRPr="0030788F">
              <w:rPr>
                <w:szCs w:val="22"/>
                <w:lang w:val="en-CA" w:bidi="en-US"/>
              </w:rPr>
              <w:t xml:space="preserve"> ability. In addition, experimental students </w:t>
            </w:r>
            <w:r w:rsidRPr="0030788F">
              <w:rPr>
                <w:szCs w:val="22"/>
                <w:lang w:val="en-CA"/>
              </w:rPr>
              <w:t>reported less boredom and anxiety in learning math</w:t>
            </w:r>
            <w:r>
              <w:rPr>
                <w:szCs w:val="22"/>
                <w:lang w:val="en-CA"/>
              </w:rPr>
              <w:t>ematics</w:t>
            </w:r>
            <w:r w:rsidRPr="0030788F">
              <w:rPr>
                <w:szCs w:val="22"/>
                <w:lang w:val="en-CA"/>
              </w:rPr>
              <w:t xml:space="preserve"> than students in control classes.</w:t>
            </w:r>
          </w:p>
          <w:p w14:paraId="71122F30" w14:textId="25994298" w:rsidR="00EC1BF9" w:rsidRPr="00EA6F9A" w:rsidRDefault="00EC1BF9" w:rsidP="001F5F1B">
            <w:pPr>
              <w:tabs>
                <w:tab w:val="left" w:pos="567"/>
              </w:tabs>
              <w:spacing w:before="120" w:after="120"/>
              <w:rPr>
                <w:szCs w:val="22"/>
                <w:lang w:val="en-US"/>
              </w:rPr>
            </w:pPr>
            <w:r>
              <w:rPr>
                <w:szCs w:val="22"/>
                <w:lang w:val="en-CA"/>
              </w:rPr>
              <w:t>Additional funding provided by the Max Bell Foundation will enable further development and researching of the software.</w:t>
            </w:r>
          </w:p>
        </w:tc>
      </w:tr>
      <w:tr w:rsidR="00732A63" w:rsidRPr="00EA6F9A" w14:paraId="709409E0" w14:textId="77777777">
        <w:tc>
          <w:tcPr>
            <w:tcW w:w="10695" w:type="dxa"/>
            <w:tcBorders>
              <w:top w:val="nil"/>
              <w:left w:val="nil"/>
              <w:bottom w:val="nil"/>
              <w:right w:val="nil"/>
            </w:tcBorders>
            <w:shd w:val="pct12" w:color="auto" w:fill="auto"/>
          </w:tcPr>
          <w:p w14:paraId="31BEA729" w14:textId="4FF1C01E" w:rsidR="00B43D37" w:rsidRDefault="00732A63">
            <w:pPr>
              <w:tabs>
                <w:tab w:val="left" w:pos="567"/>
              </w:tabs>
              <w:spacing w:before="120" w:after="120"/>
              <w:rPr>
                <w:b/>
                <w:color w:val="000080"/>
                <w:sz w:val="24"/>
              </w:rPr>
            </w:pPr>
            <w:r>
              <w:rPr>
                <w:b/>
                <w:color w:val="000080"/>
                <w:sz w:val="24"/>
              </w:rPr>
              <w:t xml:space="preserve">2. </w:t>
            </w:r>
            <w:r>
              <w:rPr>
                <w:b/>
                <w:color w:val="000080"/>
                <w:sz w:val="24"/>
              </w:rPr>
              <w:tab/>
              <w:t>Description détaillée du projet</w:t>
            </w:r>
          </w:p>
          <w:p w14:paraId="7A1FAE73" w14:textId="0A09B165" w:rsidR="00B43D37" w:rsidRPr="008D1E9B" w:rsidRDefault="00044023" w:rsidP="00B43D37">
            <w:pPr>
              <w:spacing w:before="120" w:after="60"/>
              <w:jc w:val="both"/>
              <w:rPr>
                <w:rFonts w:cs="Arial"/>
                <w:szCs w:val="22"/>
              </w:rPr>
            </w:pPr>
            <w:r w:rsidRPr="00044023">
              <w:rPr>
                <w:rFonts w:cs="Arial"/>
                <w:b/>
                <w:szCs w:val="22"/>
              </w:rPr>
              <w:t>Original Objectives </w:t>
            </w:r>
            <w:r>
              <w:rPr>
                <w:rFonts w:cs="Arial"/>
                <w:szCs w:val="22"/>
              </w:rPr>
              <w:t xml:space="preserve">: </w:t>
            </w:r>
            <w:r w:rsidR="00B43D37" w:rsidRPr="008D1E9B">
              <w:rPr>
                <w:rFonts w:cs="Arial"/>
                <w:szCs w:val="22"/>
              </w:rPr>
              <w:t>Le projet consiste à concevoir et développer un outil intitulé Orienter la réussite des mathématiques émergentes (ORME) destiné à développer les compétences de base en mathématiques. L’outil, axé sur le premier cycle du primaire, répondra aux besoins des élèves, de leurs enseignants et de leurs parents et se déroulera dans trois commissions scolaires. La plateforme internet sera interactive et gratuite.</w:t>
            </w:r>
          </w:p>
          <w:p w14:paraId="2C747AD3" w14:textId="77777777" w:rsidR="00B43D37" w:rsidRPr="008D1E9B" w:rsidRDefault="00B43D37" w:rsidP="00B43D37">
            <w:pPr>
              <w:spacing w:before="120" w:after="60"/>
              <w:jc w:val="both"/>
              <w:rPr>
                <w:rFonts w:cs="Arial"/>
                <w:szCs w:val="22"/>
              </w:rPr>
            </w:pPr>
            <w:r w:rsidRPr="008D1E9B">
              <w:rPr>
                <w:rFonts w:cs="Arial"/>
                <w:szCs w:val="22"/>
              </w:rPr>
              <w:t xml:space="preserve">Le projet, d’une durée de 30 mois, poursuit les objectifs suivant : </w:t>
            </w:r>
          </w:p>
          <w:p w14:paraId="0B98ACAC" w14:textId="77777777" w:rsidR="00B43D37" w:rsidRPr="008D1E9B" w:rsidRDefault="00B43D37" w:rsidP="00B43D37">
            <w:pPr>
              <w:numPr>
                <w:ilvl w:val="0"/>
                <w:numId w:val="9"/>
              </w:numPr>
              <w:tabs>
                <w:tab w:val="left" w:pos="511"/>
              </w:tabs>
              <w:ind w:left="511" w:hanging="511"/>
              <w:jc w:val="both"/>
              <w:rPr>
                <w:rFonts w:cs="Arial"/>
                <w:szCs w:val="22"/>
              </w:rPr>
            </w:pPr>
            <w:r w:rsidRPr="008D1E9B">
              <w:rPr>
                <w:rFonts w:cs="Arial"/>
                <w:szCs w:val="22"/>
              </w:rPr>
              <w:t>Augmenter la proportion d’enfants qui atteignent le niveau 3 en numératie;</w:t>
            </w:r>
          </w:p>
          <w:p w14:paraId="7B2508EA" w14:textId="77777777" w:rsidR="00B43D37" w:rsidRPr="008D1E9B" w:rsidRDefault="00B43D37" w:rsidP="00B43D37">
            <w:pPr>
              <w:numPr>
                <w:ilvl w:val="0"/>
                <w:numId w:val="9"/>
              </w:numPr>
              <w:tabs>
                <w:tab w:val="left" w:pos="511"/>
              </w:tabs>
              <w:ind w:left="511" w:hanging="511"/>
              <w:jc w:val="both"/>
              <w:rPr>
                <w:rFonts w:cs="Arial"/>
                <w:szCs w:val="22"/>
              </w:rPr>
            </w:pPr>
            <w:r w:rsidRPr="008D1E9B">
              <w:rPr>
                <w:rFonts w:cs="Arial"/>
                <w:szCs w:val="22"/>
              </w:rPr>
              <w:t>Augmenter la proportion des enfants qui atteignent le niveau de plus haut niveau en numératie ;</w:t>
            </w:r>
          </w:p>
          <w:p w14:paraId="56D3EF52" w14:textId="77777777" w:rsidR="00B43D37" w:rsidRPr="008D1E9B" w:rsidRDefault="00B43D37" w:rsidP="00B43D37">
            <w:pPr>
              <w:numPr>
                <w:ilvl w:val="0"/>
                <w:numId w:val="9"/>
              </w:numPr>
              <w:tabs>
                <w:tab w:val="left" w:pos="511"/>
              </w:tabs>
              <w:spacing w:after="60"/>
              <w:ind w:left="511" w:hanging="511"/>
              <w:jc w:val="both"/>
              <w:rPr>
                <w:rFonts w:cs="Arial"/>
                <w:szCs w:val="22"/>
              </w:rPr>
            </w:pPr>
            <w:r w:rsidRPr="008D1E9B">
              <w:rPr>
                <w:rFonts w:cs="Arial"/>
                <w:szCs w:val="22"/>
              </w:rPr>
              <w:t>Diminuer la proportion d’enfants qui souffrent d’anxiété en mathématiques.</w:t>
            </w:r>
          </w:p>
          <w:p w14:paraId="1B90EF70" w14:textId="77777777" w:rsidR="00B43D37" w:rsidRPr="008D1E9B" w:rsidRDefault="00B43D37" w:rsidP="00B43D37">
            <w:pPr>
              <w:spacing w:before="120" w:after="60"/>
              <w:jc w:val="both"/>
              <w:rPr>
                <w:rFonts w:cs="Arial"/>
                <w:szCs w:val="22"/>
              </w:rPr>
            </w:pPr>
            <w:r w:rsidRPr="008D1E9B">
              <w:rPr>
                <w:rFonts w:cs="Arial"/>
                <w:szCs w:val="22"/>
              </w:rPr>
              <w:t xml:space="preserve">Cet outil, développé à partir de données scientifiques validées, a pour objectifs de: </w:t>
            </w:r>
          </w:p>
          <w:p w14:paraId="223E5C94" w14:textId="77777777" w:rsidR="00B43D37" w:rsidRPr="008D1E9B" w:rsidRDefault="00B43D37" w:rsidP="00B43D37">
            <w:pPr>
              <w:numPr>
                <w:ilvl w:val="0"/>
                <w:numId w:val="10"/>
              </w:numPr>
              <w:tabs>
                <w:tab w:val="left" w:pos="369"/>
              </w:tabs>
              <w:ind w:left="369" w:hanging="369"/>
              <w:jc w:val="both"/>
              <w:rPr>
                <w:rFonts w:cs="Arial"/>
                <w:szCs w:val="22"/>
              </w:rPr>
            </w:pPr>
            <w:r w:rsidRPr="008D1E9B">
              <w:rPr>
                <w:rFonts w:cs="Arial"/>
                <w:szCs w:val="22"/>
              </w:rPr>
              <w:t>augmenter de la proportion d'enfants qui atteignent le niveau 3 en numératie ou supérieur (maîtrise de l'utilisation d'outils mathématiques, la capacité à reconnaître les situations qui nécessitent l'utilisation d'outils mathématiques, la capacité de choisir des outils mathématiques, aptitude à comprendre l'information présenté en termes mathématiques, etc)</w:t>
            </w:r>
          </w:p>
          <w:p w14:paraId="4D7258C8" w14:textId="77777777" w:rsidR="00B43D37" w:rsidRPr="008D1E9B" w:rsidRDefault="00B43D37" w:rsidP="00B43D37">
            <w:pPr>
              <w:numPr>
                <w:ilvl w:val="0"/>
                <w:numId w:val="10"/>
              </w:numPr>
              <w:tabs>
                <w:tab w:val="left" w:pos="369"/>
              </w:tabs>
              <w:ind w:left="369" w:hanging="369"/>
              <w:jc w:val="both"/>
              <w:rPr>
                <w:rFonts w:cs="Arial"/>
                <w:szCs w:val="22"/>
              </w:rPr>
            </w:pPr>
            <w:r w:rsidRPr="008D1E9B">
              <w:rPr>
                <w:rFonts w:cs="Arial"/>
                <w:szCs w:val="22"/>
              </w:rPr>
              <w:lastRenderedPageBreak/>
              <w:t>augmenter la proportion des enfants qui atteignent le niveau de numératie supérieur à leur compétence initiale;</w:t>
            </w:r>
          </w:p>
          <w:p w14:paraId="36C4C148" w14:textId="77777777" w:rsidR="00B43D37" w:rsidRPr="008D1E9B" w:rsidRDefault="00B43D37" w:rsidP="00B43D37">
            <w:pPr>
              <w:numPr>
                <w:ilvl w:val="0"/>
                <w:numId w:val="10"/>
              </w:numPr>
              <w:tabs>
                <w:tab w:val="left" w:pos="369"/>
              </w:tabs>
              <w:ind w:left="369" w:hanging="369"/>
              <w:jc w:val="both"/>
              <w:rPr>
                <w:rFonts w:cs="Arial"/>
                <w:szCs w:val="22"/>
              </w:rPr>
            </w:pPr>
            <w:r w:rsidRPr="008D1E9B">
              <w:rPr>
                <w:rFonts w:cs="Arial"/>
                <w:szCs w:val="22"/>
              </w:rPr>
              <w:t>diminuer la proportion d'enfants qui souffrent d'anxiété en mathématiques.</w:t>
            </w:r>
          </w:p>
          <w:p w14:paraId="3537ABB7" w14:textId="77777777" w:rsidR="00B43D37" w:rsidRPr="008D1E9B" w:rsidRDefault="00B43D37" w:rsidP="00B43D37">
            <w:pPr>
              <w:spacing w:before="120" w:after="60"/>
              <w:jc w:val="both"/>
              <w:rPr>
                <w:rFonts w:cs="Arial"/>
                <w:szCs w:val="22"/>
              </w:rPr>
            </w:pPr>
            <w:r w:rsidRPr="008D1E9B">
              <w:rPr>
                <w:rFonts w:cs="Arial"/>
                <w:szCs w:val="22"/>
              </w:rPr>
              <w:t>La structure organisationnelle sera composé de deux équipes pour mener à bien les différentes parties de ce projet: Une équipe de projet pluridisciplinaire (chercheurs, concepteurs pédagogiques, directeur créatif, gestionnaire / coordinateur du projet, les étudiants diplômés, et les conseillers pédagogiques) et une équipe de conception et le développement (directeur artistique, concepteur pédagogique, développeur).</w:t>
            </w:r>
          </w:p>
          <w:p w14:paraId="33C36D0A" w14:textId="77777777" w:rsidR="00B43D37" w:rsidRDefault="00B43D37">
            <w:pPr>
              <w:tabs>
                <w:tab w:val="left" w:pos="567"/>
              </w:tabs>
              <w:spacing w:before="120" w:after="120"/>
              <w:rPr>
                <w:b/>
                <w:sz w:val="24"/>
                <w:u w:val="single"/>
              </w:rPr>
            </w:pPr>
          </w:p>
          <w:p w14:paraId="6B3ADF23" w14:textId="77777777" w:rsidR="000E5831" w:rsidRPr="004B0A2B" w:rsidRDefault="000E5831">
            <w:pPr>
              <w:tabs>
                <w:tab w:val="left" w:pos="567"/>
              </w:tabs>
              <w:spacing w:before="120" w:after="120"/>
              <w:rPr>
                <w:b/>
                <w:sz w:val="24"/>
                <w:u w:val="single"/>
                <w:lang w:val="en-CA"/>
              </w:rPr>
            </w:pPr>
            <w:r w:rsidRPr="004B0A2B">
              <w:rPr>
                <w:b/>
                <w:sz w:val="24"/>
                <w:u w:val="single"/>
                <w:lang w:val="en-CA"/>
              </w:rPr>
              <w:t>Design and Development</w:t>
            </w:r>
          </w:p>
          <w:p w14:paraId="4C8F3EFF" w14:textId="77777777" w:rsidR="000E5831" w:rsidRPr="008D1E9B" w:rsidRDefault="000E5831">
            <w:pPr>
              <w:tabs>
                <w:tab w:val="left" w:pos="567"/>
              </w:tabs>
              <w:spacing w:before="120" w:after="120"/>
              <w:rPr>
                <w:b/>
                <w:szCs w:val="22"/>
                <w:lang w:val="en-CA"/>
              </w:rPr>
            </w:pPr>
            <w:r w:rsidRPr="008D1E9B">
              <w:rPr>
                <w:b/>
                <w:szCs w:val="22"/>
                <w:lang w:val="en-CA"/>
              </w:rPr>
              <w:t>A. Student module</w:t>
            </w:r>
          </w:p>
          <w:p w14:paraId="2E708B17" w14:textId="7957623F" w:rsidR="000E5831" w:rsidRPr="008D1E9B" w:rsidRDefault="00554C85">
            <w:pPr>
              <w:tabs>
                <w:tab w:val="left" w:pos="567"/>
              </w:tabs>
              <w:spacing w:before="120" w:after="120"/>
              <w:rPr>
                <w:szCs w:val="22"/>
                <w:lang w:val="en-CA"/>
              </w:rPr>
            </w:pPr>
            <w:r>
              <w:rPr>
                <w:szCs w:val="22"/>
                <w:lang w:val="en-CA"/>
              </w:rPr>
              <w:t xml:space="preserve">Twenty-five </w:t>
            </w:r>
            <w:r w:rsidR="006E5EF6" w:rsidRPr="008D1E9B">
              <w:rPr>
                <w:szCs w:val="22"/>
                <w:lang w:val="en-CA"/>
              </w:rPr>
              <w:t xml:space="preserve">online activities </w:t>
            </w:r>
            <w:r w:rsidR="00186D75" w:rsidRPr="008D1E9B">
              <w:rPr>
                <w:szCs w:val="22"/>
                <w:lang w:val="en-CA"/>
              </w:rPr>
              <w:t xml:space="preserve">in </w:t>
            </w:r>
            <w:r w:rsidR="006E5EF6" w:rsidRPr="008D1E9B">
              <w:rPr>
                <w:szCs w:val="22"/>
                <w:lang w:val="en-CA"/>
              </w:rPr>
              <w:t xml:space="preserve">two themes: </w:t>
            </w:r>
            <w:r w:rsidR="00E570EA" w:rsidRPr="008D1E9B">
              <w:rPr>
                <w:i/>
                <w:szCs w:val="22"/>
                <w:lang w:val="en-CA"/>
              </w:rPr>
              <w:t>N</w:t>
            </w:r>
            <w:r w:rsidR="006E5EF6" w:rsidRPr="008D1E9B">
              <w:rPr>
                <w:i/>
                <w:szCs w:val="22"/>
                <w:lang w:val="en-CA"/>
              </w:rPr>
              <w:t xml:space="preserve">umber </w:t>
            </w:r>
            <w:r w:rsidR="00E570EA" w:rsidRPr="008D1E9B">
              <w:rPr>
                <w:i/>
                <w:szCs w:val="22"/>
                <w:lang w:val="en-CA"/>
              </w:rPr>
              <w:t>Concept</w:t>
            </w:r>
            <w:r w:rsidR="006E5EF6" w:rsidRPr="008D1E9B">
              <w:rPr>
                <w:szCs w:val="22"/>
                <w:lang w:val="en-CA"/>
              </w:rPr>
              <w:t xml:space="preserve"> and </w:t>
            </w:r>
            <w:r w:rsidR="00E570EA" w:rsidRPr="008D1E9B">
              <w:rPr>
                <w:i/>
                <w:szCs w:val="22"/>
                <w:lang w:val="en-CA"/>
              </w:rPr>
              <w:t>A</w:t>
            </w:r>
            <w:r w:rsidR="006E5EF6" w:rsidRPr="008D1E9B">
              <w:rPr>
                <w:i/>
                <w:szCs w:val="22"/>
                <w:lang w:val="en-CA"/>
              </w:rPr>
              <w:t xml:space="preserve">dditive </w:t>
            </w:r>
            <w:r w:rsidR="00E570EA" w:rsidRPr="008D1E9B">
              <w:rPr>
                <w:i/>
                <w:szCs w:val="22"/>
                <w:lang w:val="en-CA"/>
              </w:rPr>
              <w:t>T</w:t>
            </w:r>
            <w:r w:rsidR="006E5EF6" w:rsidRPr="008D1E9B">
              <w:rPr>
                <w:i/>
                <w:szCs w:val="22"/>
                <w:lang w:val="en-CA"/>
              </w:rPr>
              <w:t>riads</w:t>
            </w:r>
            <w:r>
              <w:rPr>
                <w:i/>
                <w:szCs w:val="22"/>
                <w:lang w:val="en-CA"/>
              </w:rPr>
              <w:t xml:space="preserve"> </w:t>
            </w:r>
            <w:r w:rsidR="00C36B46">
              <w:rPr>
                <w:szCs w:val="22"/>
                <w:lang w:val="en-CA"/>
              </w:rPr>
              <w:t>have been</w:t>
            </w:r>
            <w:r>
              <w:rPr>
                <w:szCs w:val="22"/>
                <w:lang w:val="en-CA"/>
              </w:rPr>
              <w:t xml:space="preserve"> developed</w:t>
            </w:r>
            <w:r w:rsidR="006E5EF6" w:rsidRPr="008D1E9B">
              <w:rPr>
                <w:szCs w:val="22"/>
                <w:lang w:val="en-CA"/>
              </w:rPr>
              <w:t xml:space="preserve">. </w:t>
            </w:r>
            <w:r w:rsidR="00F11660" w:rsidRPr="008D1E9B">
              <w:rPr>
                <w:szCs w:val="22"/>
                <w:lang w:val="en-CA"/>
              </w:rPr>
              <w:t>Each of these theme</w:t>
            </w:r>
            <w:r>
              <w:rPr>
                <w:szCs w:val="22"/>
                <w:lang w:val="en-CA"/>
              </w:rPr>
              <w:t>s has been</w:t>
            </w:r>
            <w:r w:rsidR="00E21275">
              <w:rPr>
                <w:szCs w:val="22"/>
                <w:lang w:val="en-CA"/>
              </w:rPr>
              <w:t xml:space="preserve"> broken down into ideas, with each idea further sub-divided into</w:t>
            </w:r>
            <w:r w:rsidR="00F11660" w:rsidRPr="008D1E9B">
              <w:rPr>
                <w:szCs w:val="22"/>
                <w:lang w:val="en-CA"/>
              </w:rPr>
              <w:t xml:space="preserve"> a number </w:t>
            </w:r>
            <w:r>
              <w:rPr>
                <w:szCs w:val="22"/>
                <w:lang w:val="en-CA"/>
              </w:rPr>
              <w:t>of activities each building in their level of complexity and abstraction</w:t>
            </w:r>
            <w:r w:rsidR="00F11660" w:rsidRPr="008D1E9B">
              <w:rPr>
                <w:szCs w:val="22"/>
                <w:lang w:val="en-CA"/>
              </w:rPr>
              <w:t>.</w:t>
            </w:r>
            <w:r>
              <w:rPr>
                <w:szCs w:val="22"/>
                <w:lang w:val="en-CA"/>
              </w:rPr>
              <w:t xml:space="preserve"> Thus each </w:t>
            </w:r>
            <w:r w:rsidR="00572EA4" w:rsidRPr="008D1E9B">
              <w:rPr>
                <w:szCs w:val="22"/>
                <w:lang w:val="en-CA"/>
              </w:rPr>
              <w:t>“Theme/Idea” introduces a mathematical concept, through a sequence of activities that move</w:t>
            </w:r>
            <w:r>
              <w:rPr>
                <w:szCs w:val="22"/>
                <w:lang w:val="en-CA"/>
              </w:rPr>
              <w:t>s</w:t>
            </w:r>
            <w:r w:rsidR="00572EA4" w:rsidRPr="008D1E9B">
              <w:rPr>
                <w:szCs w:val="22"/>
                <w:lang w:val="en-CA"/>
              </w:rPr>
              <w:t xml:space="preserve"> the student from concrete images and physical actions to mental images and abstract </w:t>
            </w:r>
            <w:r>
              <w:rPr>
                <w:szCs w:val="22"/>
                <w:lang w:val="en-CA"/>
              </w:rPr>
              <w:t xml:space="preserve">symbolic representations. The design allows for </w:t>
            </w:r>
            <w:r w:rsidR="00572EA4" w:rsidRPr="008D1E9B">
              <w:rPr>
                <w:szCs w:val="22"/>
                <w:lang w:val="en-CA"/>
              </w:rPr>
              <w:t xml:space="preserve">the teacher </w:t>
            </w:r>
            <w:r>
              <w:rPr>
                <w:szCs w:val="22"/>
                <w:lang w:val="en-CA"/>
              </w:rPr>
              <w:t>to observe</w:t>
            </w:r>
            <w:r w:rsidR="00572EA4" w:rsidRPr="008D1E9B">
              <w:rPr>
                <w:szCs w:val="22"/>
                <w:lang w:val="en-CA"/>
              </w:rPr>
              <w:t xml:space="preserve"> how each student is perfor</w:t>
            </w:r>
            <w:r>
              <w:rPr>
                <w:szCs w:val="22"/>
                <w:lang w:val="en-CA"/>
              </w:rPr>
              <w:t>ming an activity, and determine</w:t>
            </w:r>
            <w:r w:rsidR="00572EA4" w:rsidRPr="008D1E9B">
              <w:rPr>
                <w:szCs w:val="22"/>
                <w:lang w:val="en-CA"/>
              </w:rPr>
              <w:t xml:space="preserve"> whether the student understands or is performing tasks in a rote manner.</w:t>
            </w:r>
            <w:r w:rsidR="00FF51AA" w:rsidRPr="00EA6F9A">
              <w:rPr>
                <w:szCs w:val="22"/>
                <w:lang w:val="en-US"/>
              </w:rPr>
              <w:t xml:space="preserve"> </w:t>
            </w:r>
            <w:r w:rsidR="00FF51AA" w:rsidRPr="008D1E9B">
              <w:rPr>
                <w:szCs w:val="22"/>
                <w:lang w:val="en-CA"/>
              </w:rPr>
              <w:t>Each concept has been broken down into a multi-step sequence to allow for differentiation based on current knowledge as well as ability. For example, initially a student is asked to count by performing the equivalent of touching the image of each object, then by generating a mark corresponding to each object being counted, and finally by counting in their head and reporting that count using number symbols. This journey emulates mankind’s historical development (counting sheep by marking each one uniquely, counting sheep by putting small stones in a pile, one for each sheep, and counting sheep and recording the number). Following a similar sequence should provide each student with support, a fall</w:t>
            </w:r>
            <w:r w:rsidR="00FF51AA" w:rsidRPr="008D1E9B">
              <w:rPr>
                <w:szCs w:val="22"/>
                <w:lang w:val="en-CA"/>
              </w:rPr>
              <w:noBreakHyphen/>
              <w:t>back resource or method so to speak, if at any stage they become unsure of how to perform a task.</w:t>
            </w:r>
          </w:p>
          <w:p w14:paraId="2E94ABA7" w14:textId="632F2188" w:rsidR="002D781D" w:rsidRPr="008D1E9B" w:rsidRDefault="002D781D">
            <w:pPr>
              <w:tabs>
                <w:tab w:val="left" w:pos="567"/>
              </w:tabs>
              <w:spacing w:before="120" w:after="120"/>
              <w:rPr>
                <w:szCs w:val="22"/>
                <w:lang w:val="en-CA"/>
              </w:rPr>
            </w:pPr>
            <w:r w:rsidRPr="008D1E9B">
              <w:rPr>
                <w:szCs w:val="22"/>
                <w:lang w:val="en-CA"/>
              </w:rPr>
              <w:t xml:space="preserve">For each activity, students are presented with </w:t>
            </w:r>
            <w:r w:rsidR="00186D75" w:rsidRPr="008D1E9B">
              <w:rPr>
                <w:szCs w:val="22"/>
                <w:lang w:val="en-CA"/>
              </w:rPr>
              <w:t xml:space="preserve">a </w:t>
            </w:r>
            <w:r w:rsidRPr="008D1E9B">
              <w:rPr>
                <w:szCs w:val="22"/>
                <w:lang w:val="en-CA"/>
              </w:rPr>
              <w:t>puzzle. This puzzle has a number of missing puzzle pieces. Each missing puzzle piece represents a set, or repetition, of the activity. Completing the set earns the student that puzzle piece. The activity is completed once</w:t>
            </w:r>
            <w:r w:rsidR="00186D75" w:rsidRPr="008D1E9B">
              <w:rPr>
                <w:szCs w:val="22"/>
                <w:lang w:val="en-CA"/>
              </w:rPr>
              <w:t xml:space="preserve"> the</w:t>
            </w:r>
            <w:r w:rsidRPr="008D1E9B">
              <w:rPr>
                <w:szCs w:val="22"/>
                <w:lang w:val="en-CA"/>
              </w:rPr>
              <w:t xml:space="preserve"> student gain</w:t>
            </w:r>
            <w:r w:rsidR="00186D75" w:rsidRPr="008D1E9B">
              <w:rPr>
                <w:szCs w:val="22"/>
                <w:lang w:val="en-CA"/>
              </w:rPr>
              <w:t>s</w:t>
            </w:r>
            <w:r w:rsidRPr="008D1E9B">
              <w:rPr>
                <w:szCs w:val="22"/>
                <w:lang w:val="en-CA"/>
              </w:rPr>
              <w:t xml:space="preserve"> all </w:t>
            </w:r>
            <w:r w:rsidR="00186D75" w:rsidRPr="008D1E9B">
              <w:rPr>
                <w:szCs w:val="22"/>
                <w:lang w:val="en-CA"/>
              </w:rPr>
              <w:t xml:space="preserve">the </w:t>
            </w:r>
            <w:r w:rsidRPr="008D1E9B">
              <w:rPr>
                <w:szCs w:val="22"/>
                <w:lang w:val="en-CA"/>
              </w:rPr>
              <w:t>missing puzzle pieces.</w:t>
            </w:r>
          </w:p>
          <w:p w14:paraId="1889E549" w14:textId="42EB9D78" w:rsidR="009D7109" w:rsidRPr="008D1E9B" w:rsidRDefault="009D7109">
            <w:pPr>
              <w:tabs>
                <w:tab w:val="left" w:pos="567"/>
              </w:tabs>
              <w:spacing w:before="120" w:after="120"/>
              <w:rPr>
                <w:szCs w:val="22"/>
                <w:lang w:val="en-CA"/>
              </w:rPr>
            </w:pPr>
            <w:r w:rsidRPr="008D1E9B">
              <w:rPr>
                <w:szCs w:val="22"/>
                <w:lang w:val="en-CA"/>
              </w:rPr>
              <w:t xml:space="preserve">In order to make some activities more manageable for students, they were broken down into multiple phases. In other words, students will </w:t>
            </w:r>
            <w:r w:rsidR="002D781D" w:rsidRPr="008D1E9B">
              <w:rPr>
                <w:szCs w:val="22"/>
                <w:lang w:val="en-CA"/>
              </w:rPr>
              <w:t>provide an answer for the first part of an activity</w:t>
            </w:r>
            <w:r w:rsidR="00186D75" w:rsidRPr="008D1E9B">
              <w:rPr>
                <w:szCs w:val="22"/>
                <w:lang w:val="en-CA"/>
              </w:rPr>
              <w:t xml:space="preserve"> then </w:t>
            </w:r>
            <w:r w:rsidR="002D781D" w:rsidRPr="008D1E9B">
              <w:rPr>
                <w:szCs w:val="22"/>
                <w:lang w:val="en-CA"/>
              </w:rPr>
              <w:t>click OK to check their answer. If it is correct, they move on to the second part of the same set</w:t>
            </w:r>
            <w:r w:rsidR="00186D75" w:rsidRPr="008D1E9B">
              <w:rPr>
                <w:szCs w:val="22"/>
                <w:lang w:val="en-CA"/>
              </w:rPr>
              <w:t>. Only when a student has completed all the phases, he/she will ga</w:t>
            </w:r>
            <w:r w:rsidR="00034776" w:rsidRPr="008D1E9B">
              <w:rPr>
                <w:szCs w:val="22"/>
                <w:lang w:val="en-CA"/>
              </w:rPr>
              <w:t>i</w:t>
            </w:r>
            <w:r w:rsidR="00186D75" w:rsidRPr="008D1E9B">
              <w:rPr>
                <w:szCs w:val="22"/>
                <w:lang w:val="en-CA"/>
              </w:rPr>
              <w:t xml:space="preserve">n the corresponding </w:t>
            </w:r>
            <w:r w:rsidR="002D781D" w:rsidRPr="008D1E9B">
              <w:rPr>
                <w:szCs w:val="22"/>
                <w:lang w:val="en-CA"/>
              </w:rPr>
              <w:t>puzzle piece.</w:t>
            </w:r>
          </w:p>
          <w:p w14:paraId="7D2DDD29" w14:textId="1CB714AB" w:rsidR="009D7109" w:rsidRPr="008D1E9B" w:rsidRDefault="009D7109">
            <w:pPr>
              <w:tabs>
                <w:tab w:val="left" w:pos="567"/>
              </w:tabs>
              <w:spacing w:before="120" w:after="120"/>
              <w:rPr>
                <w:szCs w:val="22"/>
                <w:lang w:val="en-CA"/>
              </w:rPr>
            </w:pPr>
            <w:r w:rsidRPr="008D1E9B">
              <w:rPr>
                <w:szCs w:val="22"/>
                <w:lang w:val="en-CA"/>
              </w:rPr>
              <w:t xml:space="preserve">A demo was created for each activity. </w:t>
            </w:r>
            <w:r w:rsidR="00044023">
              <w:rPr>
                <w:szCs w:val="22"/>
                <w:lang w:val="en-CA"/>
              </w:rPr>
              <w:t xml:space="preserve">Each video </w:t>
            </w:r>
            <w:r w:rsidRPr="008D1E9B">
              <w:rPr>
                <w:szCs w:val="22"/>
                <w:lang w:val="en-CA"/>
              </w:rPr>
              <w:t>shows students the technical steps involved in completing the activity. Receiving information for the whole activity all at once m</w:t>
            </w:r>
            <w:r w:rsidR="008A5EA3" w:rsidRPr="008D1E9B">
              <w:rPr>
                <w:szCs w:val="22"/>
                <w:lang w:val="en-CA"/>
              </w:rPr>
              <w:t>ight</w:t>
            </w:r>
            <w:r w:rsidRPr="008D1E9B">
              <w:rPr>
                <w:szCs w:val="22"/>
                <w:lang w:val="en-CA"/>
              </w:rPr>
              <w:t xml:space="preserve"> overwhelm students, so we present demo</w:t>
            </w:r>
            <w:r w:rsidR="008A5EA3" w:rsidRPr="008D1E9B">
              <w:rPr>
                <w:szCs w:val="22"/>
                <w:lang w:val="en-CA"/>
              </w:rPr>
              <w:t>s</w:t>
            </w:r>
            <w:r w:rsidRPr="008D1E9B">
              <w:rPr>
                <w:szCs w:val="22"/>
                <w:lang w:val="en-CA"/>
              </w:rPr>
              <w:t xml:space="preserve"> </w:t>
            </w:r>
            <w:r w:rsidR="008A5EA3" w:rsidRPr="008D1E9B">
              <w:rPr>
                <w:szCs w:val="22"/>
                <w:lang w:val="en-CA"/>
              </w:rPr>
              <w:t xml:space="preserve">corresponding to each </w:t>
            </w:r>
            <w:r w:rsidRPr="008D1E9B">
              <w:rPr>
                <w:szCs w:val="22"/>
                <w:lang w:val="en-CA"/>
              </w:rPr>
              <w:t xml:space="preserve">phase. </w:t>
            </w:r>
          </w:p>
          <w:p w14:paraId="638A5E36" w14:textId="0A30878B" w:rsidR="009D7109" w:rsidRPr="008D1E9B" w:rsidRDefault="00D91BE0">
            <w:pPr>
              <w:tabs>
                <w:tab w:val="left" w:pos="567"/>
              </w:tabs>
              <w:spacing w:before="120" w:after="120"/>
              <w:rPr>
                <w:szCs w:val="22"/>
                <w:lang w:val="en-CA"/>
              </w:rPr>
            </w:pPr>
            <w:r w:rsidRPr="008D1E9B">
              <w:rPr>
                <w:szCs w:val="22"/>
                <w:lang w:val="en-CA"/>
              </w:rPr>
              <w:t xml:space="preserve">All </w:t>
            </w:r>
            <w:r w:rsidR="009D7109" w:rsidRPr="008D1E9B">
              <w:rPr>
                <w:szCs w:val="22"/>
                <w:lang w:val="en-CA"/>
              </w:rPr>
              <w:t xml:space="preserve">activities have a </w:t>
            </w:r>
            <w:r w:rsidR="00186D75" w:rsidRPr="008D1E9B">
              <w:rPr>
                <w:szCs w:val="22"/>
                <w:lang w:val="en-CA"/>
              </w:rPr>
              <w:t>‘</w:t>
            </w:r>
            <w:r w:rsidR="009D7109" w:rsidRPr="008D1E9B">
              <w:rPr>
                <w:szCs w:val="22"/>
                <w:lang w:val="en-CA"/>
              </w:rPr>
              <w:t>help</w:t>
            </w:r>
            <w:r w:rsidR="00186D75" w:rsidRPr="008D1E9B">
              <w:rPr>
                <w:szCs w:val="22"/>
                <w:lang w:val="en-CA"/>
              </w:rPr>
              <w:t>’</w:t>
            </w:r>
            <w:r w:rsidR="009D7109" w:rsidRPr="008D1E9B">
              <w:rPr>
                <w:szCs w:val="22"/>
                <w:lang w:val="en-CA"/>
              </w:rPr>
              <w:t xml:space="preserve"> button at the bottom right of the screen</w:t>
            </w:r>
            <w:r w:rsidRPr="008D1E9B">
              <w:rPr>
                <w:szCs w:val="22"/>
                <w:lang w:val="en-CA"/>
              </w:rPr>
              <w:t xml:space="preserve"> to </w:t>
            </w:r>
            <w:r w:rsidR="000060EC" w:rsidRPr="008D1E9B">
              <w:rPr>
                <w:szCs w:val="22"/>
                <w:lang w:val="en-CA"/>
              </w:rPr>
              <w:t>provide built-in just-in-time support.</w:t>
            </w:r>
            <w:r w:rsidR="009D7109" w:rsidRPr="008D1E9B">
              <w:rPr>
                <w:szCs w:val="22"/>
                <w:lang w:val="en-CA"/>
              </w:rPr>
              <w:t xml:space="preserve"> </w:t>
            </w:r>
            <w:r w:rsidR="000060EC" w:rsidRPr="008D1E9B">
              <w:rPr>
                <w:szCs w:val="22"/>
                <w:lang w:val="en-CA"/>
              </w:rPr>
              <w:t>This help general</w:t>
            </w:r>
            <w:r w:rsidR="00186D75" w:rsidRPr="008D1E9B">
              <w:rPr>
                <w:szCs w:val="22"/>
                <w:lang w:val="en-CA"/>
              </w:rPr>
              <w:t>ly</w:t>
            </w:r>
            <w:r w:rsidR="000060EC" w:rsidRPr="008D1E9B">
              <w:rPr>
                <w:szCs w:val="22"/>
                <w:lang w:val="en-CA"/>
              </w:rPr>
              <w:t xml:space="preserve"> </w:t>
            </w:r>
            <w:r w:rsidRPr="008D1E9B">
              <w:rPr>
                <w:szCs w:val="22"/>
                <w:lang w:val="en-CA"/>
              </w:rPr>
              <w:t xml:space="preserve">consists of </w:t>
            </w:r>
            <w:r w:rsidR="000060EC" w:rsidRPr="008D1E9B">
              <w:rPr>
                <w:szCs w:val="22"/>
                <w:lang w:val="en-CA"/>
              </w:rPr>
              <w:t xml:space="preserve">a brief audio </w:t>
            </w:r>
            <w:r w:rsidRPr="008D1E9B">
              <w:rPr>
                <w:szCs w:val="22"/>
                <w:lang w:val="en-CA"/>
              </w:rPr>
              <w:t xml:space="preserve">instruction </w:t>
            </w:r>
            <w:r w:rsidR="000060EC" w:rsidRPr="008D1E9B">
              <w:rPr>
                <w:szCs w:val="22"/>
                <w:lang w:val="en-CA"/>
              </w:rPr>
              <w:t>followed by visual cue</w:t>
            </w:r>
            <w:r w:rsidRPr="008D1E9B">
              <w:rPr>
                <w:szCs w:val="22"/>
                <w:lang w:val="en-CA"/>
              </w:rPr>
              <w:t xml:space="preserve">s, and is context sensitive, </w:t>
            </w:r>
            <w:r w:rsidR="000060EC" w:rsidRPr="008D1E9B">
              <w:rPr>
                <w:szCs w:val="22"/>
                <w:lang w:val="en-CA"/>
              </w:rPr>
              <w:t>d</w:t>
            </w:r>
            <w:r w:rsidR="009D7109" w:rsidRPr="008D1E9B">
              <w:rPr>
                <w:szCs w:val="22"/>
                <w:lang w:val="en-CA"/>
              </w:rPr>
              <w:t>epend</w:t>
            </w:r>
            <w:r w:rsidRPr="008D1E9B">
              <w:rPr>
                <w:szCs w:val="22"/>
                <w:lang w:val="en-CA"/>
              </w:rPr>
              <w:t>ent up</w:t>
            </w:r>
            <w:r w:rsidR="009D7109" w:rsidRPr="008D1E9B">
              <w:rPr>
                <w:szCs w:val="22"/>
                <w:lang w:val="en-CA"/>
              </w:rPr>
              <w:t xml:space="preserve">on </w:t>
            </w:r>
            <w:r w:rsidRPr="008D1E9B">
              <w:rPr>
                <w:szCs w:val="22"/>
                <w:lang w:val="en-CA"/>
              </w:rPr>
              <w:t xml:space="preserve">which phase </w:t>
            </w:r>
            <w:r w:rsidR="009D7109" w:rsidRPr="008D1E9B">
              <w:rPr>
                <w:szCs w:val="22"/>
                <w:lang w:val="en-CA"/>
              </w:rPr>
              <w:t xml:space="preserve">the student is </w:t>
            </w:r>
            <w:r w:rsidRPr="008D1E9B">
              <w:rPr>
                <w:szCs w:val="22"/>
                <w:lang w:val="en-CA"/>
              </w:rPr>
              <w:t xml:space="preserve">doing in </w:t>
            </w:r>
            <w:r w:rsidR="009D7109" w:rsidRPr="008D1E9B">
              <w:rPr>
                <w:szCs w:val="22"/>
                <w:lang w:val="en-CA"/>
              </w:rPr>
              <w:t>the activity</w:t>
            </w:r>
            <w:r w:rsidR="000060EC" w:rsidRPr="008D1E9B">
              <w:rPr>
                <w:szCs w:val="22"/>
                <w:lang w:val="en-CA"/>
              </w:rPr>
              <w:t>.</w:t>
            </w:r>
          </w:p>
          <w:p w14:paraId="0027A28F" w14:textId="4B90E6FC" w:rsidR="009D7109" w:rsidRPr="008D1E9B" w:rsidRDefault="00044023">
            <w:pPr>
              <w:tabs>
                <w:tab w:val="left" w:pos="567"/>
              </w:tabs>
              <w:spacing w:before="120" w:after="120"/>
              <w:rPr>
                <w:szCs w:val="22"/>
                <w:lang w:val="en-CA"/>
              </w:rPr>
            </w:pPr>
            <w:r>
              <w:rPr>
                <w:szCs w:val="22"/>
                <w:lang w:val="en-CA"/>
              </w:rPr>
              <w:t>A summary of the quantities</w:t>
            </w:r>
            <w:r w:rsidR="00455D36" w:rsidRPr="008D1E9B">
              <w:rPr>
                <w:szCs w:val="22"/>
                <w:lang w:val="en-CA"/>
              </w:rPr>
              <w:t xml:space="preserve"> of each of these features is provided below.</w:t>
            </w:r>
          </w:p>
          <w:tbl>
            <w:tblPr>
              <w:tblStyle w:val="TableGrid"/>
              <w:tblW w:w="0" w:type="auto"/>
              <w:tblLayout w:type="fixed"/>
              <w:tblLook w:val="04A0" w:firstRow="1" w:lastRow="0" w:firstColumn="1" w:lastColumn="0" w:noHBand="0" w:noVBand="1"/>
            </w:tblPr>
            <w:tblGrid>
              <w:gridCol w:w="1505"/>
              <w:gridCol w:w="1505"/>
              <w:gridCol w:w="1506"/>
              <w:gridCol w:w="1506"/>
              <w:gridCol w:w="1506"/>
              <w:gridCol w:w="1506"/>
              <w:gridCol w:w="1506"/>
            </w:tblGrid>
            <w:tr w:rsidR="00F11660" w:rsidRPr="00EA6F9A" w14:paraId="09DBFA95" w14:textId="77777777" w:rsidTr="00F11660">
              <w:tc>
                <w:tcPr>
                  <w:tcW w:w="1505" w:type="dxa"/>
                </w:tcPr>
                <w:p w14:paraId="0B93E8FF" w14:textId="77777777" w:rsidR="00F11660" w:rsidRPr="008D1E9B" w:rsidRDefault="00F11660">
                  <w:pPr>
                    <w:tabs>
                      <w:tab w:val="left" w:pos="567"/>
                    </w:tabs>
                    <w:spacing w:before="120" w:after="120"/>
                    <w:rPr>
                      <w:b/>
                      <w:sz w:val="20"/>
                      <w:lang w:val="en-CA"/>
                    </w:rPr>
                  </w:pPr>
                  <w:r w:rsidRPr="008D1E9B">
                    <w:rPr>
                      <w:b/>
                      <w:sz w:val="20"/>
                      <w:lang w:val="en-CA"/>
                    </w:rPr>
                    <w:t>Theme</w:t>
                  </w:r>
                </w:p>
              </w:tc>
              <w:tc>
                <w:tcPr>
                  <w:tcW w:w="1505" w:type="dxa"/>
                </w:tcPr>
                <w:p w14:paraId="445E3616" w14:textId="77777777" w:rsidR="00F11660" w:rsidRPr="008D1E9B" w:rsidRDefault="00F11660">
                  <w:pPr>
                    <w:tabs>
                      <w:tab w:val="left" w:pos="567"/>
                    </w:tabs>
                    <w:spacing w:before="120" w:after="120"/>
                    <w:rPr>
                      <w:b/>
                      <w:sz w:val="20"/>
                      <w:lang w:val="en-CA"/>
                    </w:rPr>
                  </w:pPr>
                  <w:r w:rsidRPr="008D1E9B">
                    <w:rPr>
                      <w:b/>
                      <w:sz w:val="20"/>
                      <w:lang w:val="en-CA"/>
                    </w:rPr>
                    <w:t>Idea</w:t>
                  </w:r>
                </w:p>
              </w:tc>
              <w:tc>
                <w:tcPr>
                  <w:tcW w:w="1506" w:type="dxa"/>
                </w:tcPr>
                <w:p w14:paraId="6D4DBBBA" w14:textId="77777777" w:rsidR="00F11660" w:rsidRPr="008D1E9B" w:rsidRDefault="00F11660">
                  <w:pPr>
                    <w:tabs>
                      <w:tab w:val="left" w:pos="567"/>
                    </w:tabs>
                    <w:spacing w:before="120" w:after="120"/>
                    <w:rPr>
                      <w:b/>
                      <w:sz w:val="20"/>
                      <w:lang w:val="en-CA"/>
                    </w:rPr>
                  </w:pPr>
                  <w:r w:rsidRPr="008D1E9B">
                    <w:rPr>
                      <w:b/>
                      <w:sz w:val="20"/>
                      <w:lang w:val="en-CA"/>
                    </w:rPr>
                    <w:t>Activity</w:t>
                  </w:r>
                </w:p>
              </w:tc>
              <w:tc>
                <w:tcPr>
                  <w:tcW w:w="1506" w:type="dxa"/>
                </w:tcPr>
                <w:p w14:paraId="5A27C601" w14:textId="77777777" w:rsidR="00F11660" w:rsidRPr="008D1E9B" w:rsidRDefault="00F11660">
                  <w:pPr>
                    <w:tabs>
                      <w:tab w:val="left" w:pos="567"/>
                    </w:tabs>
                    <w:spacing w:before="120" w:after="120"/>
                    <w:rPr>
                      <w:b/>
                      <w:sz w:val="20"/>
                      <w:lang w:val="en-CA"/>
                    </w:rPr>
                  </w:pPr>
                  <w:r w:rsidRPr="008D1E9B">
                    <w:rPr>
                      <w:b/>
                      <w:sz w:val="20"/>
                      <w:lang w:val="en-CA"/>
                    </w:rPr>
                    <w:t>Number of Phases</w:t>
                  </w:r>
                </w:p>
              </w:tc>
              <w:tc>
                <w:tcPr>
                  <w:tcW w:w="1506" w:type="dxa"/>
                </w:tcPr>
                <w:p w14:paraId="42E402E2" w14:textId="77777777" w:rsidR="00F11660" w:rsidRPr="008D1E9B" w:rsidRDefault="00F11660">
                  <w:pPr>
                    <w:tabs>
                      <w:tab w:val="left" w:pos="567"/>
                    </w:tabs>
                    <w:spacing w:before="120" w:after="120"/>
                    <w:rPr>
                      <w:b/>
                      <w:sz w:val="20"/>
                      <w:lang w:val="en-CA"/>
                    </w:rPr>
                  </w:pPr>
                  <w:r w:rsidRPr="008D1E9B">
                    <w:rPr>
                      <w:b/>
                      <w:sz w:val="20"/>
                      <w:lang w:val="en-CA"/>
                    </w:rPr>
                    <w:t>Number of Demos (EN)</w:t>
                  </w:r>
                </w:p>
              </w:tc>
              <w:tc>
                <w:tcPr>
                  <w:tcW w:w="1506" w:type="dxa"/>
                </w:tcPr>
                <w:p w14:paraId="404F6EDE" w14:textId="2F054B64" w:rsidR="00F11660" w:rsidRPr="008D1E9B" w:rsidRDefault="00F11660">
                  <w:pPr>
                    <w:tabs>
                      <w:tab w:val="left" w:pos="567"/>
                    </w:tabs>
                    <w:spacing w:before="120" w:after="120"/>
                    <w:rPr>
                      <w:b/>
                      <w:sz w:val="20"/>
                      <w:lang w:val="en-CA"/>
                    </w:rPr>
                  </w:pPr>
                  <w:r w:rsidRPr="008D1E9B">
                    <w:rPr>
                      <w:b/>
                      <w:sz w:val="20"/>
                      <w:lang w:val="en-CA"/>
                    </w:rPr>
                    <w:t>Number of Demos (FR)</w:t>
                  </w:r>
                </w:p>
              </w:tc>
              <w:tc>
                <w:tcPr>
                  <w:tcW w:w="1506" w:type="dxa"/>
                </w:tcPr>
                <w:p w14:paraId="425D2186" w14:textId="05ED6C9B" w:rsidR="00F11660" w:rsidRPr="008D1E9B" w:rsidRDefault="00F11660" w:rsidP="00034776">
                  <w:pPr>
                    <w:tabs>
                      <w:tab w:val="left" w:pos="567"/>
                    </w:tabs>
                    <w:spacing w:before="120" w:after="120"/>
                    <w:rPr>
                      <w:b/>
                      <w:sz w:val="20"/>
                      <w:lang w:val="en-CA"/>
                    </w:rPr>
                  </w:pPr>
                  <w:r w:rsidRPr="008D1E9B">
                    <w:rPr>
                      <w:b/>
                      <w:sz w:val="20"/>
                      <w:lang w:val="en-CA"/>
                    </w:rPr>
                    <w:t xml:space="preserve">Number of </w:t>
                  </w:r>
                  <w:r w:rsidR="00034776" w:rsidRPr="008D1E9B">
                    <w:rPr>
                      <w:b/>
                      <w:sz w:val="20"/>
                      <w:lang w:val="en-CA"/>
                    </w:rPr>
                    <w:t xml:space="preserve">Context-sensitive </w:t>
                  </w:r>
                  <w:r w:rsidRPr="008D1E9B">
                    <w:rPr>
                      <w:b/>
                      <w:i/>
                      <w:sz w:val="20"/>
                      <w:lang w:val="en-CA"/>
                    </w:rPr>
                    <w:t>Help</w:t>
                  </w:r>
                  <w:r w:rsidRPr="008D1E9B">
                    <w:rPr>
                      <w:b/>
                      <w:sz w:val="20"/>
                      <w:lang w:val="en-CA"/>
                    </w:rPr>
                    <w:t xml:space="preserve"> </w:t>
                  </w:r>
                </w:p>
              </w:tc>
            </w:tr>
            <w:tr w:rsidR="00BA0F43" w:rsidRPr="004B0A2B" w14:paraId="4D3F886F" w14:textId="77777777" w:rsidTr="00F11660">
              <w:tc>
                <w:tcPr>
                  <w:tcW w:w="1505" w:type="dxa"/>
                  <w:vMerge w:val="restart"/>
                </w:tcPr>
                <w:p w14:paraId="5728E4FE" w14:textId="77777777" w:rsidR="00BA0F43" w:rsidRPr="008D1E9B" w:rsidRDefault="00BA0F43">
                  <w:pPr>
                    <w:tabs>
                      <w:tab w:val="left" w:pos="567"/>
                    </w:tabs>
                    <w:spacing w:before="120" w:after="120"/>
                    <w:rPr>
                      <w:rFonts w:cs="Arial"/>
                      <w:sz w:val="20"/>
                      <w:lang w:val="en-CA"/>
                    </w:rPr>
                  </w:pPr>
                  <w:r w:rsidRPr="008D1E9B">
                    <w:rPr>
                      <w:rFonts w:cs="Arial"/>
                      <w:sz w:val="20"/>
                      <w:lang w:val="en-CA"/>
                    </w:rPr>
                    <w:t>Number Concept</w:t>
                  </w:r>
                </w:p>
              </w:tc>
              <w:tc>
                <w:tcPr>
                  <w:tcW w:w="1505" w:type="dxa"/>
                  <w:vMerge w:val="restart"/>
                </w:tcPr>
                <w:p w14:paraId="56E5CD52" w14:textId="77777777" w:rsidR="00BA0F43" w:rsidRPr="008D1E9B" w:rsidRDefault="00BA0F43">
                  <w:pPr>
                    <w:tabs>
                      <w:tab w:val="left" w:pos="567"/>
                    </w:tabs>
                    <w:spacing w:before="120" w:after="120"/>
                    <w:rPr>
                      <w:rFonts w:cs="Arial"/>
                      <w:sz w:val="20"/>
                      <w:lang w:val="en-CA"/>
                    </w:rPr>
                  </w:pPr>
                  <w:r w:rsidRPr="008D1E9B">
                    <w:rPr>
                      <w:rFonts w:cs="Arial"/>
                      <w:sz w:val="20"/>
                      <w:lang w:val="en-CA"/>
                    </w:rPr>
                    <w:t>Count</w:t>
                  </w:r>
                </w:p>
              </w:tc>
              <w:tc>
                <w:tcPr>
                  <w:tcW w:w="1506" w:type="dxa"/>
                </w:tcPr>
                <w:p w14:paraId="4902B5F4" w14:textId="77777777" w:rsidR="00BA0F43" w:rsidRPr="008D1E9B" w:rsidRDefault="00BA0F43">
                  <w:pPr>
                    <w:tabs>
                      <w:tab w:val="left" w:pos="567"/>
                    </w:tabs>
                    <w:spacing w:before="120" w:after="120"/>
                    <w:rPr>
                      <w:rFonts w:cs="Arial"/>
                      <w:sz w:val="20"/>
                      <w:lang w:val="en-CA"/>
                    </w:rPr>
                  </w:pPr>
                  <w:r w:rsidRPr="008D1E9B">
                    <w:rPr>
                      <w:rFonts w:cs="Arial"/>
                      <w:sz w:val="20"/>
                      <w:lang w:val="en-CA"/>
                    </w:rPr>
                    <w:t>1</w:t>
                  </w:r>
                </w:p>
              </w:tc>
              <w:tc>
                <w:tcPr>
                  <w:tcW w:w="1506" w:type="dxa"/>
                </w:tcPr>
                <w:p w14:paraId="080B3274" w14:textId="77777777" w:rsidR="00BA0F43" w:rsidRPr="008D1E9B" w:rsidRDefault="00BA0F43">
                  <w:pPr>
                    <w:tabs>
                      <w:tab w:val="left" w:pos="567"/>
                    </w:tabs>
                    <w:spacing w:before="120" w:after="120"/>
                    <w:rPr>
                      <w:rFonts w:cs="Arial"/>
                      <w:sz w:val="20"/>
                      <w:lang w:val="en-CA"/>
                    </w:rPr>
                  </w:pPr>
                  <w:r w:rsidRPr="008D1E9B">
                    <w:rPr>
                      <w:rFonts w:cs="Arial"/>
                      <w:sz w:val="20"/>
                      <w:lang w:val="en-CA"/>
                    </w:rPr>
                    <w:t>1</w:t>
                  </w:r>
                </w:p>
              </w:tc>
              <w:tc>
                <w:tcPr>
                  <w:tcW w:w="1506" w:type="dxa"/>
                </w:tcPr>
                <w:p w14:paraId="309B3354" w14:textId="77777777" w:rsidR="00BA0F43" w:rsidRPr="008D1E9B" w:rsidRDefault="00BA0F43">
                  <w:pPr>
                    <w:tabs>
                      <w:tab w:val="left" w:pos="567"/>
                    </w:tabs>
                    <w:spacing w:before="120" w:after="120"/>
                    <w:rPr>
                      <w:rFonts w:cs="Arial"/>
                      <w:sz w:val="20"/>
                      <w:lang w:val="en-CA"/>
                    </w:rPr>
                  </w:pPr>
                  <w:r w:rsidRPr="008D1E9B">
                    <w:rPr>
                      <w:rFonts w:cs="Arial"/>
                      <w:sz w:val="20"/>
                      <w:lang w:val="en-CA"/>
                    </w:rPr>
                    <w:t>1</w:t>
                  </w:r>
                </w:p>
              </w:tc>
              <w:tc>
                <w:tcPr>
                  <w:tcW w:w="1506" w:type="dxa"/>
                </w:tcPr>
                <w:p w14:paraId="4D0CF747" w14:textId="77777777" w:rsidR="00BA0F43" w:rsidRPr="008D1E9B" w:rsidRDefault="00BA0F43">
                  <w:pPr>
                    <w:tabs>
                      <w:tab w:val="left" w:pos="567"/>
                    </w:tabs>
                    <w:spacing w:before="120" w:after="120"/>
                    <w:rPr>
                      <w:rFonts w:cs="Arial"/>
                      <w:sz w:val="20"/>
                      <w:lang w:val="en-CA"/>
                    </w:rPr>
                  </w:pPr>
                  <w:r w:rsidRPr="008D1E9B">
                    <w:rPr>
                      <w:rFonts w:cs="Arial"/>
                      <w:sz w:val="20"/>
                      <w:lang w:val="en-CA"/>
                    </w:rPr>
                    <w:t>1</w:t>
                  </w:r>
                </w:p>
              </w:tc>
              <w:tc>
                <w:tcPr>
                  <w:tcW w:w="1506" w:type="dxa"/>
                </w:tcPr>
                <w:p w14:paraId="05774FDD" w14:textId="77777777" w:rsidR="00BA0F43" w:rsidRPr="008D1E9B" w:rsidRDefault="004E53F5">
                  <w:pPr>
                    <w:tabs>
                      <w:tab w:val="left" w:pos="567"/>
                    </w:tabs>
                    <w:spacing w:before="120" w:after="120"/>
                    <w:rPr>
                      <w:rFonts w:cs="Arial"/>
                      <w:sz w:val="20"/>
                      <w:lang w:val="en-CA"/>
                    </w:rPr>
                  </w:pPr>
                  <w:r w:rsidRPr="008D1E9B">
                    <w:rPr>
                      <w:rFonts w:cs="Arial"/>
                      <w:sz w:val="20"/>
                      <w:lang w:val="en-CA"/>
                    </w:rPr>
                    <w:t>3</w:t>
                  </w:r>
                </w:p>
              </w:tc>
            </w:tr>
            <w:tr w:rsidR="00BA0F43" w:rsidRPr="004B0A2B" w14:paraId="0994C729" w14:textId="77777777" w:rsidTr="00F11660">
              <w:tc>
                <w:tcPr>
                  <w:tcW w:w="1505" w:type="dxa"/>
                  <w:vMerge/>
                </w:tcPr>
                <w:p w14:paraId="1961D82D" w14:textId="77777777" w:rsidR="00BA0F43" w:rsidRPr="008D1E9B" w:rsidRDefault="00BA0F43">
                  <w:pPr>
                    <w:tabs>
                      <w:tab w:val="left" w:pos="567"/>
                    </w:tabs>
                    <w:spacing w:before="120" w:after="120"/>
                    <w:rPr>
                      <w:rFonts w:cs="Arial"/>
                      <w:sz w:val="20"/>
                      <w:lang w:val="en-CA"/>
                    </w:rPr>
                  </w:pPr>
                </w:p>
              </w:tc>
              <w:tc>
                <w:tcPr>
                  <w:tcW w:w="1505" w:type="dxa"/>
                  <w:vMerge/>
                </w:tcPr>
                <w:p w14:paraId="59AF059F" w14:textId="77777777" w:rsidR="00BA0F43" w:rsidRPr="008D1E9B" w:rsidRDefault="00BA0F43">
                  <w:pPr>
                    <w:tabs>
                      <w:tab w:val="left" w:pos="567"/>
                    </w:tabs>
                    <w:spacing w:before="120" w:after="120"/>
                    <w:rPr>
                      <w:rFonts w:cs="Arial"/>
                      <w:sz w:val="20"/>
                      <w:lang w:val="en-CA"/>
                    </w:rPr>
                  </w:pPr>
                </w:p>
              </w:tc>
              <w:tc>
                <w:tcPr>
                  <w:tcW w:w="1506" w:type="dxa"/>
                </w:tcPr>
                <w:p w14:paraId="2A778559" w14:textId="77777777" w:rsidR="00BA0F43" w:rsidRPr="008D1E9B" w:rsidRDefault="00BA0F43">
                  <w:pPr>
                    <w:tabs>
                      <w:tab w:val="left" w:pos="567"/>
                    </w:tabs>
                    <w:spacing w:before="120" w:after="120"/>
                    <w:rPr>
                      <w:rFonts w:cs="Arial"/>
                      <w:sz w:val="20"/>
                      <w:lang w:val="en-CA"/>
                    </w:rPr>
                  </w:pPr>
                  <w:r w:rsidRPr="008D1E9B">
                    <w:rPr>
                      <w:rFonts w:cs="Arial"/>
                      <w:sz w:val="20"/>
                      <w:lang w:val="en-CA"/>
                    </w:rPr>
                    <w:t>2</w:t>
                  </w:r>
                </w:p>
              </w:tc>
              <w:tc>
                <w:tcPr>
                  <w:tcW w:w="1506" w:type="dxa"/>
                </w:tcPr>
                <w:p w14:paraId="46435FFA" w14:textId="77777777" w:rsidR="00BA0F43" w:rsidRPr="008D1E9B" w:rsidRDefault="00BA0F43">
                  <w:pPr>
                    <w:tabs>
                      <w:tab w:val="left" w:pos="567"/>
                    </w:tabs>
                    <w:spacing w:before="120" w:after="120"/>
                    <w:rPr>
                      <w:rFonts w:cs="Arial"/>
                      <w:sz w:val="20"/>
                      <w:lang w:val="en-CA"/>
                    </w:rPr>
                  </w:pPr>
                  <w:r w:rsidRPr="008D1E9B">
                    <w:rPr>
                      <w:rFonts w:cs="Arial"/>
                      <w:sz w:val="20"/>
                      <w:lang w:val="en-CA"/>
                    </w:rPr>
                    <w:t>1</w:t>
                  </w:r>
                </w:p>
              </w:tc>
              <w:tc>
                <w:tcPr>
                  <w:tcW w:w="1506" w:type="dxa"/>
                </w:tcPr>
                <w:p w14:paraId="21C5DFF3" w14:textId="77777777" w:rsidR="00BA0F43" w:rsidRPr="008D1E9B" w:rsidRDefault="00BA0F43">
                  <w:pPr>
                    <w:tabs>
                      <w:tab w:val="left" w:pos="567"/>
                    </w:tabs>
                    <w:spacing w:before="120" w:after="120"/>
                    <w:rPr>
                      <w:rFonts w:cs="Arial"/>
                      <w:sz w:val="20"/>
                      <w:lang w:val="en-CA"/>
                    </w:rPr>
                  </w:pPr>
                  <w:r w:rsidRPr="008D1E9B">
                    <w:rPr>
                      <w:rFonts w:cs="Arial"/>
                      <w:sz w:val="20"/>
                      <w:lang w:val="en-CA"/>
                    </w:rPr>
                    <w:t>1</w:t>
                  </w:r>
                </w:p>
              </w:tc>
              <w:tc>
                <w:tcPr>
                  <w:tcW w:w="1506" w:type="dxa"/>
                </w:tcPr>
                <w:p w14:paraId="3F2D36DB" w14:textId="77777777" w:rsidR="00BA0F43" w:rsidRPr="008D1E9B" w:rsidRDefault="00BA0F43">
                  <w:pPr>
                    <w:tabs>
                      <w:tab w:val="left" w:pos="567"/>
                    </w:tabs>
                    <w:spacing w:before="120" w:after="120"/>
                    <w:rPr>
                      <w:rFonts w:cs="Arial"/>
                      <w:sz w:val="20"/>
                      <w:lang w:val="en-CA"/>
                    </w:rPr>
                  </w:pPr>
                  <w:r w:rsidRPr="008D1E9B">
                    <w:rPr>
                      <w:rFonts w:cs="Arial"/>
                      <w:sz w:val="20"/>
                      <w:lang w:val="en-CA"/>
                    </w:rPr>
                    <w:t>1</w:t>
                  </w:r>
                </w:p>
              </w:tc>
              <w:tc>
                <w:tcPr>
                  <w:tcW w:w="1506" w:type="dxa"/>
                </w:tcPr>
                <w:p w14:paraId="449E57A2" w14:textId="77777777" w:rsidR="00BA0F43" w:rsidRPr="008D1E9B" w:rsidRDefault="00EB0DD0">
                  <w:pPr>
                    <w:tabs>
                      <w:tab w:val="left" w:pos="567"/>
                    </w:tabs>
                    <w:spacing w:before="120" w:after="120"/>
                    <w:rPr>
                      <w:rFonts w:cs="Arial"/>
                      <w:sz w:val="20"/>
                      <w:lang w:val="en-CA"/>
                    </w:rPr>
                  </w:pPr>
                  <w:r w:rsidRPr="008D1E9B">
                    <w:rPr>
                      <w:rFonts w:cs="Arial"/>
                      <w:sz w:val="20"/>
                      <w:lang w:val="en-CA"/>
                    </w:rPr>
                    <w:t>2</w:t>
                  </w:r>
                </w:p>
              </w:tc>
            </w:tr>
            <w:tr w:rsidR="00BA0F43" w:rsidRPr="004B0A2B" w14:paraId="32007DCF" w14:textId="77777777" w:rsidTr="00F11660">
              <w:tc>
                <w:tcPr>
                  <w:tcW w:w="1505" w:type="dxa"/>
                  <w:vMerge/>
                </w:tcPr>
                <w:p w14:paraId="2BA91330" w14:textId="77777777" w:rsidR="00BA0F43" w:rsidRPr="008D1E9B" w:rsidRDefault="00BA0F43">
                  <w:pPr>
                    <w:tabs>
                      <w:tab w:val="left" w:pos="567"/>
                    </w:tabs>
                    <w:spacing w:before="120" w:after="120"/>
                    <w:rPr>
                      <w:rFonts w:cs="Arial"/>
                      <w:sz w:val="20"/>
                      <w:lang w:val="en-CA"/>
                    </w:rPr>
                  </w:pPr>
                </w:p>
              </w:tc>
              <w:tc>
                <w:tcPr>
                  <w:tcW w:w="1505" w:type="dxa"/>
                  <w:vMerge/>
                </w:tcPr>
                <w:p w14:paraId="1051E11F" w14:textId="77777777" w:rsidR="00BA0F43" w:rsidRPr="008D1E9B" w:rsidRDefault="00BA0F43">
                  <w:pPr>
                    <w:tabs>
                      <w:tab w:val="left" w:pos="567"/>
                    </w:tabs>
                    <w:spacing w:before="120" w:after="120"/>
                    <w:rPr>
                      <w:rFonts w:cs="Arial"/>
                      <w:sz w:val="20"/>
                      <w:lang w:val="en-CA"/>
                    </w:rPr>
                  </w:pPr>
                </w:p>
              </w:tc>
              <w:tc>
                <w:tcPr>
                  <w:tcW w:w="1506" w:type="dxa"/>
                </w:tcPr>
                <w:p w14:paraId="30361D15" w14:textId="77777777" w:rsidR="00BA0F43" w:rsidRPr="008D1E9B" w:rsidRDefault="00BA0F43">
                  <w:pPr>
                    <w:tabs>
                      <w:tab w:val="left" w:pos="567"/>
                    </w:tabs>
                    <w:spacing w:before="120" w:after="120"/>
                    <w:rPr>
                      <w:rFonts w:cs="Arial"/>
                      <w:sz w:val="20"/>
                      <w:lang w:val="en-CA"/>
                    </w:rPr>
                  </w:pPr>
                  <w:r w:rsidRPr="008D1E9B">
                    <w:rPr>
                      <w:rFonts w:cs="Arial"/>
                      <w:sz w:val="20"/>
                      <w:lang w:val="en-CA"/>
                    </w:rPr>
                    <w:t>3</w:t>
                  </w:r>
                </w:p>
              </w:tc>
              <w:tc>
                <w:tcPr>
                  <w:tcW w:w="1506" w:type="dxa"/>
                </w:tcPr>
                <w:p w14:paraId="270678A9" w14:textId="77777777" w:rsidR="00BA0F43" w:rsidRPr="008D1E9B" w:rsidRDefault="00BA0F43">
                  <w:pPr>
                    <w:tabs>
                      <w:tab w:val="left" w:pos="567"/>
                    </w:tabs>
                    <w:spacing w:before="120" w:after="120"/>
                    <w:rPr>
                      <w:rFonts w:cs="Arial"/>
                      <w:sz w:val="20"/>
                      <w:lang w:val="en-CA"/>
                    </w:rPr>
                  </w:pPr>
                  <w:r w:rsidRPr="008D1E9B">
                    <w:rPr>
                      <w:rFonts w:cs="Arial"/>
                      <w:sz w:val="20"/>
                      <w:lang w:val="en-CA"/>
                    </w:rPr>
                    <w:t>2</w:t>
                  </w:r>
                </w:p>
              </w:tc>
              <w:tc>
                <w:tcPr>
                  <w:tcW w:w="1506" w:type="dxa"/>
                </w:tcPr>
                <w:p w14:paraId="3E4FB08E" w14:textId="77777777" w:rsidR="00BA0F43" w:rsidRPr="008D1E9B" w:rsidRDefault="00BA0F43">
                  <w:pPr>
                    <w:tabs>
                      <w:tab w:val="left" w:pos="567"/>
                    </w:tabs>
                    <w:spacing w:before="120" w:after="120"/>
                    <w:rPr>
                      <w:rFonts w:cs="Arial"/>
                      <w:sz w:val="20"/>
                      <w:lang w:val="en-CA"/>
                    </w:rPr>
                  </w:pPr>
                  <w:r w:rsidRPr="008D1E9B">
                    <w:rPr>
                      <w:rFonts w:cs="Arial"/>
                      <w:sz w:val="20"/>
                      <w:lang w:val="en-CA"/>
                    </w:rPr>
                    <w:t>2</w:t>
                  </w:r>
                </w:p>
              </w:tc>
              <w:tc>
                <w:tcPr>
                  <w:tcW w:w="1506" w:type="dxa"/>
                </w:tcPr>
                <w:p w14:paraId="1235042A" w14:textId="77777777" w:rsidR="00BA0F43" w:rsidRPr="008D1E9B" w:rsidRDefault="00BA0F43">
                  <w:pPr>
                    <w:tabs>
                      <w:tab w:val="left" w:pos="567"/>
                    </w:tabs>
                    <w:spacing w:before="120" w:after="120"/>
                    <w:rPr>
                      <w:rFonts w:cs="Arial"/>
                      <w:sz w:val="20"/>
                      <w:lang w:val="en-CA"/>
                    </w:rPr>
                  </w:pPr>
                  <w:r w:rsidRPr="008D1E9B">
                    <w:rPr>
                      <w:rFonts w:cs="Arial"/>
                      <w:sz w:val="20"/>
                      <w:lang w:val="en-CA"/>
                    </w:rPr>
                    <w:t>2</w:t>
                  </w:r>
                </w:p>
              </w:tc>
              <w:tc>
                <w:tcPr>
                  <w:tcW w:w="1506" w:type="dxa"/>
                </w:tcPr>
                <w:p w14:paraId="16ED8B2A" w14:textId="77777777" w:rsidR="00BA0F43" w:rsidRPr="008D1E9B" w:rsidRDefault="00EB0DD0">
                  <w:pPr>
                    <w:tabs>
                      <w:tab w:val="left" w:pos="567"/>
                    </w:tabs>
                    <w:spacing w:before="120" w:after="120"/>
                    <w:rPr>
                      <w:rFonts w:cs="Arial"/>
                      <w:sz w:val="20"/>
                      <w:lang w:val="en-CA"/>
                    </w:rPr>
                  </w:pPr>
                  <w:r w:rsidRPr="008D1E9B">
                    <w:rPr>
                      <w:rFonts w:cs="Arial"/>
                      <w:sz w:val="20"/>
                      <w:lang w:val="en-CA"/>
                    </w:rPr>
                    <w:t>4</w:t>
                  </w:r>
                </w:p>
              </w:tc>
            </w:tr>
            <w:tr w:rsidR="00BA0F43" w:rsidRPr="004B0A2B" w14:paraId="5D2F1D32" w14:textId="77777777" w:rsidTr="00F11660">
              <w:tc>
                <w:tcPr>
                  <w:tcW w:w="1505" w:type="dxa"/>
                  <w:vMerge/>
                </w:tcPr>
                <w:p w14:paraId="57E746D7" w14:textId="77777777" w:rsidR="00BA0F43" w:rsidRPr="008D1E9B" w:rsidRDefault="00BA0F43">
                  <w:pPr>
                    <w:tabs>
                      <w:tab w:val="left" w:pos="567"/>
                    </w:tabs>
                    <w:spacing w:before="120" w:after="120"/>
                    <w:rPr>
                      <w:rFonts w:cs="Arial"/>
                      <w:sz w:val="20"/>
                      <w:lang w:val="en-CA"/>
                    </w:rPr>
                  </w:pPr>
                </w:p>
              </w:tc>
              <w:tc>
                <w:tcPr>
                  <w:tcW w:w="1505" w:type="dxa"/>
                  <w:vMerge/>
                </w:tcPr>
                <w:p w14:paraId="5E957B5F" w14:textId="77777777" w:rsidR="00BA0F43" w:rsidRPr="008D1E9B" w:rsidRDefault="00BA0F43">
                  <w:pPr>
                    <w:tabs>
                      <w:tab w:val="left" w:pos="567"/>
                    </w:tabs>
                    <w:spacing w:before="120" w:after="120"/>
                    <w:rPr>
                      <w:rFonts w:cs="Arial"/>
                      <w:sz w:val="20"/>
                      <w:lang w:val="en-CA"/>
                    </w:rPr>
                  </w:pPr>
                </w:p>
              </w:tc>
              <w:tc>
                <w:tcPr>
                  <w:tcW w:w="1506" w:type="dxa"/>
                </w:tcPr>
                <w:p w14:paraId="27AAE07A" w14:textId="77777777" w:rsidR="00BA0F43" w:rsidRPr="008D1E9B" w:rsidRDefault="00BA0F43">
                  <w:pPr>
                    <w:tabs>
                      <w:tab w:val="left" w:pos="567"/>
                    </w:tabs>
                    <w:spacing w:before="120" w:after="120"/>
                    <w:rPr>
                      <w:rFonts w:cs="Arial"/>
                      <w:sz w:val="20"/>
                      <w:lang w:val="en-CA"/>
                    </w:rPr>
                  </w:pPr>
                  <w:r w:rsidRPr="008D1E9B">
                    <w:rPr>
                      <w:rFonts w:cs="Arial"/>
                      <w:sz w:val="20"/>
                      <w:lang w:val="en-CA"/>
                    </w:rPr>
                    <w:t>4</w:t>
                  </w:r>
                </w:p>
              </w:tc>
              <w:tc>
                <w:tcPr>
                  <w:tcW w:w="1506" w:type="dxa"/>
                </w:tcPr>
                <w:p w14:paraId="6172708D" w14:textId="77777777" w:rsidR="00BA0F43" w:rsidRPr="008D1E9B" w:rsidRDefault="00BA0F43">
                  <w:pPr>
                    <w:tabs>
                      <w:tab w:val="left" w:pos="567"/>
                    </w:tabs>
                    <w:spacing w:before="120" w:after="120"/>
                    <w:rPr>
                      <w:rFonts w:cs="Arial"/>
                      <w:sz w:val="20"/>
                      <w:lang w:val="en-CA"/>
                    </w:rPr>
                  </w:pPr>
                  <w:r w:rsidRPr="008D1E9B">
                    <w:rPr>
                      <w:rFonts w:cs="Arial"/>
                      <w:sz w:val="20"/>
                      <w:lang w:val="en-CA"/>
                    </w:rPr>
                    <w:t>1</w:t>
                  </w:r>
                </w:p>
              </w:tc>
              <w:tc>
                <w:tcPr>
                  <w:tcW w:w="1506" w:type="dxa"/>
                </w:tcPr>
                <w:p w14:paraId="7E54AEF4" w14:textId="77777777" w:rsidR="00BA0F43" w:rsidRPr="008D1E9B" w:rsidRDefault="00BA0F43">
                  <w:pPr>
                    <w:tabs>
                      <w:tab w:val="left" w:pos="567"/>
                    </w:tabs>
                    <w:spacing w:before="120" w:after="120"/>
                    <w:rPr>
                      <w:rFonts w:cs="Arial"/>
                      <w:sz w:val="20"/>
                      <w:lang w:val="en-CA"/>
                    </w:rPr>
                  </w:pPr>
                  <w:r w:rsidRPr="008D1E9B">
                    <w:rPr>
                      <w:rFonts w:cs="Arial"/>
                      <w:sz w:val="20"/>
                      <w:lang w:val="en-CA"/>
                    </w:rPr>
                    <w:t>1</w:t>
                  </w:r>
                </w:p>
              </w:tc>
              <w:tc>
                <w:tcPr>
                  <w:tcW w:w="1506" w:type="dxa"/>
                </w:tcPr>
                <w:p w14:paraId="11C8CFC3" w14:textId="77777777" w:rsidR="00BA0F43" w:rsidRPr="008D1E9B" w:rsidRDefault="00BA0F43">
                  <w:pPr>
                    <w:tabs>
                      <w:tab w:val="left" w:pos="567"/>
                    </w:tabs>
                    <w:spacing w:before="120" w:after="120"/>
                    <w:rPr>
                      <w:rFonts w:cs="Arial"/>
                      <w:sz w:val="20"/>
                      <w:lang w:val="en-CA"/>
                    </w:rPr>
                  </w:pPr>
                  <w:r w:rsidRPr="008D1E9B">
                    <w:rPr>
                      <w:rFonts w:cs="Arial"/>
                      <w:sz w:val="20"/>
                      <w:lang w:val="en-CA"/>
                    </w:rPr>
                    <w:t>1</w:t>
                  </w:r>
                </w:p>
              </w:tc>
              <w:tc>
                <w:tcPr>
                  <w:tcW w:w="1506" w:type="dxa"/>
                </w:tcPr>
                <w:p w14:paraId="5FD72EE6" w14:textId="77777777" w:rsidR="00BA0F43" w:rsidRPr="008D1E9B" w:rsidRDefault="00EB0DD0">
                  <w:pPr>
                    <w:tabs>
                      <w:tab w:val="left" w:pos="567"/>
                    </w:tabs>
                    <w:spacing w:before="120" w:after="120"/>
                    <w:rPr>
                      <w:rFonts w:cs="Arial"/>
                      <w:sz w:val="20"/>
                      <w:lang w:val="en-CA"/>
                    </w:rPr>
                  </w:pPr>
                  <w:r w:rsidRPr="008D1E9B">
                    <w:rPr>
                      <w:rFonts w:cs="Arial"/>
                      <w:sz w:val="20"/>
                      <w:lang w:val="en-CA"/>
                    </w:rPr>
                    <w:t>3</w:t>
                  </w:r>
                </w:p>
              </w:tc>
            </w:tr>
            <w:tr w:rsidR="00BA0F43" w:rsidRPr="004B0A2B" w14:paraId="3C2A7A85" w14:textId="77777777" w:rsidTr="00F11660">
              <w:tc>
                <w:tcPr>
                  <w:tcW w:w="1505" w:type="dxa"/>
                  <w:vMerge/>
                </w:tcPr>
                <w:p w14:paraId="737FF9BA" w14:textId="77777777" w:rsidR="00BA0F43" w:rsidRPr="008D1E9B" w:rsidRDefault="00BA0F43">
                  <w:pPr>
                    <w:tabs>
                      <w:tab w:val="left" w:pos="567"/>
                    </w:tabs>
                    <w:spacing w:before="120" w:after="120"/>
                    <w:rPr>
                      <w:rFonts w:cs="Arial"/>
                      <w:sz w:val="20"/>
                      <w:lang w:val="en-CA"/>
                    </w:rPr>
                  </w:pPr>
                </w:p>
              </w:tc>
              <w:tc>
                <w:tcPr>
                  <w:tcW w:w="1505" w:type="dxa"/>
                  <w:vMerge/>
                </w:tcPr>
                <w:p w14:paraId="0F9C4A5C" w14:textId="77777777" w:rsidR="00BA0F43" w:rsidRPr="008D1E9B" w:rsidRDefault="00BA0F43">
                  <w:pPr>
                    <w:tabs>
                      <w:tab w:val="left" w:pos="567"/>
                    </w:tabs>
                    <w:spacing w:before="120" w:after="120"/>
                    <w:rPr>
                      <w:rFonts w:cs="Arial"/>
                      <w:sz w:val="20"/>
                      <w:lang w:val="en-CA"/>
                    </w:rPr>
                  </w:pPr>
                </w:p>
              </w:tc>
              <w:tc>
                <w:tcPr>
                  <w:tcW w:w="1506" w:type="dxa"/>
                </w:tcPr>
                <w:p w14:paraId="79DD7393" w14:textId="77777777" w:rsidR="00BA0F43" w:rsidRPr="008D1E9B" w:rsidRDefault="00BA0F43">
                  <w:pPr>
                    <w:tabs>
                      <w:tab w:val="left" w:pos="567"/>
                    </w:tabs>
                    <w:spacing w:before="120" w:after="120"/>
                    <w:rPr>
                      <w:rFonts w:cs="Arial"/>
                      <w:sz w:val="20"/>
                      <w:lang w:val="en-CA"/>
                    </w:rPr>
                  </w:pPr>
                  <w:r w:rsidRPr="008D1E9B">
                    <w:rPr>
                      <w:rFonts w:cs="Arial"/>
                      <w:sz w:val="20"/>
                      <w:lang w:val="en-CA"/>
                    </w:rPr>
                    <w:t>5</w:t>
                  </w:r>
                </w:p>
              </w:tc>
              <w:tc>
                <w:tcPr>
                  <w:tcW w:w="1506" w:type="dxa"/>
                </w:tcPr>
                <w:p w14:paraId="3FA7CB88" w14:textId="77777777" w:rsidR="00BA0F43" w:rsidRPr="008D1E9B" w:rsidRDefault="00BA0F43">
                  <w:pPr>
                    <w:tabs>
                      <w:tab w:val="left" w:pos="567"/>
                    </w:tabs>
                    <w:spacing w:before="120" w:after="120"/>
                    <w:rPr>
                      <w:rFonts w:cs="Arial"/>
                      <w:sz w:val="20"/>
                      <w:lang w:val="en-CA"/>
                    </w:rPr>
                  </w:pPr>
                  <w:r w:rsidRPr="008D1E9B">
                    <w:rPr>
                      <w:rFonts w:cs="Arial"/>
                      <w:sz w:val="20"/>
                      <w:lang w:val="en-CA"/>
                    </w:rPr>
                    <w:t>1</w:t>
                  </w:r>
                </w:p>
              </w:tc>
              <w:tc>
                <w:tcPr>
                  <w:tcW w:w="1506" w:type="dxa"/>
                </w:tcPr>
                <w:p w14:paraId="2338076F" w14:textId="77777777" w:rsidR="00BA0F43" w:rsidRPr="008D1E9B" w:rsidRDefault="00BA0F43">
                  <w:pPr>
                    <w:tabs>
                      <w:tab w:val="left" w:pos="567"/>
                    </w:tabs>
                    <w:spacing w:before="120" w:after="120"/>
                    <w:rPr>
                      <w:rFonts w:cs="Arial"/>
                      <w:sz w:val="20"/>
                      <w:lang w:val="en-CA"/>
                    </w:rPr>
                  </w:pPr>
                  <w:r w:rsidRPr="008D1E9B">
                    <w:rPr>
                      <w:rFonts w:cs="Arial"/>
                      <w:sz w:val="20"/>
                      <w:lang w:val="en-CA"/>
                    </w:rPr>
                    <w:t>1</w:t>
                  </w:r>
                </w:p>
              </w:tc>
              <w:tc>
                <w:tcPr>
                  <w:tcW w:w="1506" w:type="dxa"/>
                </w:tcPr>
                <w:p w14:paraId="3781FDCC" w14:textId="77777777" w:rsidR="00BA0F43" w:rsidRPr="008D1E9B" w:rsidRDefault="00BA0F43">
                  <w:pPr>
                    <w:tabs>
                      <w:tab w:val="left" w:pos="567"/>
                    </w:tabs>
                    <w:spacing w:before="120" w:after="120"/>
                    <w:rPr>
                      <w:rFonts w:cs="Arial"/>
                      <w:sz w:val="20"/>
                      <w:lang w:val="en-CA"/>
                    </w:rPr>
                  </w:pPr>
                  <w:r w:rsidRPr="008D1E9B">
                    <w:rPr>
                      <w:rFonts w:cs="Arial"/>
                      <w:sz w:val="20"/>
                      <w:lang w:val="en-CA"/>
                    </w:rPr>
                    <w:t>1</w:t>
                  </w:r>
                </w:p>
              </w:tc>
              <w:tc>
                <w:tcPr>
                  <w:tcW w:w="1506" w:type="dxa"/>
                </w:tcPr>
                <w:p w14:paraId="10F25819" w14:textId="77777777" w:rsidR="00BA0F43" w:rsidRPr="008D1E9B" w:rsidRDefault="00EB0DD0">
                  <w:pPr>
                    <w:tabs>
                      <w:tab w:val="left" w:pos="567"/>
                    </w:tabs>
                    <w:spacing w:before="120" w:after="120"/>
                    <w:rPr>
                      <w:rFonts w:cs="Arial"/>
                      <w:sz w:val="20"/>
                      <w:lang w:val="en-CA"/>
                    </w:rPr>
                  </w:pPr>
                  <w:r w:rsidRPr="008D1E9B">
                    <w:rPr>
                      <w:rFonts w:cs="Arial"/>
                      <w:sz w:val="20"/>
                      <w:lang w:val="en-CA"/>
                    </w:rPr>
                    <w:t>2</w:t>
                  </w:r>
                </w:p>
              </w:tc>
            </w:tr>
            <w:tr w:rsidR="00BA0F43" w:rsidRPr="004B0A2B" w14:paraId="3A8FCADE" w14:textId="77777777" w:rsidTr="00F11660">
              <w:tc>
                <w:tcPr>
                  <w:tcW w:w="1505" w:type="dxa"/>
                  <w:vMerge/>
                </w:tcPr>
                <w:p w14:paraId="44AB0613" w14:textId="77777777" w:rsidR="00BA0F43" w:rsidRPr="008D1E9B" w:rsidRDefault="00BA0F43">
                  <w:pPr>
                    <w:tabs>
                      <w:tab w:val="left" w:pos="567"/>
                    </w:tabs>
                    <w:spacing w:before="120" w:after="120"/>
                    <w:rPr>
                      <w:rFonts w:cs="Arial"/>
                      <w:sz w:val="20"/>
                      <w:lang w:val="en-CA"/>
                    </w:rPr>
                  </w:pPr>
                </w:p>
              </w:tc>
              <w:tc>
                <w:tcPr>
                  <w:tcW w:w="1505" w:type="dxa"/>
                  <w:vMerge w:val="restart"/>
                </w:tcPr>
                <w:p w14:paraId="7014E4DC" w14:textId="77777777" w:rsidR="00BA0F43" w:rsidRPr="008D1E9B" w:rsidRDefault="00BA0F43">
                  <w:pPr>
                    <w:tabs>
                      <w:tab w:val="left" w:pos="567"/>
                    </w:tabs>
                    <w:spacing w:before="120" w:after="120"/>
                    <w:rPr>
                      <w:rFonts w:cs="Arial"/>
                      <w:sz w:val="20"/>
                      <w:lang w:val="en-CA"/>
                    </w:rPr>
                  </w:pPr>
                  <w:r w:rsidRPr="008D1E9B">
                    <w:rPr>
                      <w:rFonts w:cs="Arial"/>
                      <w:sz w:val="20"/>
                      <w:lang w:val="en-CA"/>
                    </w:rPr>
                    <w:t>Compare</w:t>
                  </w:r>
                </w:p>
              </w:tc>
              <w:tc>
                <w:tcPr>
                  <w:tcW w:w="1506" w:type="dxa"/>
                </w:tcPr>
                <w:p w14:paraId="6C9CC394" w14:textId="77777777" w:rsidR="00BA0F43" w:rsidRPr="008D1E9B" w:rsidRDefault="00BA0F43">
                  <w:pPr>
                    <w:tabs>
                      <w:tab w:val="left" w:pos="567"/>
                    </w:tabs>
                    <w:spacing w:before="120" w:after="120"/>
                    <w:rPr>
                      <w:rFonts w:cs="Arial"/>
                      <w:sz w:val="20"/>
                      <w:lang w:val="en-CA"/>
                    </w:rPr>
                  </w:pPr>
                  <w:r w:rsidRPr="008D1E9B">
                    <w:rPr>
                      <w:rFonts w:cs="Arial"/>
                      <w:sz w:val="20"/>
                      <w:lang w:val="en-CA"/>
                    </w:rPr>
                    <w:t>1</w:t>
                  </w:r>
                </w:p>
              </w:tc>
              <w:tc>
                <w:tcPr>
                  <w:tcW w:w="1506" w:type="dxa"/>
                </w:tcPr>
                <w:p w14:paraId="5508081D" w14:textId="5F04DE15" w:rsidR="00BA0F43" w:rsidRPr="008D1E9B" w:rsidRDefault="004B0A2B" w:rsidP="00034776">
                  <w:pPr>
                    <w:tabs>
                      <w:tab w:val="left" w:pos="567"/>
                    </w:tabs>
                    <w:spacing w:before="120" w:after="120"/>
                    <w:rPr>
                      <w:rFonts w:cs="Arial"/>
                      <w:sz w:val="20"/>
                      <w:lang w:val="en-CA"/>
                    </w:rPr>
                  </w:pPr>
                  <w:r w:rsidRPr="008D1E9B">
                    <w:rPr>
                      <w:rFonts w:cs="Arial"/>
                      <w:sz w:val="20"/>
                      <w:lang w:val="en-CA"/>
                    </w:rPr>
                    <w:t>3</w:t>
                  </w:r>
                  <w:r w:rsidR="0068592A" w:rsidRPr="008D1E9B">
                    <w:rPr>
                      <w:rFonts w:cs="Arial"/>
                      <w:sz w:val="20"/>
                      <w:lang w:val="en-CA"/>
                    </w:rPr>
                    <w:t xml:space="preserve"> </w:t>
                  </w:r>
                </w:p>
              </w:tc>
              <w:tc>
                <w:tcPr>
                  <w:tcW w:w="1506" w:type="dxa"/>
                </w:tcPr>
                <w:p w14:paraId="302C2A69" w14:textId="77777777" w:rsidR="00BA0F43" w:rsidRPr="008D1E9B" w:rsidRDefault="002B4B83">
                  <w:pPr>
                    <w:tabs>
                      <w:tab w:val="left" w:pos="567"/>
                    </w:tabs>
                    <w:spacing w:before="120" w:after="120"/>
                    <w:rPr>
                      <w:rFonts w:cs="Arial"/>
                      <w:sz w:val="20"/>
                      <w:lang w:val="en-CA"/>
                    </w:rPr>
                  </w:pPr>
                  <w:r w:rsidRPr="008D1E9B">
                    <w:rPr>
                      <w:rFonts w:cs="Arial"/>
                      <w:sz w:val="20"/>
                      <w:lang w:val="en-CA"/>
                    </w:rPr>
                    <w:t>2</w:t>
                  </w:r>
                </w:p>
              </w:tc>
              <w:tc>
                <w:tcPr>
                  <w:tcW w:w="1506" w:type="dxa"/>
                </w:tcPr>
                <w:p w14:paraId="2963CADF" w14:textId="77777777" w:rsidR="00BA0F43" w:rsidRPr="008D1E9B" w:rsidRDefault="002B4B83">
                  <w:pPr>
                    <w:tabs>
                      <w:tab w:val="left" w:pos="567"/>
                    </w:tabs>
                    <w:spacing w:before="120" w:after="120"/>
                    <w:rPr>
                      <w:rFonts w:cs="Arial"/>
                      <w:sz w:val="20"/>
                      <w:lang w:val="en-CA"/>
                    </w:rPr>
                  </w:pPr>
                  <w:r w:rsidRPr="008D1E9B">
                    <w:rPr>
                      <w:rFonts w:cs="Arial"/>
                      <w:sz w:val="20"/>
                      <w:lang w:val="en-CA"/>
                    </w:rPr>
                    <w:t>2</w:t>
                  </w:r>
                </w:p>
              </w:tc>
              <w:tc>
                <w:tcPr>
                  <w:tcW w:w="1506" w:type="dxa"/>
                </w:tcPr>
                <w:p w14:paraId="746AA6D9" w14:textId="77777777" w:rsidR="00BA0F43" w:rsidRPr="008D1E9B" w:rsidRDefault="004B0A2B">
                  <w:pPr>
                    <w:tabs>
                      <w:tab w:val="left" w:pos="567"/>
                    </w:tabs>
                    <w:spacing w:before="120" w:after="120"/>
                    <w:rPr>
                      <w:rFonts w:cs="Arial"/>
                      <w:sz w:val="20"/>
                      <w:lang w:val="en-CA"/>
                    </w:rPr>
                  </w:pPr>
                  <w:r w:rsidRPr="008D1E9B">
                    <w:rPr>
                      <w:rFonts w:cs="Arial"/>
                      <w:sz w:val="20"/>
                      <w:lang w:val="en-CA"/>
                    </w:rPr>
                    <w:t>9</w:t>
                  </w:r>
                </w:p>
              </w:tc>
            </w:tr>
            <w:tr w:rsidR="00BA0F43" w:rsidRPr="004B0A2B" w14:paraId="484096F8" w14:textId="77777777" w:rsidTr="00F11660">
              <w:tc>
                <w:tcPr>
                  <w:tcW w:w="1505" w:type="dxa"/>
                  <w:vMerge/>
                </w:tcPr>
                <w:p w14:paraId="39668030" w14:textId="77777777" w:rsidR="00BA0F43" w:rsidRPr="008D1E9B" w:rsidRDefault="00BA0F43">
                  <w:pPr>
                    <w:tabs>
                      <w:tab w:val="left" w:pos="567"/>
                    </w:tabs>
                    <w:spacing w:before="120" w:after="120"/>
                    <w:rPr>
                      <w:rFonts w:cs="Arial"/>
                      <w:sz w:val="20"/>
                      <w:lang w:val="en-CA"/>
                    </w:rPr>
                  </w:pPr>
                </w:p>
              </w:tc>
              <w:tc>
                <w:tcPr>
                  <w:tcW w:w="1505" w:type="dxa"/>
                  <w:vMerge/>
                </w:tcPr>
                <w:p w14:paraId="2C508D9A" w14:textId="77777777" w:rsidR="00BA0F43" w:rsidRPr="008D1E9B" w:rsidRDefault="00BA0F43">
                  <w:pPr>
                    <w:tabs>
                      <w:tab w:val="left" w:pos="567"/>
                    </w:tabs>
                    <w:spacing w:before="120" w:after="120"/>
                    <w:rPr>
                      <w:rFonts w:cs="Arial"/>
                      <w:sz w:val="20"/>
                      <w:lang w:val="en-CA"/>
                    </w:rPr>
                  </w:pPr>
                </w:p>
              </w:tc>
              <w:tc>
                <w:tcPr>
                  <w:tcW w:w="1506" w:type="dxa"/>
                </w:tcPr>
                <w:p w14:paraId="29551075" w14:textId="77777777" w:rsidR="00BA0F43" w:rsidRPr="008D1E9B" w:rsidRDefault="00BA0F43">
                  <w:pPr>
                    <w:tabs>
                      <w:tab w:val="left" w:pos="567"/>
                    </w:tabs>
                    <w:spacing w:before="120" w:after="120"/>
                    <w:rPr>
                      <w:rFonts w:cs="Arial"/>
                      <w:sz w:val="20"/>
                      <w:lang w:val="en-CA"/>
                    </w:rPr>
                  </w:pPr>
                  <w:r w:rsidRPr="008D1E9B">
                    <w:rPr>
                      <w:rFonts w:cs="Arial"/>
                      <w:sz w:val="20"/>
                      <w:lang w:val="en-CA"/>
                    </w:rPr>
                    <w:t>2</w:t>
                  </w:r>
                </w:p>
              </w:tc>
              <w:tc>
                <w:tcPr>
                  <w:tcW w:w="1506" w:type="dxa"/>
                </w:tcPr>
                <w:p w14:paraId="3F65253B" w14:textId="77777777" w:rsidR="00BA0F43" w:rsidRPr="008D1E9B" w:rsidRDefault="002B4B83">
                  <w:pPr>
                    <w:tabs>
                      <w:tab w:val="left" w:pos="567"/>
                    </w:tabs>
                    <w:spacing w:before="120" w:after="120"/>
                    <w:rPr>
                      <w:rFonts w:cs="Arial"/>
                      <w:sz w:val="20"/>
                      <w:lang w:val="en-CA"/>
                    </w:rPr>
                  </w:pPr>
                  <w:r w:rsidRPr="008D1E9B">
                    <w:rPr>
                      <w:rFonts w:cs="Arial"/>
                      <w:sz w:val="20"/>
                      <w:lang w:val="en-CA"/>
                    </w:rPr>
                    <w:t>3</w:t>
                  </w:r>
                </w:p>
              </w:tc>
              <w:tc>
                <w:tcPr>
                  <w:tcW w:w="1506" w:type="dxa"/>
                </w:tcPr>
                <w:p w14:paraId="26522246" w14:textId="77777777" w:rsidR="00BA0F43" w:rsidRPr="008D1E9B" w:rsidRDefault="002B4B83">
                  <w:pPr>
                    <w:tabs>
                      <w:tab w:val="left" w:pos="567"/>
                    </w:tabs>
                    <w:spacing w:before="120" w:after="120"/>
                    <w:rPr>
                      <w:rFonts w:cs="Arial"/>
                      <w:sz w:val="20"/>
                      <w:lang w:val="en-CA"/>
                    </w:rPr>
                  </w:pPr>
                  <w:r w:rsidRPr="008D1E9B">
                    <w:rPr>
                      <w:rFonts w:cs="Arial"/>
                      <w:sz w:val="20"/>
                      <w:lang w:val="en-CA"/>
                    </w:rPr>
                    <w:t>3</w:t>
                  </w:r>
                </w:p>
              </w:tc>
              <w:tc>
                <w:tcPr>
                  <w:tcW w:w="1506" w:type="dxa"/>
                </w:tcPr>
                <w:p w14:paraId="37F9A91A" w14:textId="77777777" w:rsidR="00BA0F43" w:rsidRPr="008D1E9B" w:rsidRDefault="002B4B83">
                  <w:pPr>
                    <w:tabs>
                      <w:tab w:val="left" w:pos="567"/>
                    </w:tabs>
                    <w:spacing w:before="120" w:after="120"/>
                    <w:rPr>
                      <w:rFonts w:cs="Arial"/>
                      <w:sz w:val="20"/>
                      <w:lang w:val="en-CA"/>
                    </w:rPr>
                  </w:pPr>
                  <w:r w:rsidRPr="008D1E9B">
                    <w:rPr>
                      <w:rFonts w:cs="Arial"/>
                      <w:sz w:val="20"/>
                      <w:lang w:val="en-CA"/>
                    </w:rPr>
                    <w:t>3</w:t>
                  </w:r>
                </w:p>
              </w:tc>
              <w:tc>
                <w:tcPr>
                  <w:tcW w:w="1506" w:type="dxa"/>
                </w:tcPr>
                <w:p w14:paraId="7FD923D5" w14:textId="77777777" w:rsidR="00BA0F43" w:rsidRPr="008D1E9B" w:rsidRDefault="002B4B83">
                  <w:pPr>
                    <w:tabs>
                      <w:tab w:val="left" w:pos="567"/>
                    </w:tabs>
                    <w:spacing w:before="120" w:after="120"/>
                    <w:rPr>
                      <w:rFonts w:cs="Arial"/>
                      <w:sz w:val="20"/>
                      <w:lang w:val="en-CA"/>
                    </w:rPr>
                  </w:pPr>
                  <w:r w:rsidRPr="008D1E9B">
                    <w:rPr>
                      <w:rFonts w:cs="Arial"/>
                      <w:sz w:val="20"/>
                      <w:lang w:val="en-CA"/>
                    </w:rPr>
                    <w:t>9</w:t>
                  </w:r>
                </w:p>
              </w:tc>
            </w:tr>
            <w:tr w:rsidR="00BA0F43" w:rsidRPr="004B0A2B" w14:paraId="49391F5B" w14:textId="77777777" w:rsidTr="00F11660">
              <w:tc>
                <w:tcPr>
                  <w:tcW w:w="1505" w:type="dxa"/>
                  <w:vMerge/>
                </w:tcPr>
                <w:p w14:paraId="70EC73D8" w14:textId="77777777" w:rsidR="00BA0F43" w:rsidRPr="008D1E9B" w:rsidRDefault="00BA0F43">
                  <w:pPr>
                    <w:tabs>
                      <w:tab w:val="left" w:pos="567"/>
                    </w:tabs>
                    <w:spacing w:before="120" w:after="120"/>
                    <w:rPr>
                      <w:rFonts w:cs="Arial"/>
                      <w:sz w:val="20"/>
                      <w:lang w:val="en-CA"/>
                    </w:rPr>
                  </w:pPr>
                </w:p>
              </w:tc>
              <w:tc>
                <w:tcPr>
                  <w:tcW w:w="1505" w:type="dxa"/>
                  <w:vMerge/>
                </w:tcPr>
                <w:p w14:paraId="3A2517CF" w14:textId="77777777" w:rsidR="00BA0F43" w:rsidRPr="008D1E9B" w:rsidRDefault="00BA0F43">
                  <w:pPr>
                    <w:tabs>
                      <w:tab w:val="left" w:pos="567"/>
                    </w:tabs>
                    <w:spacing w:before="120" w:after="120"/>
                    <w:rPr>
                      <w:rFonts w:cs="Arial"/>
                      <w:sz w:val="20"/>
                      <w:lang w:val="en-CA"/>
                    </w:rPr>
                  </w:pPr>
                </w:p>
              </w:tc>
              <w:tc>
                <w:tcPr>
                  <w:tcW w:w="1506" w:type="dxa"/>
                </w:tcPr>
                <w:p w14:paraId="3C0F413B" w14:textId="77777777" w:rsidR="00BA0F43" w:rsidRPr="008D1E9B" w:rsidRDefault="00BA0F43">
                  <w:pPr>
                    <w:tabs>
                      <w:tab w:val="left" w:pos="567"/>
                    </w:tabs>
                    <w:spacing w:before="120" w:after="120"/>
                    <w:rPr>
                      <w:rFonts w:cs="Arial"/>
                      <w:sz w:val="20"/>
                      <w:lang w:val="en-CA"/>
                    </w:rPr>
                  </w:pPr>
                  <w:r w:rsidRPr="008D1E9B">
                    <w:rPr>
                      <w:rFonts w:cs="Arial"/>
                      <w:sz w:val="20"/>
                      <w:lang w:val="en-CA"/>
                    </w:rPr>
                    <w:t>3</w:t>
                  </w:r>
                </w:p>
              </w:tc>
              <w:tc>
                <w:tcPr>
                  <w:tcW w:w="1506" w:type="dxa"/>
                </w:tcPr>
                <w:p w14:paraId="304656E4" w14:textId="77777777" w:rsidR="00BA0F43" w:rsidRPr="008D1E9B" w:rsidRDefault="003E578F">
                  <w:pPr>
                    <w:tabs>
                      <w:tab w:val="left" w:pos="567"/>
                    </w:tabs>
                    <w:spacing w:before="120" w:after="120"/>
                    <w:rPr>
                      <w:rFonts w:cs="Arial"/>
                      <w:sz w:val="20"/>
                      <w:lang w:val="en-CA"/>
                    </w:rPr>
                  </w:pPr>
                  <w:r w:rsidRPr="008D1E9B">
                    <w:rPr>
                      <w:rFonts w:cs="Arial"/>
                      <w:sz w:val="20"/>
                      <w:lang w:val="en-CA"/>
                    </w:rPr>
                    <w:t>3</w:t>
                  </w:r>
                </w:p>
              </w:tc>
              <w:tc>
                <w:tcPr>
                  <w:tcW w:w="1506" w:type="dxa"/>
                </w:tcPr>
                <w:p w14:paraId="1580363B" w14:textId="77777777" w:rsidR="00BA0F43" w:rsidRPr="008D1E9B" w:rsidRDefault="003E578F">
                  <w:pPr>
                    <w:tabs>
                      <w:tab w:val="left" w:pos="567"/>
                    </w:tabs>
                    <w:spacing w:before="120" w:after="120"/>
                    <w:rPr>
                      <w:rFonts w:cs="Arial"/>
                      <w:sz w:val="20"/>
                      <w:lang w:val="en-CA"/>
                    </w:rPr>
                  </w:pPr>
                  <w:r w:rsidRPr="008D1E9B">
                    <w:rPr>
                      <w:rFonts w:cs="Arial"/>
                      <w:sz w:val="20"/>
                      <w:lang w:val="en-CA"/>
                    </w:rPr>
                    <w:t>3</w:t>
                  </w:r>
                </w:p>
              </w:tc>
              <w:tc>
                <w:tcPr>
                  <w:tcW w:w="1506" w:type="dxa"/>
                </w:tcPr>
                <w:p w14:paraId="72AD4142" w14:textId="77777777" w:rsidR="00BA0F43" w:rsidRPr="008D1E9B" w:rsidRDefault="003E578F">
                  <w:pPr>
                    <w:tabs>
                      <w:tab w:val="left" w:pos="567"/>
                    </w:tabs>
                    <w:spacing w:before="120" w:after="120"/>
                    <w:rPr>
                      <w:rFonts w:cs="Arial"/>
                      <w:sz w:val="20"/>
                      <w:lang w:val="en-CA"/>
                    </w:rPr>
                  </w:pPr>
                  <w:r w:rsidRPr="008D1E9B">
                    <w:rPr>
                      <w:rFonts w:cs="Arial"/>
                      <w:sz w:val="20"/>
                      <w:lang w:val="en-CA"/>
                    </w:rPr>
                    <w:t>3</w:t>
                  </w:r>
                </w:p>
              </w:tc>
              <w:tc>
                <w:tcPr>
                  <w:tcW w:w="1506" w:type="dxa"/>
                </w:tcPr>
                <w:p w14:paraId="7BAD7A48" w14:textId="77777777" w:rsidR="00BA0F43" w:rsidRPr="008D1E9B" w:rsidRDefault="003E578F">
                  <w:pPr>
                    <w:tabs>
                      <w:tab w:val="left" w:pos="567"/>
                    </w:tabs>
                    <w:spacing w:before="120" w:after="120"/>
                    <w:rPr>
                      <w:rFonts w:cs="Arial"/>
                      <w:sz w:val="20"/>
                      <w:lang w:val="en-CA"/>
                    </w:rPr>
                  </w:pPr>
                  <w:r w:rsidRPr="008D1E9B">
                    <w:rPr>
                      <w:rFonts w:cs="Arial"/>
                      <w:sz w:val="20"/>
                      <w:lang w:val="en-CA"/>
                    </w:rPr>
                    <w:t>9</w:t>
                  </w:r>
                </w:p>
              </w:tc>
            </w:tr>
            <w:tr w:rsidR="00BA0F43" w:rsidRPr="004B0A2B" w14:paraId="4472CF1F" w14:textId="77777777" w:rsidTr="00F11660">
              <w:tc>
                <w:tcPr>
                  <w:tcW w:w="1505" w:type="dxa"/>
                  <w:vMerge/>
                </w:tcPr>
                <w:p w14:paraId="2F74C1FF" w14:textId="77777777" w:rsidR="00BA0F43" w:rsidRPr="008D1E9B" w:rsidRDefault="00BA0F43">
                  <w:pPr>
                    <w:tabs>
                      <w:tab w:val="left" w:pos="567"/>
                    </w:tabs>
                    <w:spacing w:before="120" w:after="120"/>
                    <w:rPr>
                      <w:rFonts w:cs="Arial"/>
                      <w:sz w:val="20"/>
                      <w:lang w:val="en-CA"/>
                    </w:rPr>
                  </w:pPr>
                </w:p>
              </w:tc>
              <w:tc>
                <w:tcPr>
                  <w:tcW w:w="1505" w:type="dxa"/>
                  <w:vMerge/>
                </w:tcPr>
                <w:p w14:paraId="2D43289B" w14:textId="77777777" w:rsidR="00BA0F43" w:rsidRPr="008D1E9B" w:rsidRDefault="00BA0F43">
                  <w:pPr>
                    <w:tabs>
                      <w:tab w:val="left" w:pos="567"/>
                    </w:tabs>
                    <w:spacing w:before="120" w:after="120"/>
                    <w:rPr>
                      <w:rFonts w:cs="Arial"/>
                      <w:sz w:val="20"/>
                      <w:lang w:val="en-CA"/>
                    </w:rPr>
                  </w:pPr>
                </w:p>
              </w:tc>
              <w:tc>
                <w:tcPr>
                  <w:tcW w:w="1506" w:type="dxa"/>
                </w:tcPr>
                <w:p w14:paraId="04799B67" w14:textId="77777777" w:rsidR="00BA0F43" w:rsidRPr="008D1E9B" w:rsidRDefault="00BA0F43">
                  <w:pPr>
                    <w:tabs>
                      <w:tab w:val="left" w:pos="567"/>
                    </w:tabs>
                    <w:spacing w:before="120" w:after="120"/>
                    <w:rPr>
                      <w:rFonts w:cs="Arial"/>
                      <w:sz w:val="20"/>
                      <w:lang w:val="en-CA"/>
                    </w:rPr>
                  </w:pPr>
                  <w:r w:rsidRPr="008D1E9B">
                    <w:rPr>
                      <w:rFonts w:cs="Arial"/>
                      <w:sz w:val="20"/>
                      <w:lang w:val="en-CA"/>
                    </w:rPr>
                    <w:t>4</w:t>
                  </w:r>
                </w:p>
              </w:tc>
              <w:tc>
                <w:tcPr>
                  <w:tcW w:w="1506" w:type="dxa"/>
                </w:tcPr>
                <w:p w14:paraId="484B70C5" w14:textId="77777777" w:rsidR="00BA0F43" w:rsidRPr="008D1E9B" w:rsidRDefault="00D717CA">
                  <w:pPr>
                    <w:tabs>
                      <w:tab w:val="left" w:pos="567"/>
                    </w:tabs>
                    <w:spacing w:before="120" w:after="120"/>
                    <w:rPr>
                      <w:rFonts w:cs="Arial"/>
                      <w:sz w:val="20"/>
                      <w:lang w:val="en-CA"/>
                    </w:rPr>
                  </w:pPr>
                  <w:r w:rsidRPr="008D1E9B">
                    <w:rPr>
                      <w:rFonts w:cs="Arial"/>
                      <w:sz w:val="20"/>
                      <w:lang w:val="en-CA"/>
                    </w:rPr>
                    <w:t>3</w:t>
                  </w:r>
                </w:p>
              </w:tc>
              <w:tc>
                <w:tcPr>
                  <w:tcW w:w="1506" w:type="dxa"/>
                </w:tcPr>
                <w:p w14:paraId="113211CE" w14:textId="77777777" w:rsidR="00BA0F43" w:rsidRPr="008D1E9B" w:rsidRDefault="00D717CA" w:rsidP="00D717CA">
                  <w:pPr>
                    <w:tabs>
                      <w:tab w:val="left" w:pos="567"/>
                    </w:tabs>
                    <w:spacing w:before="120" w:after="120"/>
                    <w:rPr>
                      <w:rFonts w:cs="Arial"/>
                      <w:sz w:val="20"/>
                      <w:lang w:val="en-CA"/>
                    </w:rPr>
                  </w:pPr>
                  <w:r w:rsidRPr="008D1E9B">
                    <w:rPr>
                      <w:rFonts w:cs="Arial"/>
                      <w:sz w:val="20"/>
                      <w:lang w:val="en-CA"/>
                    </w:rPr>
                    <w:t xml:space="preserve">2 </w:t>
                  </w:r>
                </w:p>
              </w:tc>
              <w:tc>
                <w:tcPr>
                  <w:tcW w:w="1506" w:type="dxa"/>
                </w:tcPr>
                <w:p w14:paraId="48E1D650" w14:textId="77777777" w:rsidR="00BA0F43" w:rsidRPr="008D1E9B" w:rsidRDefault="00D717CA" w:rsidP="00D717CA">
                  <w:pPr>
                    <w:tabs>
                      <w:tab w:val="left" w:pos="567"/>
                    </w:tabs>
                    <w:spacing w:before="120" w:after="120"/>
                    <w:rPr>
                      <w:rFonts w:cs="Arial"/>
                      <w:sz w:val="20"/>
                      <w:lang w:val="en-CA"/>
                    </w:rPr>
                  </w:pPr>
                  <w:r w:rsidRPr="008D1E9B">
                    <w:rPr>
                      <w:rFonts w:cs="Arial"/>
                      <w:sz w:val="20"/>
                      <w:lang w:val="en-CA"/>
                    </w:rPr>
                    <w:t xml:space="preserve">2 </w:t>
                  </w:r>
                </w:p>
              </w:tc>
              <w:tc>
                <w:tcPr>
                  <w:tcW w:w="1506" w:type="dxa"/>
                </w:tcPr>
                <w:p w14:paraId="1AE7AA09" w14:textId="77777777" w:rsidR="00BA0F43" w:rsidRPr="008D1E9B" w:rsidRDefault="00D717CA">
                  <w:pPr>
                    <w:tabs>
                      <w:tab w:val="left" w:pos="567"/>
                    </w:tabs>
                    <w:spacing w:before="120" w:after="120"/>
                    <w:rPr>
                      <w:rFonts w:cs="Arial"/>
                      <w:sz w:val="20"/>
                      <w:lang w:val="en-CA"/>
                    </w:rPr>
                  </w:pPr>
                  <w:r w:rsidRPr="008D1E9B">
                    <w:rPr>
                      <w:rFonts w:cs="Arial"/>
                      <w:sz w:val="20"/>
                      <w:lang w:val="en-CA"/>
                    </w:rPr>
                    <w:t>8</w:t>
                  </w:r>
                </w:p>
              </w:tc>
            </w:tr>
            <w:tr w:rsidR="00BA0F43" w:rsidRPr="004B0A2B" w14:paraId="5A8B26C6" w14:textId="77777777" w:rsidTr="00F11660">
              <w:tc>
                <w:tcPr>
                  <w:tcW w:w="1505" w:type="dxa"/>
                  <w:vMerge/>
                </w:tcPr>
                <w:p w14:paraId="0380A66A" w14:textId="77777777" w:rsidR="00BA0F43" w:rsidRPr="008D1E9B" w:rsidRDefault="00BA0F43">
                  <w:pPr>
                    <w:tabs>
                      <w:tab w:val="left" w:pos="567"/>
                    </w:tabs>
                    <w:spacing w:before="120" w:after="120"/>
                    <w:rPr>
                      <w:rFonts w:cs="Arial"/>
                      <w:sz w:val="20"/>
                      <w:lang w:val="en-CA"/>
                    </w:rPr>
                  </w:pPr>
                </w:p>
              </w:tc>
              <w:tc>
                <w:tcPr>
                  <w:tcW w:w="1505" w:type="dxa"/>
                  <w:vMerge w:val="restart"/>
                </w:tcPr>
                <w:p w14:paraId="797CF54A" w14:textId="77777777" w:rsidR="00BA0F43" w:rsidRPr="008D1E9B" w:rsidRDefault="00BA0F43">
                  <w:pPr>
                    <w:tabs>
                      <w:tab w:val="left" w:pos="567"/>
                    </w:tabs>
                    <w:spacing w:before="120" w:after="120"/>
                    <w:rPr>
                      <w:rFonts w:cs="Arial"/>
                      <w:sz w:val="20"/>
                      <w:lang w:val="en-CA"/>
                    </w:rPr>
                  </w:pPr>
                  <w:r w:rsidRPr="008D1E9B">
                    <w:rPr>
                      <w:rFonts w:cs="Arial"/>
                      <w:sz w:val="20"/>
                      <w:lang w:val="en-CA"/>
                    </w:rPr>
                    <w:t>Add</w:t>
                  </w:r>
                </w:p>
              </w:tc>
              <w:tc>
                <w:tcPr>
                  <w:tcW w:w="1506" w:type="dxa"/>
                </w:tcPr>
                <w:p w14:paraId="49DB0E58" w14:textId="77777777" w:rsidR="00BA0F43" w:rsidRPr="008D1E9B" w:rsidRDefault="00BA0F43">
                  <w:pPr>
                    <w:tabs>
                      <w:tab w:val="left" w:pos="567"/>
                    </w:tabs>
                    <w:spacing w:before="120" w:after="120"/>
                    <w:rPr>
                      <w:rFonts w:cs="Arial"/>
                      <w:sz w:val="20"/>
                      <w:lang w:val="en-CA"/>
                    </w:rPr>
                  </w:pPr>
                  <w:r w:rsidRPr="008D1E9B">
                    <w:rPr>
                      <w:rFonts w:cs="Arial"/>
                      <w:sz w:val="20"/>
                      <w:lang w:val="en-CA"/>
                    </w:rPr>
                    <w:t>1</w:t>
                  </w:r>
                </w:p>
              </w:tc>
              <w:tc>
                <w:tcPr>
                  <w:tcW w:w="1506" w:type="dxa"/>
                </w:tcPr>
                <w:p w14:paraId="73C2268C" w14:textId="77777777" w:rsidR="00BA0F43" w:rsidRPr="008D1E9B" w:rsidRDefault="00B13278">
                  <w:pPr>
                    <w:tabs>
                      <w:tab w:val="left" w:pos="567"/>
                    </w:tabs>
                    <w:spacing w:before="120" w:after="120"/>
                    <w:rPr>
                      <w:rFonts w:cs="Arial"/>
                      <w:sz w:val="20"/>
                      <w:lang w:val="en-CA"/>
                    </w:rPr>
                  </w:pPr>
                  <w:r w:rsidRPr="008D1E9B">
                    <w:rPr>
                      <w:rFonts w:cs="Arial"/>
                      <w:sz w:val="20"/>
                      <w:lang w:val="en-CA"/>
                    </w:rPr>
                    <w:t>2</w:t>
                  </w:r>
                </w:p>
              </w:tc>
              <w:tc>
                <w:tcPr>
                  <w:tcW w:w="1506" w:type="dxa"/>
                </w:tcPr>
                <w:p w14:paraId="7A4DCE3A" w14:textId="77777777" w:rsidR="00BA0F43" w:rsidRPr="008D1E9B" w:rsidRDefault="00B13278">
                  <w:pPr>
                    <w:tabs>
                      <w:tab w:val="left" w:pos="567"/>
                    </w:tabs>
                    <w:spacing w:before="120" w:after="120"/>
                    <w:rPr>
                      <w:rFonts w:cs="Arial"/>
                      <w:sz w:val="20"/>
                      <w:lang w:val="en-CA"/>
                    </w:rPr>
                  </w:pPr>
                  <w:r w:rsidRPr="008D1E9B">
                    <w:rPr>
                      <w:rFonts w:cs="Arial"/>
                      <w:sz w:val="20"/>
                      <w:lang w:val="en-CA"/>
                    </w:rPr>
                    <w:t>2</w:t>
                  </w:r>
                </w:p>
              </w:tc>
              <w:tc>
                <w:tcPr>
                  <w:tcW w:w="1506" w:type="dxa"/>
                </w:tcPr>
                <w:p w14:paraId="15ED9390" w14:textId="77777777" w:rsidR="00BA0F43" w:rsidRPr="008D1E9B" w:rsidRDefault="00B13278">
                  <w:pPr>
                    <w:tabs>
                      <w:tab w:val="left" w:pos="567"/>
                    </w:tabs>
                    <w:spacing w:before="120" w:after="120"/>
                    <w:rPr>
                      <w:rFonts w:cs="Arial"/>
                      <w:sz w:val="20"/>
                      <w:lang w:val="en-CA"/>
                    </w:rPr>
                  </w:pPr>
                  <w:r w:rsidRPr="008D1E9B">
                    <w:rPr>
                      <w:rFonts w:cs="Arial"/>
                      <w:sz w:val="20"/>
                      <w:lang w:val="en-CA"/>
                    </w:rPr>
                    <w:t>2</w:t>
                  </w:r>
                </w:p>
              </w:tc>
              <w:tc>
                <w:tcPr>
                  <w:tcW w:w="1506" w:type="dxa"/>
                </w:tcPr>
                <w:p w14:paraId="5642C4F7" w14:textId="77777777" w:rsidR="00BA0F43" w:rsidRPr="008D1E9B" w:rsidRDefault="009422D5">
                  <w:pPr>
                    <w:tabs>
                      <w:tab w:val="left" w:pos="567"/>
                    </w:tabs>
                    <w:spacing w:before="120" w:after="120"/>
                    <w:rPr>
                      <w:rFonts w:cs="Arial"/>
                      <w:sz w:val="20"/>
                      <w:lang w:val="en-CA"/>
                    </w:rPr>
                  </w:pPr>
                  <w:r w:rsidRPr="008D1E9B">
                    <w:rPr>
                      <w:rFonts w:cs="Arial"/>
                      <w:sz w:val="20"/>
                      <w:lang w:val="en-CA"/>
                    </w:rPr>
                    <w:t>4</w:t>
                  </w:r>
                </w:p>
              </w:tc>
            </w:tr>
            <w:tr w:rsidR="00B13278" w:rsidRPr="004B0A2B" w14:paraId="51F5B554" w14:textId="77777777" w:rsidTr="00F11660">
              <w:tc>
                <w:tcPr>
                  <w:tcW w:w="1505" w:type="dxa"/>
                  <w:vMerge/>
                </w:tcPr>
                <w:p w14:paraId="275B5B1D" w14:textId="77777777" w:rsidR="00B13278" w:rsidRPr="008D1E9B" w:rsidRDefault="00B13278">
                  <w:pPr>
                    <w:tabs>
                      <w:tab w:val="left" w:pos="567"/>
                    </w:tabs>
                    <w:spacing w:before="120" w:after="120"/>
                    <w:rPr>
                      <w:rFonts w:cs="Arial"/>
                      <w:sz w:val="20"/>
                      <w:lang w:val="en-CA"/>
                    </w:rPr>
                  </w:pPr>
                </w:p>
              </w:tc>
              <w:tc>
                <w:tcPr>
                  <w:tcW w:w="1505" w:type="dxa"/>
                  <w:vMerge/>
                </w:tcPr>
                <w:p w14:paraId="76C33190" w14:textId="77777777" w:rsidR="00B13278" w:rsidRPr="008D1E9B" w:rsidRDefault="00B13278">
                  <w:pPr>
                    <w:tabs>
                      <w:tab w:val="left" w:pos="567"/>
                    </w:tabs>
                    <w:spacing w:before="120" w:after="120"/>
                    <w:rPr>
                      <w:rFonts w:cs="Arial"/>
                      <w:sz w:val="20"/>
                      <w:lang w:val="en-CA"/>
                    </w:rPr>
                  </w:pPr>
                </w:p>
              </w:tc>
              <w:tc>
                <w:tcPr>
                  <w:tcW w:w="1506" w:type="dxa"/>
                </w:tcPr>
                <w:p w14:paraId="39514CD6" w14:textId="77777777" w:rsidR="00B13278" w:rsidRPr="008D1E9B" w:rsidRDefault="00B13278">
                  <w:pPr>
                    <w:tabs>
                      <w:tab w:val="left" w:pos="567"/>
                    </w:tabs>
                    <w:spacing w:before="120" w:after="120"/>
                    <w:rPr>
                      <w:rFonts w:cs="Arial"/>
                      <w:sz w:val="20"/>
                      <w:lang w:val="en-CA"/>
                    </w:rPr>
                  </w:pPr>
                  <w:r w:rsidRPr="008D1E9B">
                    <w:rPr>
                      <w:rFonts w:cs="Arial"/>
                      <w:sz w:val="20"/>
                      <w:lang w:val="en-CA"/>
                    </w:rPr>
                    <w:t>2</w:t>
                  </w:r>
                </w:p>
              </w:tc>
              <w:tc>
                <w:tcPr>
                  <w:tcW w:w="1506" w:type="dxa"/>
                </w:tcPr>
                <w:p w14:paraId="7EFD7A64" w14:textId="294F06EA" w:rsidR="00B13278" w:rsidRPr="008D1E9B" w:rsidRDefault="00B13278" w:rsidP="00034776">
                  <w:pPr>
                    <w:tabs>
                      <w:tab w:val="left" w:pos="567"/>
                    </w:tabs>
                    <w:spacing w:before="120" w:after="120"/>
                    <w:rPr>
                      <w:rFonts w:cs="Arial"/>
                      <w:sz w:val="20"/>
                      <w:lang w:val="en-CA"/>
                    </w:rPr>
                  </w:pPr>
                  <w:r w:rsidRPr="008D1E9B">
                    <w:rPr>
                      <w:rFonts w:cs="Arial"/>
                      <w:sz w:val="20"/>
                      <w:lang w:val="en-CA"/>
                    </w:rPr>
                    <w:t xml:space="preserve">3 </w:t>
                  </w:r>
                </w:p>
              </w:tc>
              <w:tc>
                <w:tcPr>
                  <w:tcW w:w="1506" w:type="dxa"/>
                </w:tcPr>
                <w:p w14:paraId="5D4D4790" w14:textId="77777777" w:rsidR="00B13278" w:rsidRPr="008D1E9B" w:rsidRDefault="00B13278">
                  <w:pPr>
                    <w:tabs>
                      <w:tab w:val="left" w:pos="567"/>
                    </w:tabs>
                    <w:spacing w:before="120" w:after="120"/>
                    <w:rPr>
                      <w:rFonts w:cs="Arial"/>
                      <w:sz w:val="20"/>
                      <w:lang w:val="en-CA"/>
                    </w:rPr>
                  </w:pPr>
                  <w:r w:rsidRPr="008D1E9B">
                    <w:rPr>
                      <w:rFonts w:cs="Arial"/>
                      <w:sz w:val="20"/>
                      <w:lang w:val="en-CA"/>
                    </w:rPr>
                    <w:t>2</w:t>
                  </w:r>
                </w:p>
              </w:tc>
              <w:tc>
                <w:tcPr>
                  <w:tcW w:w="1506" w:type="dxa"/>
                </w:tcPr>
                <w:p w14:paraId="78BF3541" w14:textId="77777777" w:rsidR="00B13278" w:rsidRPr="008D1E9B" w:rsidRDefault="00B13278">
                  <w:pPr>
                    <w:tabs>
                      <w:tab w:val="left" w:pos="567"/>
                    </w:tabs>
                    <w:spacing w:before="120" w:after="120"/>
                    <w:rPr>
                      <w:rFonts w:cs="Arial"/>
                      <w:sz w:val="20"/>
                      <w:lang w:val="en-CA"/>
                    </w:rPr>
                  </w:pPr>
                  <w:r w:rsidRPr="008D1E9B">
                    <w:rPr>
                      <w:rFonts w:cs="Arial"/>
                      <w:sz w:val="20"/>
                      <w:lang w:val="en-CA"/>
                    </w:rPr>
                    <w:t>2</w:t>
                  </w:r>
                </w:p>
              </w:tc>
              <w:tc>
                <w:tcPr>
                  <w:tcW w:w="1506" w:type="dxa"/>
                </w:tcPr>
                <w:p w14:paraId="5A6AE590" w14:textId="77777777" w:rsidR="00B13278" w:rsidRPr="008D1E9B" w:rsidRDefault="00897AF8">
                  <w:pPr>
                    <w:tabs>
                      <w:tab w:val="left" w:pos="567"/>
                    </w:tabs>
                    <w:spacing w:before="120" w:after="120"/>
                    <w:rPr>
                      <w:rFonts w:cs="Arial"/>
                      <w:sz w:val="20"/>
                      <w:lang w:val="en-CA"/>
                    </w:rPr>
                  </w:pPr>
                  <w:r w:rsidRPr="008D1E9B">
                    <w:rPr>
                      <w:rFonts w:cs="Arial"/>
                      <w:sz w:val="20"/>
                      <w:lang w:val="en-CA"/>
                    </w:rPr>
                    <w:t>4</w:t>
                  </w:r>
                </w:p>
              </w:tc>
            </w:tr>
            <w:tr w:rsidR="00B13278" w:rsidRPr="004B0A2B" w14:paraId="70C5781B" w14:textId="77777777" w:rsidTr="00F11660">
              <w:tc>
                <w:tcPr>
                  <w:tcW w:w="1505" w:type="dxa"/>
                  <w:vMerge/>
                </w:tcPr>
                <w:p w14:paraId="5A3A468F" w14:textId="77777777" w:rsidR="00B13278" w:rsidRPr="008D1E9B" w:rsidRDefault="00B13278">
                  <w:pPr>
                    <w:tabs>
                      <w:tab w:val="left" w:pos="567"/>
                    </w:tabs>
                    <w:spacing w:before="120" w:after="120"/>
                    <w:rPr>
                      <w:rFonts w:cs="Arial"/>
                      <w:sz w:val="20"/>
                      <w:lang w:val="en-CA"/>
                    </w:rPr>
                  </w:pPr>
                </w:p>
              </w:tc>
              <w:tc>
                <w:tcPr>
                  <w:tcW w:w="1505" w:type="dxa"/>
                  <w:vMerge/>
                </w:tcPr>
                <w:p w14:paraId="08B1BD23" w14:textId="77777777" w:rsidR="00B13278" w:rsidRPr="008D1E9B" w:rsidRDefault="00B13278">
                  <w:pPr>
                    <w:tabs>
                      <w:tab w:val="left" w:pos="567"/>
                    </w:tabs>
                    <w:spacing w:before="120" w:after="120"/>
                    <w:rPr>
                      <w:rFonts w:cs="Arial"/>
                      <w:sz w:val="20"/>
                      <w:lang w:val="en-CA"/>
                    </w:rPr>
                  </w:pPr>
                </w:p>
              </w:tc>
              <w:tc>
                <w:tcPr>
                  <w:tcW w:w="1506" w:type="dxa"/>
                </w:tcPr>
                <w:p w14:paraId="25B18B62" w14:textId="77777777" w:rsidR="00B13278" w:rsidRPr="008D1E9B" w:rsidRDefault="00B13278">
                  <w:pPr>
                    <w:tabs>
                      <w:tab w:val="left" w:pos="567"/>
                    </w:tabs>
                    <w:spacing w:before="120" w:after="120"/>
                    <w:rPr>
                      <w:rFonts w:cs="Arial"/>
                      <w:sz w:val="20"/>
                      <w:lang w:val="en-CA"/>
                    </w:rPr>
                  </w:pPr>
                  <w:r w:rsidRPr="008D1E9B">
                    <w:rPr>
                      <w:rFonts w:cs="Arial"/>
                      <w:sz w:val="20"/>
                      <w:lang w:val="en-CA"/>
                    </w:rPr>
                    <w:t>3</w:t>
                  </w:r>
                </w:p>
              </w:tc>
              <w:tc>
                <w:tcPr>
                  <w:tcW w:w="1506" w:type="dxa"/>
                </w:tcPr>
                <w:p w14:paraId="273CF3C3" w14:textId="77777777" w:rsidR="00B13278" w:rsidRPr="008D1E9B" w:rsidRDefault="001025B8">
                  <w:pPr>
                    <w:tabs>
                      <w:tab w:val="left" w:pos="567"/>
                    </w:tabs>
                    <w:spacing w:before="120" w:after="120"/>
                    <w:rPr>
                      <w:rFonts w:cs="Arial"/>
                      <w:sz w:val="20"/>
                      <w:lang w:val="en-CA"/>
                    </w:rPr>
                  </w:pPr>
                  <w:r w:rsidRPr="008D1E9B">
                    <w:rPr>
                      <w:rFonts w:cs="Arial"/>
                      <w:sz w:val="20"/>
                      <w:lang w:val="en-CA"/>
                    </w:rPr>
                    <w:t>3</w:t>
                  </w:r>
                </w:p>
              </w:tc>
              <w:tc>
                <w:tcPr>
                  <w:tcW w:w="1506" w:type="dxa"/>
                </w:tcPr>
                <w:p w14:paraId="68604C6A" w14:textId="77777777" w:rsidR="00B13278" w:rsidRPr="008D1E9B" w:rsidRDefault="001025B8">
                  <w:pPr>
                    <w:tabs>
                      <w:tab w:val="left" w:pos="567"/>
                    </w:tabs>
                    <w:spacing w:before="120" w:after="120"/>
                    <w:rPr>
                      <w:rFonts w:cs="Arial"/>
                      <w:sz w:val="20"/>
                      <w:lang w:val="en-CA"/>
                    </w:rPr>
                  </w:pPr>
                  <w:r w:rsidRPr="008D1E9B">
                    <w:rPr>
                      <w:rFonts w:cs="Arial"/>
                      <w:sz w:val="20"/>
                      <w:lang w:val="en-CA"/>
                    </w:rPr>
                    <w:t>3</w:t>
                  </w:r>
                </w:p>
              </w:tc>
              <w:tc>
                <w:tcPr>
                  <w:tcW w:w="1506" w:type="dxa"/>
                </w:tcPr>
                <w:p w14:paraId="516070C6" w14:textId="77777777" w:rsidR="00B13278" w:rsidRPr="008D1E9B" w:rsidRDefault="001025B8">
                  <w:pPr>
                    <w:tabs>
                      <w:tab w:val="left" w:pos="567"/>
                    </w:tabs>
                    <w:spacing w:before="120" w:after="120"/>
                    <w:rPr>
                      <w:rFonts w:cs="Arial"/>
                      <w:sz w:val="20"/>
                      <w:lang w:val="en-CA"/>
                    </w:rPr>
                  </w:pPr>
                  <w:r w:rsidRPr="008D1E9B">
                    <w:rPr>
                      <w:rFonts w:cs="Arial"/>
                      <w:sz w:val="20"/>
                      <w:lang w:val="en-CA"/>
                    </w:rPr>
                    <w:t>3</w:t>
                  </w:r>
                </w:p>
              </w:tc>
              <w:tc>
                <w:tcPr>
                  <w:tcW w:w="1506" w:type="dxa"/>
                </w:tcPr>
                <w:p w14:paraId="7BD335D7" w14:textId="77777777" w:rsidR="00B13278" w:rsidRPr="008D1E9B" w:rsidRDefault="00F618F4">
                  <w:pPr>
                    <w:tabs>
                      <w:tab w:val="left" w:pos="567"/>
                    </w:tabs>
                    <w:spacing w:before="120" w:after="120"/>
                    <w:rPr>
                      <w:rFonts w:cs="Arial"/>
                      <w:sz w:val="20"/>
                      <w:lang w:val="en-CA"/>
                    </w:rPr>
                  </w:pPr>
                  <w:r w:rsidRPr="008D1E9B">
                    <w:rPr>
                      <w:rFonts w:cs="Arial"/>
                      <w:sz w:val="20"/>
                      <w:lang w:val="en-CA"/>
                    </w:rPr>
                    <w:t>8</w:t>
                  </w:r>
                </w:p>
              </w:tc>
            </w:tr>
            <w:tr w:rsidR="00B13278" w:rsidRPr="004B0A2B" w14:paraId="7663C76B" w14:textId="77777777" w:rsidTr="00F11660">
              <w:tc>
                <w:tcPr>
                  <w:tcW w:w="1505" w:type="dxa"/>
                  <w:vMerge/>
                </w:tcPr>
                <w:p w14:paraId="629D9F83" w14:textId="77777777" w:rsidR="00B13278" w:rsidRPr="008D1E9B" w:rsidRDefault="00B13278">
                  <w:pPr>
                    <w:tabs>
                      <w:tab w:val="left" w:pos="567"/>
                    </w:tabs>
                    <w:spacing w:before="120" w:after="120"/>
                    <w:rPr>
                      <w:rFonts w:cs="Arial"/>
                      <w:sz w:val="20"/>
                      <w:lang w:val="en-CA"/>
                    </w:rPr>
                  </w:pPr>
                </w:p>
              </w:tc>
              <w:tc>
                <w:tcPr>
                  <w:tcW w:w="1505" w:type="dxa"/>
                  <w:vMerge/>
                </w:tcPr>
                <w:p w14:paraId="53FD6098" w14:textId="77777777" w:rsidR="00B13278" w:rsidRPr="008D1E9B" w:rsidRDefault="00B13278">
                  <w:pPr>
                    <w:tabs>
                      <w:tab w:val="left" w:pos="567"/>
                    </w:tabs>
                    <w:spacing w:before="120" w:after="120"/>
                    <w:rPr>
                      <w:rFonts w:cs="Arial"/>
                      <w:sz w:val="20"/>
                      <w:lang w:val="en-CA"/>
                    </w:rPr>
                  </w:pPr>
                </w:p>
              </w:tc>
              <w:tc>
                <w:tcPr>
                  <w:tcW w:w="1506" w:type="dxa"/>
                </w:tcPr>
                <w:p w14:paraId="3A6F98A9" w14:textId="77777777" w:rsidR="00B13278" w:rsidRPr="008D1E9B" w:rsidRDefault="00B13278">
                  <w:pPr>
                    <w:tabs>
                      <w:tab w:val="left" w:pos="567"/>
                    </w:tabs>
                    <w:spacing w:before="120" w:after="120"/>
                    <w:rPr>
                      <w:rFonts w:cs="Arial"/>
                      <w:sz w:val="20"/>
                      <w:lang w:val="en-CA"/>
                    </w:rPr>
                  </w:pPr>
                  <w:r w:rsidRPr="008D1E9B">
                    <w:rPr>
                      <w:rFonts w:cs="Arial"/>
                      <w:sz w:val="20"/>
                      <w:lang w:val="en-CA"/>
                    </w:rPr>
                    <w:t>4</w:t>
                  </w:r>
                </w:p>
              </w:tc>
              <w:tc>
                <w:tcPr>
                  <w:tcW w:w="1506" w:type="dxa"/>
                </w:tcPr>
                <w:p w14:paraId="66406562" w14:textId="77777777" w:rsidR="00B13278" w:rsidRPr="008D1E9B" w:rsidRDefault="00262AE2">
                  <w:pPr>
                    <w:tabs>
                      <w:tab w:val="left" w:pos="567"/>
                    </w:tabs>
                    <w:spacing w:before="120" w:after="120"/>
                    <w:rPr>
                      <w:rFonts w:cs="Arial"/>
                      <w:sz w:val="20"/>
                      <w:lang w:val="en-CA"/>
                    </w:rPr>
                  </w:pPr>
                  <w:r w:rsidRPr="008D1E9B">
                    <w:rPr>
                      <w:rFonts w:cs="Arial"/>
                      <w:sz w:val="20"/>
                      <w:lang w:val="en-CA"/>
                    </w:rPr>
                    <w:t>1</w:t>
                  </w:r>
                </w:p>
              </w:tc>
              <w:tc>
                <w:tcPr>
                  <w:tcW w:w="1506" w:type="dxa"/>
                </w:tcPr>
                <w:p w14:paraId="4F7E4036" w14:textId="77777777" w:rsidR="00B13278" w:rsidRPr="008D1E9B" w:rsidRDefault="00262AE2">
                  <w:pPr>
                    <w:tabs>
                      <w:tab w:val="left" w:pos="567"/>
                    </w:tabs>
                    <w:spacing w:before="120" w:after="120"/>
                    <w:rPr>
                      <w:rFonts w:cs="Arial"/>
                      <w:sz w:val="20"/>
                      <w:lang w:val="en-CA"/>
                    </w:rPr>
                  </w:pPr>
                  <w:r w:rsidRPr="008D1E9B">
                    <w:rPr>
                      <w:rFonts w:cs="Arial"/>
                      <w:sz w:val="20"/>
                      <w:lang w:val="en-CA"/>
                    </w:rPr>
                    <w:t>1</w:t>
                  </w:r>
                </w:p>
              </w:tc>
              <w:tc>
                <w:tcPr>
                  <w:tcW w:w="1506" w:type="dxa"/>
                </w:tcPr>
                <w:p w14:paraId="397228C4" w14:textId="77777777" w:rsidR="00B13278" w:rsidRPr="008D1E9B" w:rsidRDefault="00262AE2">
                  <w:pPr>
                    <w:tabs>
                      <w:tab w:val="left" w:pos="567"/>
                    </w:tabs>
                    <w:spacing w:before="120" w:after="120"/>
                    <w:rPr>
                      <w:rFonts w:cs="Arial"/>
                      <w:sz w:val="20"/>
                      <w:lang w:val="en-CA"/>
                    </w:rPr>
                  </w:pPr>
                  <w:r w:rsidRPr="008D1E9B">
                    <w:rPr>
                      <w:rFonts w:cs="Arial"/>
                      <w:sz w:val="20"/>
                      <w:lang w:val="en-CA"/>
                    </w:rPr>
                    <w:t>1</w:t>
                  </w:r>
                </w:p>
              </w:tc>
              <w:tc>
                <w:tcPr>
                  <w:tcW w:w="1506" w:type="dxa"/>
                </w:tcPr>
                <w:p w14:paraId="6B92B62D" w14:textId="77777777" w:rsidR="00B13278" w:rsidRPr="008D1E9B" w:rsidRDefault="00853D05">
                  <w:pPr>
                    <w:tabs>
                      <w:tab w:val="left" w:pos="567"/>
                    </w:tabs>
                    <w:spacing w:before="120" w:after="120"/>
                    <w:rPr>
                      <w:rFonts w:cs="Arial"/>
                      <w:sz w:val="20"/>
                      <w:lang w:val="en-CA"/>
                    </w:rPr>
                  </w:pPr>
                  <w:r w:rsidRPr="008D1E9B">
                    <w:rPr>
                      <w:rFonts w:cs="Arial"/>
                      <w:sz w:val="20"/>
                      <w:lang w:val="en-CA"/>
                    </w:rPr>
                    <w:t>2</w:t>
                  </w:r>
                </w:p>
              </w:tc>
            </w:tr>
            <w:tr w:rsidR="00B13278" w:rsidRPr="004B0A2B" w14:paraId="1D29FE19" w14:textId="77777777" w:rsidTr="00F11660">
              <w:tc>
                <w:tcPr>
                  <w:tcW w:w="1505" w:type="dxa"/>
                  <w:vMerge/>
                </w:tcPr>
                <w:p w14:paraId="6CE64370" w14:textId="77777777" w:rsidR="00B13278" w:rsidRPr="008D1E9B" w:rsidRDefault="00B13278">
                  <w:pPr>
                    <w:tabs>
                      <w:tab w:val="left" w:pos="567"/>
                    </w:tabs>
                    <w:spacing w:before="120" w:after="120"/>
                    <w:rPr>
                      <w:rFonts w:cs="Arial"/>
                      <w:sz w:val="20"/>
                      <w:lang w:val="en-CA"/>
                    </w:rPr>
                  </w:pPr>
                </w:p>
              </w:tc>
              <w:tc>
                <w:tcPr>
                  <w:tcW w:w="1505" w:type="dxa"/>
                  <w:vMerge w:val="restart"/>
                </w:tcPr>
                <w:p w14:paraId="58B60B5C" w14:textId="77777777" w:rsidR="00B13278" w:rsidRPr="008D1E9B" w:rsidRDefault="00B13278">
                  <w:pPr>
                    <w:tabs>
                      <w:tab w:val="left" w:pos="567"/>
                    </w:tabs>
                    <w:spacing w:before="120" w:after="120"/>
                    <w:rPr>
                      <w:rFonts w:cs="Arial"/>
                      <w:sz w:val="20"/>
                      <w:lang w:val="en-CA"/>
                    </w:rPr>
                  </w:pPr>
                  <w:r w:rsidRPr="008D1E9B">
                    <w:rPr>
                      <w:rFonts w:cs="Arial"/>
                      <w:sz w:val="20"/>
                      <w:lang w:val="en-CA"/>
                    </w:rPr>
                    <w:t>Subtract</w:t>
                  </w:r>
                </w:p>
              </w:tc>
              <w:tc>
                <w:tcPr>
                  <w:tcW w:w="1506" w:type="dxa"/>
                </w:tcPr>
                <w:p w14:paraId="5ADEA302" w14:textId="77777777" w:rsidR="00B13278" w:rsidRPr="008D1E9B" w:rsidRDefault="00B13278">
                  <w:pPr>
                    <w:tabs>
                      <w:tab w:val="left" w:pos="567"/>
                    </w:tabs>
                    <w:spacing w:before="120" w:after="120"/>
                    <w:rPr>
                      <w:rFonts w:cs="Arial"/>
                      <w:sz w:val="20"/>
                      <w:lang w:val="en-CA"/>
                    </w:rPr>
                  </w:pPr>
                  <w:r w:rsidRPr="008D1E9B">
                    <w:rPr>
                      <w:rFonts w:cs="Arial"/>
                      <w:sz w:val="20"/>
                      <w:lang w:val="en-CA"/>
                    </w:rPr>
                    <w:t>1</w:t>
                  </w:r>
                </w:p>
              </w:tc>
              <w:tc>
                <w:tcPr>
                  <w:tcW w:w="1506" w:type="dxa"/>
                </w:tcPr>
                <w:p w14:paraId="2A2074B8" w14:textId="77777777" w:rsidR="00B13278" w:rsidRPr="008D1E9B" w:rsidRDefault="004D7D34">
                  <w:pPr>
                    <w:tabs>
                      <w:tab w:val="left" w:pos="567"/>
                    </w:tabs>
                    <w:spacing w:before="120" w:after="120"/>
                    <w:rPr>
                      <w:rFonts w:cs="Arial"/>
                      <w:sz w:val="20"/>
                      <w:lang w:val="en-CA"/>
                    </w:rPr>
                  </w:pPr>
                  <w:r w:rsidRPr="008D1E9B">
                    <w:rPr>
                      <w:rFonts w:cs="Arial"/>
                      <w:sz w:val="20"/>
                      <w:lang w:val="en-CA"/>
                    </w:rPr>
                    <w:t>2</w:t>
                  </w:r>
                </w:p>
              </w:tc>
              <w:tc>
                <w:tcPr>
                  <w:tcW w:w="1506" w:type="dxa"/>
                </w:tcPr>
                <w:p w14:paraId="3A2A8D63" w14:textId="77777777" w:rsidR="00B13278" w:rsidRPr="008D1E9B" w:rsidRDefault="004D7D34">
                  <w:pPr>
                    <w:tabs>
                      <w:tab w:val="left" w:pos="567"/>
                    </w:tabs>
                    <w:spacing w:before="120" w:after="120"/>
                    <w:rPr>
                      <w:rFonts w:cs="Arial"/>
                      <w:sz w:val="20"/>
                      <w:lang w:val="en-CA"/>
                    </w:rPr>
                  </w:pPr>
                  <w:r w:rsidRPr="008D1E9B">
                    <w:rPr>
                      <w:rFonts w:cs="Arial"/>
                      <w:sz w:val="20"/>
                      <w:lang w:val="en-CA"/>
                    </w:rPr>
                    <w:t>2</w:t>
                  </w:r>
                </w:p>
              </w:tc>
              <w:tc>
                <w:tcPr>
                  <w:tcW w:w="1506" w:type="dxa"/>
                </w:tcPr>
                <w:p w14:paraId="0D7EE0F1" w14:textId="77777777" w:rsidR="00B13278" w:rsidRPr="008D1E9B" w:rsidRDefault="004D7D34">
                  <w:pPr>
                    <w:tabs>
                      <w:tab w:val="left" w:pos="567"/>
                    </w:tabs>
                    <w:spacing w:before="120" w:after="120"/>
                    <w:rPr>
                      <w:rFonts w:cs="Arial"/>
                      <w:sz w:val="20"/>
                      <w:lang w:val="en-CA"/>
                    </w:rPr>
                  </w:pPr>
                  <w:r w:rsidRPr="008D1E9B">
                    <w:rPr>
                      <w:rFonts w:cs="Arial"/>
                      <w:sz w:val="20"/>
                      <w:lang w:val="en-CA"/>
                    </w:rPr>
                    <w:t>2</w:t>
                  </w:r>
                </w:p>
              </w:tc>
              <w:tc>
                <w:tcPr>
                  <w:tcW w:w="1506" w:type="dxa"/>
                </w:tcPr>
                <w:p w14:paraId="57882616" w14:textId="77777777" w:rsidR="00B13278" w:rsidRPr="008D1E9B" w:rsidRDefault="004D7D34">
                  <w:pPr>
                    <w:tabs>
                      <w:tab w:val="left" w:pos="567"/>
                    </w:tabs>
                    <w:spacing w:before="120" w:after="120"/>
                    <w:rPr>
                      <w:rFonts w:cs="Arial"/>
                      <w:sz w:val="20"/>
                      <w:lang w:val="en-CA"/>
                    </w:rPr>
                  </w:pPr>
                  <w:r w:rsidRPr="008D1E9B">
                    <w:rPr>
                      <w:rFonts w:cs="Arial"/>
                      <w:sz w:val="20"/>
                      <w:lang w:val="en-CA"/>
                    </w:rPr>
                    <w:t>4</w:t>
                  </w:r>
                </w:p>
              </w:tc>
            </w:tr>
            <w:tr w:rsidR="00B13278" w:rsidRPr="004B0A2B" w14:paraId="55B9557F" w14:textId="77777777" w:rsidTr="00F11660">
              <w:tc>
                <w:tcPr>
                  <w:tcW w:w="1505" w:type="dxa"/>
                  <w:vMerge/>
                </w:tcPr>
                <w:p w14:paraId="6F05D255" w14:textId="77777777" w:rsidR="00B13278" w:rsidRPr="008D1E9B" w:rsidRDefault="00B13278">
                  <w:pPr>
                    <w:tabs>
                      <w:tab w:val="left" w:pos="567"/>
                    </w:tabs>
                    <w:spacing w:before="120" w:after="120"/>
                    <w:rPr>
                      <w:rFonts w:cs="Arial"/>
                      <w:sz w:val="20"/>
                      <w:lang w:val="en-CA"/>
                    </w:rPr>
                  </w:pPr>
                </w:p>
              </w:tc>
              <w:tc>
                <w:tcPr>
                  <w:tcW w:w="1505" w:type="dxa"/>
                  <w:vMerge/>
                </w:tcPr>
                <w:p w14:paraId="4D62EB22" w14:textId="77777777" w:rsidR="00B13278" w:rsidRPr="008D1E9B" w:rsidRDefault="00B13278">
                  <w:pPr>
                    <w:tabs>
                      <w:tab w:val="left" w:pos="567"/>
                    </w:tabs>
                    <w:spacing w:before="120" w:after="120"/>
                    <w:rPr>
                      <w:rFonts w:cs="Arial"/>
                      <w:sz w:val="20"/>
                      <w:lang w:val="en-CA"/>
                    </w:rPr>
                  </w:pPr>
                </w:p>
              </w:tc>
              <w:tc>
                <w:tcPr>
                  <w:tcW w:w="1506" w:type="dxa"/>
                </w:tcPr>
                <w:p w14:paraId="66E352B0" w14:textId="77777777" w:rsidR="00B13278" w:rsidRPr="008D1E9B" w:rsidRDefault="00B13278">
                  <w:pPr>
                    <w:tabs>
                      <w:tab w:val="left" w:pos="567"/>
                    </w:tabs>
                    <w:spacing w:before="120" w:after="120"/>
                    <w:rPr>
                      <w:rFonts w:cs="Arial"/>
                      <w:sz w:val="20"/>
                      <w:lang w:val="en-CA"/>
                    </w:rPr>
                  </w:pPr>
                  <w:r w:rsidRPr="008D1E9B">
                    <w:rPr>
                      <w:rFonts w:cs="Arial"/>
                      <w:sz w:val="20"/>
                      <w:lang w:val="en-CA"/>
                    </w:rPr>
                    <w:t>2</w:t>
                  </w:r>
                </w:p>
              </w:tc>
              <w:tc>
                <w:tcPr>
                  <w:tcW w:w="1506" w:type="dxa"/>
                </w:tcPr>
                <w:p w14:paraId="39E813E3" w14:textId="77777777" w:rsidR="00B13278" w:rsidRPr="008D1E9B" w:rsidRDefault="004B08A0">
                  <w:pPr>
                    <w:tabs>
                      <w:tab w:val="left" w:pos="567"/>
                    </w:tabs>
                    <w:spacing w:before="120" w:after="120"/>
                    <w:rPr>
                      <w:rFonts w:cs="Arial"/>
                      <w:sz w:val="20"/>
                      <w:lang w:val="en-CA"/>
                    </w:rPr>
                  </w:pPr>
                  <w:r w:rsidRPr="008D1E9B">
                    <w:rPr>
                      <w:rFonts w:cs="Arial"/>
                      <w:sz w:val="20"/>
                      <w:lang w:val="en-CA"/>
                    </w:rPr>
                    <w:t>2</w:t>
                  </w:r>
                </w:p>
              </w:tc>
              <w:tc>
                <w:tcPr>
                  <w:tcW w:w="1506" w:type="dxa"/>
                </w:tcPr>
                <w:p w14:paraId="174FBF2A" w14:textId="77777777" w:rsidR="00B13278" w:rsidRPr="008D1E9B" w:rsidRDefault="004B08A0" w:rsidP="004B08A0">
                  <w:pPr>
                    <w:tabs>
                      <w:tab w:val="left" w:pos="567"/>
                    </w:tabs>
                    <w:spacing w:before="120" w:after="120"/>
                    <w:rPr>
                      <w:rFonts w:cs="Arial"/>
                      <w:sz w:val="20"/>
                      <w:lang w:val="en-CA"/>
                    </w:rPr>
                  </w:pPr>
                  <w:r w:rsidRPr="008D1E9B">
                    <w:rPr>
                      <w:rFonts w:cs="Arial"/>
                      <w:sz w:val="20"/>
                      <w:lang w:val="en-CA"/>
                    </w:rPr>
                    <w:t>2</w:t>
                  </w:r>
                </w:p>
              </w:tc>
              <w:tc>
                <w:tcPr>
                  <w:tcW w:w="1506" w:type="dxa"/>
                </w:tcPr>
                <w:p w14:paraId="69655D9C" w14:textId="77777777" w:rsidR="00B13278" w:rsidRPr="008D1E9B" w:rsidRDefault="004B08A0">
                  <w:pPr>
                    <w:tabs>
                      <w:tab w:val="left" w:pos="567"/>
                    </w:tabs>
                    <w:spacing w:before="120" w:after="120"/>
                    <w:rPr>
                      <w:rFonts w:cs="Arial"/>
                      <w:sz w:val="20"/>
                      <w:lang w:val="en-CA"/>
                    </w:rPr>
                  </w:pPr>
                  <w:r w:rsidRPr="008D1E9B">
                    <w:rPr>
                      <w:rFonts w:cs="Arial"/>
                      <w:sz w:val="20"/>
                      <w:lang w:val="en-CA"/>
                    </w:rPr>
                    <w:t>2</w:t>
                  </w:r>
                </w:p>
              </w:tc>
              <w:tc>
                <w:tcPr>
                  <w:tcW w:w="1506" w:type="dxa"/>
                </w:tcPr>
                <w:p w14:paraId="70C52214" w14:textId="77777777" w:rsidR="00B13278" w:rsidRPr="008D1E9B" w:rsidRDefault="00A2272C">
                  <w:pPr>
                    <w:tabs>
                      <w:tab w:val="left" w:pos="567"/>
                    </w:tabs>
                    <w:spacing w:before="120" w:after="120"/>
                    <w:rPr>
                      <w:rFonts w:cs="Arial"/>
                      <w:sz w:val="20"/>
                      <w:lang w:val="en-CA"/>
                    </w:rPr>
                  </w:pPr>
                  <w:r w:rsidRPr="008D1E9B">
                    <w:rPr>
                      <w:rFonts w:cs="Arial"/>
                      <w:sz w:val="20"/>
                      <w:lang w:val="en-CA"/>
                    </w:rPr>
                    <w:t>8</w:t>
                  </w:r>
                </w:p>
              </w:tc>
            </w:tr>
            <w:tr w:rsidR="00B13278" w:rsidRPr="004B0A2B" w14:paraId="6C2787C0" w14:textId="77777777" w:rsidTr="00F11660">
              <w:tc>
                <w:tcPr>
                  <w:tcW w:w="1505" w:type="dxa"/>
                  <w:vMerge/>
                </w:tcPr>
                <w:p w14:paraId="4211C945" w14:textId="77777777" w:rsidR="00B13278" w:rsidRPr="008D1E9B" w:rsidRDefault="00B13278">
                  <w:pPr>
                    <w:tabs>
                      <w:tab w:val="left" w:pos="567"/>
                    </w:tabs>
                    <w:spacing w:before="120" w:after="120"/>
                    <w:rPr>
                      <w:rFonts w:cs="Arial"/>
                      <w:sz w:val="20"/>
                      <w:lang w:val="en-CA"/>
                    </w:rPr>
                  </w:pPr>
                </w:p>
              </w:tc>
              <w:tc>
                <w:tcPr>
                  <w:tcW w:w="1505" w:type="dxa"/>
                  <w:vMerge/>
                </w:tcPr>
                <w:p w14:paraId="3F6337A1" w14:textId="77777777" w:rsidR="00B13278" w:rsidRPr="008D1E9B" w:rsidRDefault="00B13278">
                  <w:pPr>
                    <w:tabs>
                      <w:tab w:val="left" w:pos="567"/>
                    </w:tabs>
                    <w:spacing w:before="120" w:after="120"/>
                    <w:rPr>
                      <w:rFonts w:cs="Arial"/>
                      <w:sz w:val="20"/>
                      <w:lang w:val="en-CA"/>
                    </w:rPr>
                  </w:pPr>
                </w:p>
              </w:tc>
              <w:tc>
                <w:tcPr>
                  <w:tcW w:w="1506" w:type="dxa"/>
                </w:tcPr>
                <w:p w14:paraId="5C59F3FA" w14:textId="77777777" w:rsidR="00B13278" w:rsidRPr="008D1E9B" w:rsidRDefault="00B13278">
                  <w:pPr>
                    <w:tabs>
                      <w:tab w:val="left" w:pos="567"/>
                    </w:tabs>
                    <w:spacing w:before="120" w:after="120"/>
                    <w:rPr>
                      <w:rFonts w:cs="Arial"/>
                      <w:sz w:val="20"/>
                      <w:lang w:val="en-CA"/>
                    </w:rPr>
                  </w:pPr>
                  <w:r w:rsidRPr="008D1E9B">
                    <w:rPr>
                      <w:rFonts w:cs="Arial"/>
                      <w:sz w:val="20"/>
                      <w:lang w:val="en-CA"/>
                    </w:rPr>
                    <w:t>3</w:t>
                  </w:r>
                </w:p>
              </w:tc>
              <w:tc>
                <w:tcPr>
                  <w:tcW w:w="1506" w:type="dxa"/>
                </w:tcPr>
                <w:p w14:paraId="01F1AB85" w14:textId="77777777" w:rsidR="00B13278" w:rsidRPr="008D1E9B" w:rsidRDefault="00055718">
                  <w:pPr>
                    <w:tabs>
                      <w:tab w:val="left" w:pos="567"/>
                    </w:tabs>
                    <w:spacing w:before="120" w:after="120"/>
                    <w:rPr>
                      <w:rFonts w:cs="Arial"/>
                      <w:sz w:val="20"/>
                      <w:lang w:val="en-CA"/>
                    </w:rPr>
                  </w:pPr>
                  <w:r w:rsidRPr="008D1E9B">
                    <w:rPr>
                      <w:rFonts w:cs="Arial"/>
                      <w:sz w:val="20"/>
                      <w:lang w:val="en-CA"/>
                    </w:rPr>
                    <w:t>3</w:t>
                  </w:r>
                </w:p>
              </w:tc>
              <w:tc>
                <w:tcPr>
                  <w:tcW w:w="1506" w:type="dxa"/>
                </w:tcPr>
                <w:p w14:paraId="2F4DBDCC" w14:textId="77777777" w:rsidR="00B13278" w:rsidRPr="008D1E9B" w:rsidRDefault="00055718">
                  <w:pPr>
                    <w:tabs>
                      <w:tab w:val="left" w:pos="567"/>
                    </w:tabs>
                    <w:spacing w:before="120" w:after="120"/>
                    <w:rPr>
                      <w:rFonts w:cs="Arial"/>
                      <w:sz w:val="20"/>
                      <w:lang w:val="en-CA"/>
                    </w:rPr>
                  </w:pPr>
                  <w:r w:rsidRPr="008D1E9B">
                    <w:rPr>
                      <w:rFonts w:cs="Arial"/>
                      <w:sz w:val="20"/>
                      <w:lang w:val="en-CA"/>
                    </w:rPr>
                    <w:t>3</w:t>
                  </w:r>
                </w:p>
              </w:tc>
              <w:tc>
                <w:tcPr>
                  <w:tcW w:w="1506" w:type="dxa"/>
                </w:tcPr>
                <w:p w14:paraId="54770298" w14:textId="77777777" w:rsidR="00B13278" w:rsidRPr="008D1E9B" w:rsidRDefault="00055718">
                  <w:pPr>
                    <w:tabs>
                      <w:tab w:val="left" w:pos="567"/>
                    </w:tabs>
                    <w:spacing w:before="120" w:after="120"/>
                    <w:rPr>
                      <w:rFonts w:cs="Arial"/>
                      <w:sz w:val="20"/>
                      <w:lang w:val="en-CA"/>
                    </w:rPr>
                  </w:pPr>
                  <w:r w:rsidRPr="008D1E9B">
                    <w:rPr>
                      <w:rFonts w:cs="Arial"/>
                      <w:sz w:val="20"/>
                      <w:lang w:val="en-CA"/>
                    </w:rPr>
                    <w:t>3</w:t>
                  </w:r>
                </w:p>
              </w:tc>
              <w:tc>
                <w:tcPr>
                  <w:tcW w:w="1506" w:type="dxa"/>
                </w:tcPr>
                <w:p w14:paraId="74AB56A2" w14:textId="77777777" w:rsidR="00B13278" w:rsidRPr="008D1E9B" w:rsidRDefault="00055718" w:rsidP="00055718">
                  <w:pPr>
                    <w:tabs>
                      <w:tab w:val="left" w:pos="567"/>
                    </w:tabs>
                    <w:spacing w:before="120" w:after="120"/>
                    <w:rPr>
                      <w:rFonts w:cs="Arial"/>
                      <w:sz w:val="20"/>
                      <w:lang w:val="en-CA"/>
                    </w:rPr>
                  </w:pPr>
                  <w:r w:rsidRPr="008D1E9B">
                    <w:rPr>
                      <w:rFonts w:cs="Arial"/>
                      <w:sz w:val="20"/>
                      <w:lang w:val="en-CA"/>
                    </w:rPr>
                    <w:t>9</w:t>
                  </w:r>
                </w:p>
              </w:tc>
            </w:tr>
            <w:tr w:rsidR="00B13278" w:rsidRPr="004B0A2B" w14:paraId="7F7DAEC3" w14:textId="77777777" w:rsidTr="00F11660">
              <w:tc>
                <w:tcPr>
                  <w:tcW w:w="1505" w:type="dxa"/>
                  <w:vMerge/>
                </w:tcPr>
                <w:p w14:paraId="438FB72D" w14:textId="77777777" w:rsidR="00B13278" w:rsidRPr="008D1E9B" w:rsidRDefault="00B13278">
                  <w:pPr>
                    <w:tabs>
                      <w:tab w:val="left" w:pos="567"/>
                    </w:tabs>
                    <w:spacing w:before="120" w:after="120"/>
                    <w:rPr>
                      <w:rFonts w:cs="Arial"/>
                      <w:sz w:val="20"/>
                      <w:lang w:val="en-CA"/>
                    </w:rPr>
                  </w:pPr>
                </w:p>
              </w:tc>
              <w:tc>
                <w:tcPr>
                  <w:tcW w:w="1505" w:type="dxa"/>
                  <w:vMerge/>
                </w:tcPr>
                <w:p w14:paraId="7B731EDF" w14:textId="77777777" w:rsidR="00B13278" w:rsidRPr="008D1E9B" w:rsidRDefault="00B13278">
                  <w:pPr>
                    <w:tabs>
                      <w:tab w:val="left" w:pos="567"/>
                    </w:tabs>
                    <w:spacing w:before="120" w:after="120"/>
                    <w:rPr>
                      <w:rFonts w:cs="Arial"/>
                      <w:sz w:val="20"/>
                      <w:lang w:val="en-CA"/>
                    </w:rPr>
                  </w:pPr>
                </w:p>
              </w:tc>
              <w:tc>
                <w:tcPr>
                  <w:tcW w:w="1506" w:type="dxa"/>
                </w:tcPr>
                <w:p w14:paraId="0A7455F0" w14:textId="77777777" w:rsidR="00B13278" w:rsidRPr="008D1E9B" w:rsidRDefault="00B13278">
                  <w:pPr>
                    <w:tabs>
                      <w:tab w:val="left" w:pos="567"/>
                    </w:tabs>
                    <w:spacing w:before="120" w:after="120"/>
                    <w:rPr>
                      <w:rFonts w:cs="Arial"/>
                      <w:sz w:val="20"/>
                      <w:lang w:val="en-CA"/>
                    </w:rPr>
                  </w:pPr>
                  <w:r w:rsidRPr="008D1E9B">
                    <w:rPr>
                      <w:rFonts w:cs="Arial"/>
                      <w:sz w:val="20"/>
                      <w:lang w:val="en-CA"/>
                    </w:rPr>
                    <w:t>4</w:t>
                  </w:r>
                </w:p>
              </w:tc>
              <w:tc>
                <w:tcPr>
                  <w:tcW w:w="1506" w:type="dxa"/>
                </w:tcPr>
                <w:p w14:paraId="2C1194A8" w14:textId="77777777" w:rsidR="00B13278" w:rsidRPr="008D1E9B" w:rsidRDefault="00221EDF">
                  <w:pPr>
                    <w:tabs>
                      <w:tab w:val="left" w:pos="567"/>
                    </w:tabs>
                    <w:spacing w:before="120" w:after="120"/>
                    <w:rPr>
                      <w:rFonts w:cs="Arial"/>
                      <w:sz w:val="20"/>
                      <w:lang w:val="en-CA"/>
                    </w:rPr>
                  </w:pPr>
                  <w:r w:rsidRPr="008D1E9B">
                    <w:rPr>
                      <w:rFonts w:cs="Arial"/>
                      <w:sz w:val="20"/>
                      <w:lang w:val="en-CA"/>
                    </w:rPr>
                    <w:t>3</w:t>
                  </w:r>
                </w:p>
              </w:tc>
              <w:tc>
                <w:tcPr>
                  <w:tcW w:w="1506" w:type="dxa"/>
                </w:tcPr>
                <w:p w14:paraId="3980BAE9" w14:textId="77777777" w:rsidR="00B13278" w:rsidRPr="008D1E9B" w:rsidRDefault="00221EDF">
                  <w:pPr>
                    <w:tabs>
                      <w:tab w:val="left" w:pos="567"/>
                    </w:tabs>
                    <w:spacing w:before="120" w:after="120"/>
                    <w:rPr>
                      <w:rFonts w:cs="Arial"/>
                      <w:sz w:val="20"/>
                      <w:lang w:val="en-CA"/>
                    </w:rPr>
                  </w:pPr>
                  <w:r w:rsidRPr="008D1E9B">
                    <w:rPr>
                      <w:rFonts w:cs="Arial"/>
                      <w:sz w:val="20"/>
                      <w:lang w:val="en-CA"/>
                    </w:rPr>
                    <w:t>3</w:t>
                  </w:r>
                </w:p>
              </w:tc>
              <w:tc>
                <w:tcPr>
                  <w:tcW w:w="1506" w:type="dxa"/>
                </w:tcPr>
                <w:p w14:paraId="1A8F5A3C" w14:textId="77777777" w:rsidR="00B13278" w:rsidRPr="008D1E9B" w:rsidRDefault="00221EDF">
                  <w:pPr>
                    <w:tabs>
                      <w:tab w:val="left" w:pos="567"/>
                    </w:tabs>
                    <w:spacing w:before="120" w:after="120"/>
                    <w:rPr>
                      <w:rFonts w:cs="Arial"/>
                      <w:sz w:val="20"/>
                      <w:lang w:val="en-CA"/>
                    </w:rPr>
                  </w:pPr>
                  <w:r w:rsidRPr="008D1E9B">
                    <w:rPr>
                      <w:rFonts w:cs="Arial"/>
                      <w:sz w:val="20"/>
                      <w:lang w:val="en-CA"/>
                    </w:rPr>
                    <w:t>3</w:t>
                  </w:r>
                </w:p>
              </w:tc>
              <w:tc>
                <w:tcPr>
                  <w:tcW w:w="1506" w:type="dxa"/>
                </w:tcPr>
                <w:p w14:paraId="08855E42" w14:textId="77777777" w:rsidR="00B13278" w:rsidRPr="008D1E9B" w:rsidRDefault="00221EDF">
                  <w:pPr>
                    <w:tabs>
                      <w:tab w:val="left" w:pos="567"/>
                    </w:tabs>
                    <w:spacing w:before="120" w:after="120"/>
                    <w:rPr>
                      <w:rFonts w:cs="Arial"/>
                      <w:sz w:val="20"/>
                      <w:lang w:val="en-CA"/>
                    </w:rPr>
                  </w:pPr>
                  <w:r w:rsidRPr="008D1E9B">
                    <w:rPr>
                      <w:rFonts w:cs="Arial"/>
                      <w:sz w:val="20"/>
                      <w:lang w:val="en-CA"/>
                    </w:rPr>
                    <w:t>5</w:t>
                  </w:r>
                </w:p>
              </w:tc>
            </w:tr>
            <w:tr w:rsidR="00B13278" w:rsidRPr="004B0A2B" w14:paraId="7998090C" w14:textId="77777777" w:rsidTr="00F11660">
              <w:tc>
                <w:tcPr>
                  <w:tcW w:w="1505" w:type="dxa"/>
                  <w:vMerge/>
                </w:tcPr>
                <w:p w14:paraId="13A6762A" w14:textId="77777777" w:rsidR="00B13278" w:rsidRPr="008D1E9B" w:rsidRDefault="00B13278">
                  <w:pPr>
                    <w:tabs>
                      <w:tab w:val="left" w:pos="567"/>
                    </w:tabs>
                    <w:spacing w:before="120" w:after="120"/>
                    <w:rPr>
                      <w:rFonts w:cs="Arial"/>
                      <w:sz w:val="20"/>
                      <w:lang w:val="en-CA"/>
                    </w:rPr>
                  </w:pPr>
                </w:p>
              </w:tc>
              <w:tc>
                <w:tcPr>
                  <w:tcW w:w="1505" w:type="dxa"/>
                  <w:vMerge/>
                </w:tcPr>
                <w:p w14:paraId="740FDE87" w14:textId="77777777" w:rsidR="00B13278" w:rsidRPr="008D1E9B" w:rsidRDefault="00B13278">
                  <w:pPr>
                    <w:tabs>
                      <w:tab w:val="left" w:pos="567"/>
                    </w:tabs>
                    <w:spacing w:before="120" w:after="120"/>
                    <w:rPr>
                      <w:rFonts w:cs="Arial"/>
                      <w:sz w:val="20"/>
                      <w:lang w:val="en-CA"/>
                    </w:rPr>
                  </w:pPr>
                </w:p>
              </w:tc>
              <w:tc>
                <w:tcPr>
                  <w:tcW w:w="1506" w:type="dxa"/>
                </w:tcPr>
                <w:p w14:paraId="1FD8E6DE" w14:textId="77777777" w:rsidR="00B13278" w:rsidRPr="008D1E9B" w:rsidRDefault="00B13278">
                  <w:pPr>
                    <w:tabs>
                      <w:tab w:val="left" w:pos="567"/>
                    </w:tabs>
                    <w:spacing w:before="120" w:after="120"/>
                    <w:rPr>
                      <w:rFonts w:cs="Arial"/>
                      <w:sz w:val="20"/>
                      <w:lang w:val="en-CA"/>
                    </w:rPr>
                  </w:pPr>
                  <w:r w:rsidRPr="008D1E9B">
                    <w:rPr>
                      <w:rFonts w:cs="Arial"/>
                      <w:sz w:val="20"/>
                      <w:lang w:val="en-CA"/>
                    </w:rPr>
                    <w:t>5</w:t>
                  </w:r>
                </w:p>
              </w:tc>
              <w:tc>
                <w:tcPr>
                  <w:tcW w:w="1506" w:type="dxa"/>
                </w:tcPr>
                <w:p w14:paraId="5F1D9602" w14:textId="77777777" w:rsidR="00B13278" w:rsidRPr="008D1E9B" w:rsidRDefault="00273FE0">
                  <w:pPr>
                    <w:tabs>
                      <w:tab w:val="left" w:pos="567"/>
                    </w:tabs>
                    <w:spacing w:before="120" w:after="120"/>
                    <w:rPr>
                      <w:rFonts w:cs="Arial"/>
                      <w:sz w:val="20"/>
                      <w:lang w:val="en-CA"/>
                    </w:rPr>
                  </w:pPr>
                  <w:r w:rsidRPr="008D1E9B">
                    <w:rPr>
                      <w:rFonts w:cs="Arial"/>
                      <w:sz w:val="20"/>
                      <w:lang w:val="en-CA"/>
                    </w:rPr>
                    <w:t>3</w:t>
                  </w:r>
                </w:p>
              </w:tc>
              <w:tc>
                <w:tcPr>
                  <w:tcW w:w="1506" w:type="dxa"/>
                </w:tcPr>
                <w:p w14:paraId="0D10AFE2" w14:textId="77777777" w:rsidR="00B13278" w:rsidRPr="008D1E9B" w:rsidRDefault="00273FE0">
                  <w:pPr>
                    <w:tabs>
                      <w:tab w:val="left" w:pos="567"/>
                    </w:tabs>
                    <w:spacing w:before="120" w:after="120"/>
                    <w:rPr>
                      <w:rFonts w:cs="Arial"/>
                      <w:sz w:val="20"/>
                      <w:lang w:val="en-CA"/>
                    </w:rPr>
                  </w:pPr>
                  <w:r w:rsidRPr="008D1E9B">
                    <w:rPr>
                      <w:rFonts w:cs="Arial"/>
                      <w:sz w:val="20"/>
                      <w:lang w:val="en-CA"/>
                    </w:rPr>
                    <w:t>3</w:t>
                  </w:r>
                </w:p>
              </w:tc>
              <w:tc>
                <w:tcPr>
                  <w:tcW w:w="1506" w:type="dxa"/>
                </w:tcPr>
                <w:p w14:paraId="54382CD2" w14:textId="77777777" w:rsidR="00B13278" w:rsidRPr="008D1E9B" w:rsidRDefault="00273FE0">
                  <w:pPr>
                    <w:tabs>
                      <w:tab w:val="left" w:pos="567"/>
                    </w:tabs>
                    <w:spacing w:before="120" w:after="120"/>
                    <w:rPr>
                      <w:rFonts w:cs="Arial"/>
                      <w:sz w:val="20"/>
                      <w:lang w:val="en-CA"/>
                    </w:rPr>
                  </w:pPr>
                  <w:r w:rsidRPr="008D1E9B">
                    <w:rPr>
                      <w:rFonts w:cs="Arial"/>
                      <w:sz w:val="20"/>
                      <w:lang w:val="en-CA"/>
                    </w:rPr>
                    <w:t>3</w:t>
                  </w:r>
                </w:p>
              </w:tc>
              <w:tc>
                <w:tcPr>
                  <w:tcW w:w="1506" w:type="dxa"/>
                </w:tcPr>
                <w:p w14:paraId="0A1C4537" w14:textId="77777777" w:rsidR="00B13278" w:rsidRPr="008D1E9B" w:rsidRDefault="00273FE0">
                  <w:pPr>
                    <w:tabs>
                      <w:tab w:val="left" w:pos="567"/>
                    </w:tabs>
                    <w:spacing w:before="120" w:after="120"/>
                    <w:rPr>
                      <w:rFonts w:cs="Arial"/>
                      <w:sz w:val="20"/>
                      <w:lang w:val="en-CA"/>
                    </w:rPr>
                  </w:pPr>
                  <w:r w:rsidRPr="008D1E9B">
                    <w:rPr>
                      <w:rFonts w:cs="Arial"/>
                      <w:sz w:val="20"/>
                      <w:lang w:val="en-CA"/>
                    </w:rPr>
                    <w:t>5</w:t>
                  </w:r>
                </w:p>
              </w:tc>
            </w:tr>
            <w:tr w:rsidR="00B13278" w:rsidRPr="004B0A2B" w14:paraId="047C86AE" w14:textId="77777777" w:rsidTr="00F11660">
              <w:tc>
                <w:tcPr>
                  <w:tcW w:w="1505" w:type="dxa"/>
                  <w:vMerge/>
                </w:tcPr>
                <w:p w14:paraId="58A008CB" w14:textId="77777777" w:rsidR="00B13278" w:rsidRPr="008D1E9B" w:rsidRDefault="00B13278">
                  <w:pPr>
                    <w:tabs>
                      <w:tab w:val="left" w:pos="567"/>
                    </w:tabs>
                    <w:spacing w:before="120" w:after="120"/>
                    <w:rPr>
                      <w:rFonts w:cs="Arial"/>
                      <w:sz w:val="20"/>
                      <w:lang w:val="en-CA"/>
                    </w:rPr>
                  </w:pPr>
                </w:p>
              </w:tc>
              <w:tc>
                <w:tcPr>
                  <w:tcW w:w="1505" w:type="dxa"/>
                  <w:vMerge w:val="restart"/>
                </w:tcPr>
                <w:p w14:paraId="0E7E4245" w14:textId="77777777" w:rsidR="00B13278" w:rsidRPr="008D1E9B" w:rsidRDefault="00B13278">
                  <w:pPr>
                    <w:tabs>
                      <w:tab w:val="left" w:pos="567"/>
                    </w:tabs>
                    <w:spacing w:before="120" w:after="120"/>
                    <w:rPr>
                      <w:rFonts w:cs="Arial"/>
                      <w:sz w:val="20"/>
                      <w:lang w:val="en-CA"/>
                    </w:rPr>
                  </w:pPr>
                  <w:r w:rsidRPr="008D1E9B">
                    <w:rPr>
                      <w:rFonts w:cs="Arial"/>
                      <w:sz w:val="20"/>
                      <w:lang w:val="en-CA"/>
                    </w:rPr>
                    <w:t>Decompose</w:t>
                  </w:r>
                </w:p>
              </w:tc>
              <w:tc>
                <w:tcPr>
                  <w:tcW w:w="1506" w:type="dxa"/>
                </w:tcPr>
                <w:p w14:paraId="1CC10179" w14:textId="77777777" w:rsidR="00B13278" w:rsidRPr="008D1E9B" w:rsidRDefault="00B13278">
                  <w:pPr>
                    <w:tabs>
                      <w:tab w:val="left" w:pos="567"/>
                    </w:tabs>
                    <w:spacing w:before="120" w:after="120"/>
                    <w:rPr>
                      <w:rFonts w:cs="Arial"/>
                      <w:sz w:val="20"/>
                      <w:lang w:val="en-CA"/>
                    </w:rPr>
                  </w:pPr>
                  <w:r w:rsidRPr="008D1E9B">
                    <w:rPr>
                      <w:rFonts w:cs="Arial"/>
                      <w:sz w:val="20"/>
                      <w:lang w:val="en-CA"/>
                    </w:rPr>
                    <w:t>1</w:t>
                  </w:r>
                </w:p>
              </w:tc>
              <w:tc>
                <w:tcPr>
                  <w:tcW w:w="1506" w:type="dxa"/>
                </w:tcPr>
                <w:p w14:paraId="33623F79" w14:textId="77777777" w:rsidR="00B13278" w:rsidRPr="008D1E9B" w:rsidRDefault="00FC5637">
                  <w:pPr>
                    <w:tabs>
                      <w:tab w:val="left" w:pos="567"/>
                    </w:tabs>
                    <w:spacing w:before="120" w:after="120"/>
                    <w:rPr>
                      <w:rFonts w:cs="Arial"/>
                      <w:sz w:val="20"/>
                      <w:lang w:val="en-CA"/>
                    </w:rPr>
                  </w:pPr>
                  <w:r w:rsidRPr="008D1E9B">
                    <w:rPr>
                      <w:rFonts w:cs="Arial"/>
                      <w:sz w:val="20"/>
                      <w:lang w:val="en-CA"/>
                    </w:rPr>
                    <w:t>1</w:t>
                  </w:r>
                </w:p>
              </w:tc>
              <w:tc>
                <w:tcPr>
                  <w:tcW w:w="1506" w:type="dxa"/>
                </w:tcPr>
                <w:p w14:paraId="5B29C77E" w14:textId="77777777" w:rsidR="00B13278" w:rsidRPr="008D1E9B" w:rsidRDefault="00FC5637">
                  <w:pPr>
                    <w:tabs>
                      <w:tab w:val="left" w:pos="567"/>
                    </w:tabs>
                    <w:spacing w:before="120" w:after="120"/>
                    <w:rPr>
                      <w:rFonts w:cs="Arial"/>
                      <w:sz w:val="20"/>
                      <w:lang w:val="en-CA"/>
                    </w:rPr>
                  </w:pPr>
                  <w:r w:rsidRPr="008D1E9B">
                    <w:rPr>
                      <w:rFonts w:cs="Arial"/>
                      <w:sz w:val="20"/>
                      <w:lang w:val="en-CA"/>
                    </w:rPr>
                    <w:t>1</w:t>
                  </w:r>
                </w:p>
              </w:tc>
              <w:tc>
                <w:tcPr>
                  <w:tcW w:w="1506" w:type="dxa"/>
                </w:tcPr>
                <w:p w14:paraId="6CD71200" w14:textId="77777777" w:rsidR="00B13278" w:rsidRPr="008D1E9B" w:rsidRDefault="00FC5637">
                  <w:pPr>
                    <w:tabs>
                      <w:tab w:val="left" w:pos="567"/>
                    </w:tabs>
                    <w:spacing w:before="120" w:after="120"/>
                    <w:rPr>
                      <w:rFonts w:cs="Arial"/>
                      <w:sz w:val="20"/>
                      <w:lang w:val="en-CA"/>
                    </w:rPr>
                  </w:pPr>
                  <w:r w:rsidRPr="008D1E9B">
                    <w:rPr>
                      <w:rFonts w:cs="Arial"/>
                      <w:sz w:val="20"/>
                      <w:lang w:val="en-CA"/>
                    </w:rPr>
                    <w:t>1</w:t>
                  </w:r>
                </w:p>
              </w:tc>
              <w:tc>
                <w:tcPr>
                  <w:tcW w:w="1506" w:type="dxa"/>
                </w:tcPr>
                <w:p w14:paraId="11DA730D" w14:textId="77777777" w:rsidR="00B13278" w:rsidRPr="008D1E9B" w:rsidRDefault="00FC5637">
                  <w:pPr>
                    <w:tabs>
                      <w:tab w:val="left" w:pos="567"/>
                    </w:tabs>
                    <w:spacing w:before="120" w:after="120"/>
                    <w:rPr>
                      <w:rFonts w:cs="Arial"/>
                      <w:sz w:val="20"/>
                      <w:lang w:val="en-CA"/>
                    </w:rPr>
                  </w:pPr>
                  <w:r w:rsidRPr="008D1E9B">
                    <w:rPr>
                      <w:rFonts w:cs="Arial"/>
                      <w:sz w:val="20"/>
                      <w:lang w:val="en-CA"/>
                    </w:rPr>
                    <w:t>4</w:t>
                  </w:r>
                </w:p>
              </w:tc>
            </w:tr>
            <w:tr w:rsidR="00B13278" w:rsidRPr="004B0A2B" w14:paraId="3B8AACC3" w14:textId="77777777" w:rsidTr="00F11660">
              <w:tc>
                <w:tcPr>
                  <w:tcW w:w="1505" w:type="dxa"/>
                  <w:vMerge/>
                </w:tcPr>
                <w:p w14:paraId="3847633B" w14:textId="77777777" w:rsidR="00B13278" w:rsidRPr="008D1E9B" w:rsidRDefault="00B13278">
                  <w:pPr>
                    <w:tabs>
                      <w:tab w:val="left" w:pos="567"/>
                    </w:tabs>
                    <w:spacing w:before="120" w:after="120"/>
                    <w:rPr>
                      <w:rFonts w:cs="Arial"/>
                      <w:sz w:val="20"/>
                      <w:lang w:val="en-CA"/>
                    </w:rPr>
                  </w:pPr>
                </w:p>
              </w:tc>
              <w:tc>
                <w:tcPr>
                  <w:tcW w:w="1505" w:type="dxa"/>
                  <w:vMerge/>
                </w:tcPr>
                <w:p w14:paraId="25B693BF" w14:textId="77777777" w:rsidR="00B13278" w:rsidRPr="008D1E9B" w:rsidRDefault="00B13278">
                  <w:pPr>
                    <w:tabs>
                      <w:tab w:val="left" w:pos="567"/>
                    </w:tabs>
                    <w:spacing w:before="120" w:after="120"/>
                    <w:rPr>
                      <w:rFonts w:cs="Arial"/>
                      <w:sz w:val="20"/>
                      <w:lang w:val="en-CA"/>
                    </w:rPr>
                  </w:pPr>
                </w:p>
              </w:tc>
              <w:tc>
                <w:tcPr>
                  <w:tcW w:w="1506" w:type="dxa"/>
                </w:tcPr>
                <w:p w14:paraId="684EBA89" w14:textId="77777777" w:rsidR="00B13278" w:rsidRPr="008D1E9B" w:rsidRDefault="00B13278">
                  <w:pPr>
                    <w:tabs>
                      <w:tab w:val="left" w:pos="567"/>
                    </w:tabs>
                    <w:spacing w:before="120" w:after="120"/>
                    <w:rPr>
                      <w:rFonts w:cs="Arial"/>
                      <w:sz w:val="20"/>
                      <w:lang w:val="en-CA"/>
                    </w:rPr>
                  </w:pPr>
                  <w:r w:rsidRPr="008D1E9B">
                    <w:rPr>
                      <w:rFonts w:cs="Arial"/>
                      <w:sz w:val="20"/>
                      <w:lang w:val="en-CA"/>
                    </w:rPr>
                    <w:t>2</w:t>
                  </w:r>
                </w:p>
              </w:tc>
              <w:tc>
                <w:tcPr>
                  <w:tcW w:w="1506" w:type="dxa"/>
                </w:tcPr>
                <w:p w14:paraId="2F5703CB" w14:textId="77777777" w:rsidR="00B13278" w:rsidRPr="008D1E9B" w:rsidRDefault="008B4FCB">
                  <w:pPr>
                    <w:tabs>
                      <w:tab w:val="left" w:pos="567"/>
                    </w:tabs>
                    <w:spacing w:before="120" w:after="120"/>
                    <w:rPr>
                      <w:rFonts w:cs="Arial"/>
                      <w:sz w:val="20"/>
                      <w:lang w:val="en-CA"/>
                    </w:rPr>
                  </w:pPr>
                  <w:r w:rsidRPr="008D1E9B">
                    <w:rPr>
                      <w:rFonts w:cs="Arial"/>
                      <w:sz w:val="20"/>
                      <w:lang w:val="en-CA"/>
                    </w:rPr>
                    <w:t>4</w:t>
                  </w:r>
                </w:p>
              </w:tc>
              <w:tc>
                <w:tcPr>
                  <w:tcW w:w="1506" w:type="dxa"/>
                </w:tcPr>
                <w:p w14:paraId="38395D69" w14:textId="77777777" w:rsidR="00B13278" w:rsidRPr="008D1E9B" w:rsidRDefault="008B4FCB">
                  <w:pPr>
                    <w:tabs>
                      <w:tab w:val="left" w:pos="567"/>
                    </w:tabs>
                    <w:spacing w:before="120" w:after="120"/>
                    <w:rPr>
                      <w:rFonts w:cs="Arial"/>
                      <w:sz w:val="20"/>
                      <w:lang w:val="en-CA"/>
                    </w:rPr>
                  </w:pPr>
                  <w:r w:rsidRPr="008D1E9B">
                    <w:rPr>
                      <w:rFonts w:cs="Arial"/>
                      <w:sz w:val="20"/>
                      <w:lang w:val="en-CA"/>
                    </w:rPr>
                    <w:t>4</w:t>
                  </w:r>
                </w:p>
              </w:tc>
              <w:tc>
                <w:tcPr>
                  <w:tcW w:w="1506" w:type="dxa"/>
                </w:tcPr>
                <w:p w14:paraId="0BC156BF" w14:textId="77777777" w:rsidR="00B13278" w:rsidRPr="008D1E9B" w:rsidRDefault="008B4FCB">
                  <w:pPr>
                    <w:tabs>
                      <w:tab w:val="left" w:pos="567"/>
                    </w:tabs>
                    <w:spacing w:before="120" w:after="120"/>
                    <w:rPr>
                      <w:rFonts w:cs="Arial"/>
                      <w:sz w:val="20"/>
                      <w:lang w:val="en-CA"/>
                    </w:rPr>
                  </w:pPr>
                  <w:r w:rsidRPr="008D1E9B">
                    <w:rPr>
                      <w:rFonts w:cs="Arial"/>
                      <w:sz w:val="20"/>
                      <w:lang w:val="en-CA"/>
                    </w:rPr>
                    <w:t>4</w:t>
                  </w:r>
                </w:p>
              </w:tc>
              <w:tc>
                <w:tcPr>
                  <w:tcW w:w="1506" w:type="dxa"/>
                </w:tcPr>
                <w:p w14:paraId="13298973" w14:textId="77777777" w:rsidR="00B13278" w:rsidRPr="008D1E9B" w:rsidRDefault="008B4FCB">
                  <w:pPr>
                    <w:tabs>
                      <w:tab w:val="left" w:pos="567"/>
                    </w:tabs>
                    <w:spacing w:before="120" w:after="120"/>
                    <w:rPr>
                      <w:rFonts w:cs="Arial"/>
                      <w:sz w:val="20"/>
                      <w:lang w:val="en-CA"/>
                    </w:rPr>
                  </w:pPr>
                  <w:r w:rsidRPr="008D1E9B">
                    <w:rPr>
                      <w:rFonts w:cs="Arial"/>
                      <w:sz w:val="20"/>
                      <w:lang w:val="en-CA"/>
                    </w:rPr>
                    <w:t>12</w:t>
                  </w:r>
                </w:p>
              </w:tc>
            </w:tr>
            <w:tr w:rsidR="00B13278" w:rsidRPr="004B0A2B" w14:paraId="6DAC3585" w14:textId="77777777" w:rsidTr="00F11660">
              <w:tc>
                <w:tcPr>
                  <w:tcW w:w="1505" w:type="dxa"/>
                  <w:vMerge/>
                </w:tcPr>
                <w:p w14:paraId="52128038" w14:textId="77777777" w:rsidR="00B13278" w:rsidRPr="008D1E9B" w:rsidRDefault="00B13278">
                  <w:pPr>
                    <w:tabs>
                      <w:tab w:val="left" w:pos="567"/>
                    </w:tabs>
                    <w:spacing w:before="120" w:after="120"/>
                    <w:rPr>
                      <w:rFonts w:cs="Arial"/>
                      <w:sz w:val="20"/>
                      <w:lang w:val="en-CA"/>
                    </w:rPr>
                  </w:pPr>
                </w:p>
              </w:tc>
              <w:tc>
                <w:tcPr>
                  <w:tcW w:w="1505" w:type="dxa"/>
                  <w:vMerge/>
                </w:tcPr>
                <w:p w14:paraId="2ACDB3D8" w14:textId="77777777" w:rsidR="00B13278" w:rsidRPr="008D1E9B" w:rsidRDefault="00B13278">
                  <w:pPr>
                    <w:tabs>
                      <w:tab w:val="left" w:pos="567"/>
                    </w:tabs>
                    <w:spacing w:before="120" w:after="120"/>
                    <w:rPr>
                      <w:rFonts w:cs="Arial"/>
                      <w:sz w:val="20"/>
                      <w:lang w:val="en-CA"/>
                    </w:rPr>
                  </w:pPr>
                </w:p>
              </w:tc>
              <w:tc>
                <w:tcPr>
                  <w:tcW w:w="1506" w:type="dxa"/>
                </w:tcPr>
                <w:p w14:paraId="30793498" w14:textId="77777777" w:rsidR="00B13278" w:rsidRPr="008D1E9B" w:rsidRDefault="00B13278">
                  <w:pPr>
                    <w:tabs>
                      <w:tab w:val="left" w:pos="567"/>
                    </w:tabs>
                    <w:spacing w:before="120" w:after="120"/>
                    <w:rPr>
                      <w:rFonts w:cs="Arial"/>
                      <w:sz w:val="20"/>
                      <w:lang w:val="en-CA"/>
                    </w:rPr>
                  </w:pPr>
                  <w:r w:rsidRPr="008D1E9B">
                    <w:rPr>
                      <w:rFonts w:cs="Arial"/>
                      <w:sz w:val="20"/>
                      <w:lang w:val="en-CA"/>
                    </w:rPr>
                    <w:t>3</w:t>
                  </w:r>
                </w:p>
              </w:tc>
              <w:tc>
                <w:tcPr>
                  <w:tcW w:w="1506" w:type="dxa"/>
                </w:tcPr>
                <w:p w14:paraId="34E37DDE" w14:textId="77777777" w:rsidR="00B13278" w:rsidRPr="008D1E9B" w:rsidRDefault="00C7100B">
                  <w:pPr>
                    <w:tabs>
                      <w:tab w:val="left" w:pos="567"/>
                    </w:tabs>
                    <w:spacing w:before="120" w:after="120"/>
                    <w:rPr>
                      <w:rFonts w:cs="Arial"/>
                      <w:sz w:val="20"/>
                      <w:lang w:val="en-CA"/>
                    </w:rPr>
                  </w:pPr>
                  <w:r w:rsidRPr="008D1E9B">
                    <w:rPr>
                      <w:rFonts w:cs="Arial"/>
                      <w:sz w:val="20"/>
                      <w:lang w:val="en-CA"/>
                    </w:rPr>
                    <w:t>2</w:t>
                  </w:r>
                </w:p>
              </w:tc>
              <w:tc>
                <w:tcPr>
                  <w:tcW w:w="1506" w:type="dxa"/>
                </w:tcPr>
                <w:p w14:paraId="16606E8A" w14:textId="77777777" w:rsidR="00B13278" w:rsidRPr="008D1E9B" w:rsidRDefault="00C7100B">
                  <w:pPr>
                    <w:tabs>
                      <w:tab w:val="left" w:pos="567"/>
                    </w:tabs>
                    <w:spacing w:before="120" w:after="120"/>
                    <w:rPr>
                      <w:rFonts w:cs="Arial"/>
                      <w:sz w:val="20"/>
                      <w:lang w:val="en-CA"/>
                    </w:rPr>
                  </w:pPr>
                  <w:r w:rsidRPr="008D1E9B">
                    <w:rPr>
                      <w:rFonts w:cs="Arial"/>
                      <w:sz w:val="20"/>
                      <w:lang w:val="en-CA"/>
                    </w:rPr>
                    <w:t>2</w:t>
                  </w:r>
                </w:p>
              </w:tc>
              <w:tc>
                <w:tcPr>
                  <w:tcW w:w="1506" w:type="dxa"/>
                </w:tcPr>
                <w:p w14:paraId="0C7D6327" w14:textId="77777777" w:rsidR="00B13278" w:rsidRPr="008D1E9B" w:rsidRDefault="00C7100B">
                  <w:pPr>
                    <w:tabs>
                      <w:tab w:val="left" w:pos="567"/>
                    </w:tabs>
                    <w:spacing w:before="120" w:after="120"/>
                    <w:rPr>
                      <w:rFonts w:cs="Arial"/>
                      <w:sz w:val="20"/>
                      <w:lang w:val="en-CA"/>
                    </w:rPr>
                  </w:pPr>
                  <w:r w:rsidRPr="008D1E9B">
                    <w:rPr>
                      <w:rFonts w:cs="Arial"/>
                      <w:sz w:val="20"/>
                      <w:lang w:val="en-CA"/>
                    </w:rPr>
                    <w:t>2</w:t>
                  </w:r>
                </w:p>
              </w:tc>
              <w:tc>
                <w:tcPr>
                  <w:tcW w:w="1506" w:type="dxa"/>
                </w:tcPr>
                <w:p w14:paraId="4151796E" w14:textId="77777777" w:rsidR="00B13278" w:rsidRPr="008D1E9B" w:rsidRDefault="00C7100B">
                  <w:pPr>
                    <w:tabs>
                      <w:tab w:val="left" w:pos="567"/>
                    </w:tabs>
                    <w:spacing w:before="120" w:after="120"/>
                    <w:rPr>
                      <w:rFonts w:cs="Arial"/>
                      <w:sz w:val="20"/>
                      <w:lang w:val="en-CA"/>
                    </w:rPr>
                  </w:pPr>
                  <w:r w:rsidRPr="008D1E9B">
                    <w:rPr>
                      <w:rFonts w:cs="Arial"/>
                      <w:sz w:val="20"/>
                      <w:lang w:val="en-CA"/>
                    </w:rPr>
                    <w:t>4</w:t>
                  </w:r>
                </w:p>
              </w:tc>
            </w:tr>
            <w:tr w:rsidR="00B13278" w:rsidRPr="004B0A2B" w14:paraId="6B0B093F" w14:textId="77777777" w:rsidTr="00F11660">
              <w:tc>
                <w:tcPr>
                  <w:tcW w:w="1505" w:type="dxa"/>
                  <w:vMerge/>
                </w:tcPr>
                <w:p w14:paraId="028E10E1" w14:textId="77777777" w:rsidR="00B13278" w:rsidRPr="008D1E9B" w:rsidRDefault="00B13278">
                  <w:pPr>
                    <w:tabs>
                      <w:tab w:val="left" w:pos="567"/>
                    </w:tabs>
                    <w:spacing w:before="120" w:after="120"/>
                    <w:rPr>
                      <w:rFonts w:cs="Arial"/>
                      <w:sz w:val="20"/>
                      <w:lang w:val="en-CA"/>
                    </w:rPr>
                  </w:pPr>
                </w:p>
              </w:tc>
              <w:tc>
                <w:tcPr>
                  <w:tcW w:w="1505" w:type="dxa"/>
                  <w:vMerge/>
                </w:tcPr>
                <w:p w14:paraId="1F2A2809" w14:textId="77777777" w:rsidR="00B13278" w:rsidRPr="008D1E9B" w:rsidRDefault="00B13278">
                  <w:pPr>
                    <w:tabs>
                      <w:tab w:val="left" w:pos="567"/>
                    </w:tabs>
                    <w:spacing w:before="120" w:after="120"/>
                    <w:rPr>
                      <w:rFonts w:cs="Arial"/>
                      <w:sz w:val="20"/>
                      <w:lang w:val="en-CA"/>
                    </w:rPr>
                  </w:pPr>
                </w:p>
              </w:tc>
              <w:tc>
                <w:tcPr>
                  <w:tcW w:w="1506" w:type="dxa"/>
                </w:tcPr>
                <w:p w14:paraId="2F4E9FC3" w14:textId="77777777" w:rsidR="00B13278" w:rsidRPr="008D1E9B" w:rsidRDefault="00B13278">
                  <w:pPr>
                    <w:tabs>
                      <w:tab w:val="left" w:pos="567"/>
                    </w:tabs>
                    <w:spacing w:before="120" w:after="120"/>
                    <w:rPr>
                      <w:rFonts w:cs="Arial"/>
                      <w:sz w:val="20"/>
                      <w:lang w:val="en-CA"/>
                    </w:rPr>
                  </w:pPr>
                  <w:r w:rsidRPr="008D1E9B">
                    <w:rPr>
                      <w:rFonts w:cs="Arial"/>
                      <w:sz w:val="20"/>
                      <w:lang w:val="en-CA"/>
                    </w:rPr>
                    <w:t>4</w:t>
                  </w:r>
                </w:p>
              </w:tc>
              <w:tc>
                <w:tcPr>
                  <w:tcW w:w="1506" w:type="dxa"/>
                </w:tcPr>
                <w:p w14:paraId="7653D90C" w14:textId="77777777" w:rsidR="00B13278" w:rsidRPr="008D1E9B" w:rsidRDefault="00E210D9">
                  <w:pPr>
                    <w:tabs>
                      <w:tab w:val="left" w:pos="567"/>
                    </w:tabs>
                    <w:spacing w:before="120" w:after="120"/>
                    <w:rPr>
                      <w:rFonts w:cs="Arial"/>
                      <w:sz w:val="20"/>
                      <w:lang w:val="en-CA"/>
                    </w:rPr>
                  </w:pPr>
                  <w:r w:rsidRPr="008D1E9B">
                    <w:rPr>
                      <w:rFonts w:cs="Arial"/>
                      <w:sz w:val="20"/>
                      <w:lang w:val="en-CA"/>
                    </w:rPr>
                    <w:t>1</w:t>
                  </w:r>
                </w:p>
              </w:tc>
              <w:tc>
                <w:tcPr>
                  <w:tcW w:w="1506" w:type="dxa"/>
                </w:tcPr>
                <w:p w14:paraId="09BAA011" w14:textId="77777777" w:rsidR="00B13278" w:rsidRPr="008D1E9B" w:rsidRDefault="00E210D9">
                  <w:pPr>
                    <w:tabs>
                      <w:tab w:val="left" w:pos="567"/>
                    </w:tabs>
                    <w:spacing w:before="120" w:after="120"/>
                    <w:rPr>
                      <w:rFonts w:cs="Arial"/>
                      <w:sz w:val="20"/>
                      <w:lang w:val="en-CA"/>
                    </w:rPr>
                  </w:pPr>
                  <w:r w:rsidRPr="008D1E9B">
                    <w:rPr>
                      <w:rFonts w:cs="Arial"/>
                      <w:sz w:val="20"/>
                      <w:lang w:val="en-CA"/>
                    </w:rPr>
                    <w:t>1</w:t>
                  </w:r>
                </w:p>
              </w:tc>
              <w:tc>
                <w:tcPr>
                  <w:tcW w:w="1506" w:type="dxa"/>
                </w:tcPr>
                <w:p w14:paraId="579B65A5" w14:textId="77777777" w:rsidR="00B13278" w:rsidRPr="008D1E9B" w:rsidRDefault="00E210D9">
                  <w:pPr>
                    <w:tabs>
                      <w:tab w:val="left" w:pos="567"/>
                    </w:tabs>
                    <w:spacing w:before="120" w:after="120"/>
                    <w:rPr>
                      <w:rFonts w:cs="Arial"/>
                      <w:sz w:val="20"/>
                      <w:lang w:val="en-CA"/>
                    </w:rPr>
                  </w:pPr>
                  <w:r w:rsidRPr="008D1E9B">
                    <w:rPr>
                      <w:rFonts w:cs="Arial"/>
                      <w:sz w:val="20"/>
                      <w:lang w:val="en-CA"/>
                    </w:rPr>
                    <w:t>1</w:t>
                  </w:r>
                </w:p>
              </w:tc>
              <w:tc>
                <w:tcPr>
                  <w:tcW w:w="1506" w:type="dxa"/>
                </w:tcPr>
                <w:p w14:paraId="7F9750FD" w14:textId="77777777" w:rsidR="00B13278" w:rsidRPr="008D1E9B" w:rsidRDefault="00E210D9">
                  <w:pPr>
                    <w:tabs>
                      <w:tab w:val="left" w:pos="567"/>
                    </w:tabs>
                    <w:spacing w:before="120" w:after="120"/>
                    <w:rPr>
                      <w:rFonts w:cs="Arial"/>
                      <w:sz w:val="20"/>
                      <w:lang w:val="en-CA"/>
                    </w:rPr>
                  </w:pPr>
                  <w:r w:rsidRPr="008D1E9B">
                    <w:rPr>
                      <w:rFonts w:cs="Arial"/>
                      <w:sz w:val="20"/>
                      <w:lang w:val="en-CA"/>
                    </w:rPr>
                    <w:t>4</w:t>
                  </w:r>
                </w:p>
              </w:tc>
            </w:tr>
            <w:tr w:rsidR="00B13278" w:rsidRPr="004B0A2B" w14:paraId="798148E6" w14:textId="77777777" w:rsidTr="00F11660">
              <w:tc>
                <w:tcPr>
                  <w:tcW w:w="1505" w:type="dxa"/>
                  <w:vMerge w:val="restart"/>
                </w:tcPr>
                <w:p w14:paraId="216EA229" w14:textId="77777777" w:rsidR="00B13278" w:rsidRPr="008D1E9B" w:rsidRDefault="00B13278">
                  <w:pPr>
                    <w:tabs>
                      <w:tab w:val="left" w:pos="567"/>
                    </w:tabs>
                    <w:spacing w:before="120" w:after="120"/>
                    <w:rPr>
                      <w:rFonts w:cs="Arial"/>
                      <w:sz w:val="20"/>
                      <w:lang w:val="en-CA"/>
                    </w:rPr>
                  </w:pPr>
                  <w:r w:rsidRPr="008D1E9B">
                    <w:rPr>
                      <w:rFonts w:cs="Arial"/>
                      <w:sz w:val="20"/>
                      <w:lang w:val="en-CA"/>
                    </w:rPr>
                    <w:t>Additive Triads</w:t>
                  </w:r>
                </w:p>
              </w:tc>
              <w:tc>
                <w:tcPr>
                  <w:tcW w:w="1505" w:type="dxa"/>
                  <w:vMerge w:val="restart"/>
                </w:tcPr>
                <w:p w14:paraId="2C4FC481" w14:textId="77777777" w:rsidR="00B13278" w:rsidRPr="008D1E9B" w:rsidRDefault="00B13278">
                  <w:pPr>
                    <w:tabs>
                      <w:tab w:val="left" w:pos="567"/>
                    </w:tabs>
                    <w:spacing w:before="120" w:after="120"/>
                    <w:rPr>
                      <w:rFonts w:cs="Arial"/>
                      <w:sz w:val="20"/>
                      <w:lang w:val="en-CA"/>
                    </w:rPr>
                  </w:pPr>
                  <w:r w:rsidRPr="008D1E9B">
                    <w:rPr>
                      <w:rFonts w:cs="Arial"/>
                      <w:sz w:val="20"/>
                      <w:lang w:val="en-CA"/>
                    </w:rPr>
                    <w:t>Combine Sets</w:t>
                  </w:r>
                </w:p>
              </w:tc>
              <w:tc>
                <w:tcPr>
                  <w:tcW w:w="1506" w:type="dxa"/>
                </w:tcPr>
                <w:p w14:paraId="0B3258E4" w14:textId="77777777" w:rsidR="00B13278" w:rsidRPr="008D1E9B" w:rsidRDefault="00B13278">
                  <w:pPr>
                    <w:tabs>
                      <w:tab w:val="left" w:pos="567"/>
                    </w:tabs>
                    <w:spacing w:before="120" w:after="120"/>
                    <w:rPr>
                      <w:rFonts w:cs="Arial"/>
                      <w:sz w:val="20"/>
                      <w:lang w:val="en-CA"/>
                    </w:rPr>
                  </w:pPr>
                  <w:r w:rsidRPr="008D1E9B">
                    <w:rPr>
                      <w:rFonts w:cs="Arial"/>
                      <w:sz w:val="20"/>
                      <w:lang w:val="en-CA"/>
                    </w:rPr>
                    <w:t>1</w:t>
                  </w:r>
                </w:p>
              </w:tc>
              <w:tc>
                <w:tcPr>
                  <w:tcW w:w="1506" w:type="dxa"/>
                </w:tcPr>
                <w:p w14:paraId="2588D602" w14:textId="77777777" w:rsidR="00B13278" w:rsidRPr="008D1E9B" w:rsidRDefault="00B13278">
                  <w:pPr>
                    <w:tabs>
                      <w:tab w:val="left" w:pos="567"/>
                    </w:tabs>
                    <w:spacing w:before="120" w:after="120"/>
                    <w:rPr>
                      <w:rFonts w:cs="Arial"/>
                      <w:sz w:val="20"/>
                      <w:lang w:val="en-CA"/>
                    </w:rPr>
                  </w:pPr>
                  <w:r w:rsidRPr="008D1E9B">
                    <w:rPr>
                      <w:rFonts w:cs="Arial"/>
                      <w:sz w:val="20"/>
                      <w:lang w:val="en-CA"/>
                    </w:rPr>
                    <w:t>2</w:t>
                  </w:r>
                </w:p>
              </w:tc>
              <w:tc>
                <w:tcPr>
                  <w:tcW w:w="1506" w:type="dxa"/>
                </w:tcPr>
                <w:p w14:paraId="0D86C087" w14:textId="77777777" w:rsidR="00B13278" w:rsidRPr="008D1E9B" w:rsidRDefault="00B13278">
                  <w:pPr>
                    <w:tabs>
                      <w:tab w:val="left" w:pos="567"/>
                    </w:tabs>
                    <w:spacing w:before="120" w:after="120"/>
                    <w:rPr>
                      <w:rFonts w:cs="Arial"/>
                      <w:sz w:val="20"/>
                      <w:lang w:val="en-CA"/>
                    </w:rPr>
                  </w:pPr>
                  <w:r w:rsidRPr="008D1E9B">
                    <w:rPr>
                      <w:rFonts w:cs="Arial"/>
                      <w:sz w:val="20"/>
                      <w:lang w:val="en-CA"/>
                    </w:rPr>
                    <w:t>2</w:t>
                  </w:r>
                </w:p>
              </w:tc>
              <w:tc>
                <w:tcPr>
                  <w:tcW w:w="1506" w:type="dxa"/>
                </w:tcPr>
                <w:p w14:paraId="0594BE8F" w14:textId="77777777" w:rsidR="00B13278" w:rsidRPr="008D1E9B" w:rsidRDefault="00B13278">
                  <w:pPr>
                    <w:tabs>
                      <w:tab w:val="left" w:pos="567"/>
                    </w:tabs>
                    <w:spacing w:before="120" w:after="120"/>
                    <w:rPr>
                      <w:rFonts w:cs="Arial"/>
                      <w:sz w:val="20"/>
                      <w:lang w:val="en-CA"/>
                    </w:rPr>
                  </w:pPr>
                  <w:r w:rsidRPr="008D1E9B">
                    <w:rPr>
                      <w:rFonts w:cs="Arial"/>
                      <w:sz w:val="20"/>
                      <w:lang w:val="en-CA"/>
                    </w:rPr>
                    <w:t>2</w:t>
                  </w:r>
                </w:p>
              </w:tc>
              <w:tc>
                <w:tcPr>
                  <w:tcW w:w="1506" w:type="dxa"/>
                </w:tcPr>
                <w:p w14:paraId="365F1A50" w14:textId="77777777" w:rsidR="00B13278" w:rsidRPr="008D1E9B" w:rsidRDefault="00B13278">
                  <w:pPr>
                    <w:tabs>
                      <w:tab w:val="left" w:pos="567"/>
                    </w:tabs>
                    <w:spacing w:before="120" w:after="120"/>
                    <w:rPr>
                      <w:rFonts w:cs="Arial"/>
                      <w:sz w:val="20"/>
                      <w:lang w:val="en-CA"/>
                    </w:rPr>
                  </w:pPr>
                  <w:r w:rsidRPr="008D1E9B">
                    <w:rPr>
                      <w:rFonts w:cs="Arial"/>
                      <w:sz w:val="20"/>
                      <w:lang w:val="en-CA"/>
                    </w:rPr>
                    <w:t>6</w:t>
                  </w:r>
                </w:p>
              </w:tc>
            </w:tr>
            <w:tr w:rsidR="00B13278" w:rsidRPr="004B0A2B" w14:paraId="6C0492AD" w14:textId="77777777" w:rsidTr="00F11660">
              <w:tc>
                <w:tcPr>
                  <w:tcW w:w="1505" w:type="dxa"/>
                  <w:vMerge/>
                </w:tcPr>
                <w:p w14:paraId="6FD69796" w14:textId="77777777" w:rsidR="00B13278" w:rsidRPr="008D1E9B" w:rsidRDefault="00B13278">
                  <w:pPr>
                    <w:tabs>
                      <w:tab w:val="left" w:pos="567"/>
                    </w:tabs>
                    <w:spacing w:before="120" w:after="120"/>
                    <w:rPr>
                      <w:rFonts w:cs="Arial"/>
                      <w:sz w:val="20"/>
                      <w:lang w:val="en-CA"/>
                    </w:rPr>
                  </w:pPr>
                </w:p>
              </w:tc>
              <w:tc>
                <w:tcPr>
                  <w:tcW w:w="1505" w:type="dxa"/>
                  <w:vMerge/>
                </w:tcPr>
                <w:p w14:paraId="16825566" w14:textId="77777777" w:rsidR="00B13278" w:rsidRPr="008D1E9B" w:rsidRDefault="00B13278">
                  <w:pPr>
                    <w:tabs>
                      <w:tab w:val="left" w:pos="567"/>
                    </w:tabs>
                    <w:spacing w:before="120" w:after="120"/>
                    <w:rPr>
                      <w:rFonts w:cs="Arial"/>
                      <w:sz w:val="20"/>
                      <w:lang w:val="en-CA"/>
                    </w:rPr>
                  </w:pPr>
                </w:p>
              </w:tc>
              <w:tc>
                <w:tcPr>
                  <w:tcW w:w="1506" w:type="dxa"/>
                </w:tcPr>
                <w:p w14:paraId="2112DFEE" w14:textId="77777777" w:rsidR="00B13278" w:rsidRPr="008D1E9B" w:rsidRDefault="00B13278">
                  <w:pPr>
                    <w:tabs>
                      <w:tab w:val="left" w:pos="567"/>
                    </w:tabs>
                    <w:spacing w:before="120" w:after="120"/>
                    <w:rPr>
                      <w:rFonts w:cs="Arial"/>
                      <w:sz w:val="20"/>
                      <w:lang w:val="en-CA"/>
                    </w:rPr>
                  </w:pPr>
                  <w:r w:rsidRPr="008D1E9B">
                    <w:rPr>
                      <w:rFonts w:cs="Arial"/>
                      <w:sz w:val="20"/>
                      <w:lang w:val="en-CA"/>
                    </w:rPr>
                    <w:t>2</w:t>
                  </w:r>
                </w:p>
              </w:tc>
              <w:tc>
                <w:tcPr>
                  <w:tcW w:w="1506" w:type="dxa"/>
                </w:tcPr>
                <w:p w14:paraId="6C2577F0" w14:textId="77777777" w:rsidR="00B13278" w:rsidRPr="008D1E9B" w:rsidRDefault="00B13278">
                  <w:pPr>
                    <w:tabs>
                      <w:tab w:val="left" w:pos="567"/>
                    </w:tabs>
                    <w:spacing w:before="120" w:after="120"/>
                    <w:rPr>
                      <w:rFonts w:cs="Arial"/>
                      <w:sz w:val="20"/>
                      <w:lang w:val="en-CA"/>
                    </w:rPr>
                  </w:pPr>
                  <w:r w:rsidRPr="008D1E9B">
                    <w:rPr>
                      <w:rFonts w:cs="Arial"/>
                      <w:sz w:val="20"/>
                      <w:lang w:val="en-CA"/>
                    </w:rPr>
                    <w:t>2</w:t>
                  </w:r>
                </w:p>
              </w:tc>
              <w:tc>
                <w:tcPr>
                  <w:tcW w:w="1506" w:type="dxa"/>
                </w:tcPr>
                <w:p w14:paraId="74772127" w14:textId="77777777" w:rsidR="00B13278" w:rsidRPr="008D1E9B" w:rsidRDefault="00B13278">
                  <w:pPr>
                    <w:tabs>
                      <w:tab w:val="left" w:pos="567"/>
                    </w:tabs>
                    <w:spacing w:before="120" w:after="120"/>
                    <w:rPr>
                      <w:rFonts w:cs="Arial"/>
                      <w:sz w:val="20"/>
                      <w:lang w:val="en-CA"/>
                    </w:rPr>
                  </w:pPr>
                  <w:r w:rsidRPr="008D1E9B">
                    <w:rPr>
                      <w:rFonts w:cs="Arial"/>
                      <w:sz w:val="20"/>
                      <w:lang w:val="en-CA"/>
                    </w:rPr>
                    <w:t>2</w:t>
                  </w:r>
                </w:p>
              </w:tc>
              <w:tc>
                <w:tcPr>
                  <w:tcW w:w="1506" w:type="dxa"/>
                </w:tcPr>
                <w:p w14:paraId="193FD5D3" w14:textId="77777777" w:rsidR="00B13278" w:rsidRPr="008D1E9B" w:rsidRDefault="00B13278">
                  <w:pPr>
                    <w:tabs>
                      <w:tab w:val="left" w:pos="567"/>
                    </w:tabs>
                    <w:spacing w:before="120" w:after="120"/>
                    <w:rPr>
                      <w:rFonts w:cs="Arial"/>
                      <w:sz w:val="20"/>
                      <w:lang w:val="en-CA"/>
                    </w:rPr>
                  </w:pPr>
                  <w:r w:rsidRPr="008D1E9B">
                    <w:rPr>
                      <w:rFonts w:cs="Arial"/>
                      <w:sz w:val="20"/>
                      <w:lang w:val="en-CA"/>
                    </w:rPr>
                    <w:t>2</w:t>
                  </w:r>
                </w:p>
              </w:tc>
              <w:tc>
                <w:tcPr>
                  <w:tcW w:w="1506" w:type="dxa"/>
                </w:tcPr>
                <w:p w14:paraId="40FAAE7C" w14:textId="77777777" w:rsidR="00B13278" w:rsidRPr="008D1E9B" w:rsidRDefault="00B13278">
                  <w:pPr>
                    <w:tabs>
                      <w:tab w:val="left" w:pos="567"/>
                    </w:tabs>
                    <w:spacing w:before="120" w:after="120"/>
                    <w:rPr>
                      <w:rFonts w:cs="Arial"/>
                      <w:sz w:val="20"/>
                      <w:lang w:val="en-CA"/>
                    </w:rPr>
                  </w:pPr>
                  <w:r w:rsidRPr="008D1E9B">
                    <w:rPr>
                      <w:rFonts w:cs="Arial"/>
                      <w:sz w:val="20"/>
                      <w:lang w:val="en-CA"/>
                    </w:rPr>
                    <w:t>7</w:t>
                  </w:r>
                </w:p>
              </w:tc>
            </w:tr>
            <w:tr w:rsidR="00B13278" w:rsidRPr="004B0A2B" w14:paraId="7633EEAB" w14:textId="77777777" w:rsidTr="00F11660">
              <w:tc>
                <w:tcPr>
                  <w:tcW w:w="1505" w:type="dxa"/>
                  <w:vMerge/>
                </w:tcPr>
                <w:p w14:paraId="067BE991" w14:textId="77777777" w:rsidR="00B13278" w:rsidRPr="008D1E9B" w:rsidRDefault="00B13278">
                  <w:pPr>
                    <w:tabs>
                      <w:tab w:val="left" w:pos="567"/>
                    </w:tabs>
                    <w:spacing w:before="120" w:after="120"/>
                    <w:rPr>
                      <w:rFonts w:cs="Arial"/>
                      <w:sz w:val="20"/>
                      <w:lang w:val="en-CA"/>
                    </w:rPr>
                  </w:pPr>
                </w:p>
              </w:tc>
              <w:tc>
                <w:tcPr>
                  <w:tcW w:w="1505" w:type="dxa"/>
                  <w:vMerge/>
                </w:tcPr>
                <w:p w14:paraId="5ABC16BF" w14:textId="77777777" w:rsidR="00B13278" w:rsidRPr="008D1E9B" w:rsidRDefault="00B13278">
                  <w:pPr>
                    <w:tabs>
                      <w:tab w:val="left" w:pos="567"/>
                    </w:tabs>
                    <w:spacing w:before="120" w:after="120"/>
                    <w:rPr>
                      <w:rFonts w:cs="Arial"/>
                      <w:sz w:val="20"/>
                      <w:lang w:val="en-CA"/>
                    </w:rPr>
                  </w:pPr>
                </w:p>
              </w:tc>
              <w:tc>
                <w:tcPr>
                  <w:tcW w:w="1506" w:type="dxa"/>
                </w:tcPr>
                <w:p w14:paraId="7CC18AA1" w14:textId="77777777" w:rsidR="00B13278" w:rsidRPr="008D1E9B" w:rsidRDefault="00B13278">
                  <w:pPr>
                    <w:tabs>
                      <w:tab w:val="left" w:pos="567"/>
                    </w:tabs>
                    <w:spacing w:before="120" w:after="120"/>
                    <w:rPr>
                      <w:rFonts w:cs="Arial"/>
                      <w:sz w:val="20"/>
                      <w:lang w:val="en-CA"/>
                    </w:rPr>
                  </w:pPr>
                  <w:r w:rsidRPr="008D1E9B">
                    <w:rPr>
                      <w:rFonts w:cs="Arial"/>
                      <w:sz w:val="20"/>
                      <w:lang w:val="en-CA"/>
                    </w:rPr>
                    <w:t>3</w:t>
                  </w:r>
                </w:p>
              </w:tc>
              <w:tc>
                <w:tcPr>
                  <w:tcW w:w="1506" w:type="dxa"/>
                </w:tcPr>
                <w:p w14:paraId="27F03C40" w14:textId="77777777" w:rsidR="00B13278" w:rsidRPr="008D1E9B" w:rsidRDefault="00B13278">
                  <w:pPr>
                    <w:tabs>
                      <w:tab w:val="left" w:pos="567"/>
                    </w:tabs>
                    <w:spacing w:before="120" w:after="120"/>
                    <w:rPr>
                      <w:rFonts w:cs="Arial"/>
                      <w:sz w:val="20"/>
                      <w:lang w:val="en-CA"/>
                    </w:rPr>
                  </w:pPr>
                  <w:r w:rsidRPr="008D1E9B">
                    <w:rPr>
                      <w:rFonts w:cs="Arial"/>
                      <w:sz w:val="20"/>
                      <w:lang w:val="en-CA"/>
                    </w:rPr>
                    <w:t>2</w:t>
                  </w:r>
                </w:p>
              </w:tc>
              <w:tc>
                <w:tcPr>
                  <w:tcW w:w="1506" w:type="dxa"/>
                </w:tcPr>
                <w:p w14:paraId="46441D2B" w14:textId="77777777" w:rsidR="00B13278" w:rsidRPr="008D1E9B" w:rsidRDefault="00B13278">
                  <w:pPr>
                    <w:tabs>
                      <w:tab w:val="left" w:pos="567"/>
                    </w:tabs>
                    <w:spacing w:before="120" w:after="120"/>
                    <w:rPr>
                      <w:rFonts w:cs="Arial"/>
                      <w:sz w:val="20"/>
                      <w:lang w:val="en-CA"/>
                    </w:rPr>
                  </w:pPr>
                  <w:r w:rsidRPr="008D1E9B">
                    <w:rPr>
                      <w:rFonts w:cs="Arial"/>
                      <w:sz w:val="20"/>
                      <w:lang w:val="en-CA"/>
                    </w:rPr>
                    <w:t>2</w:t>
                  </w:r>
                </w:p>
              </w:tc>
              <w:tc>
                <w:tcPr>
                  <w:tcW w:w="1506" w:type="dxa"/>
                </w:tcPr>
                <w:p w14:paraId="3E1FE41F" w14:textId="77777777" w:rsidR="00B13278" w:rsidRPr="008D1E9B" w:rsidRDefault="00B13278">
                  <w:pPr>
                    <w:tabs>
                      <w:tab w:val="left" w:pos="567"/>
                    </w:tabs>
                    <w:spacing w:before="120" w:after="120"/>
                    <w:rPr>
                      <w:rFonts w:cs="Arial"/>
                      <w:sz w:val="20"/>
                      <w:lang w:val="en-CA"/>
                    </w:rPr>
                  </w:pPr>
                  <w:r w:rsidRPr="008D1E9B">
                    <w:rPr>
                      <w:rFonts w:cs="Arial"/>
                      <w:sz w:val="20"/>
                      <w:lang w:val="en-CA"/>
                    </w:rPr>
                    <w:t>2</w:t>
                  </w:r>
                </w:p>
              </w:tc>
              <w:tc>
                <w:tcPr>
                  <w:tcW w:w="1506" w:type="dxa"/>
                </w:tcPr>
                <w:p w14:paraId="687F4982" w14:textId="77777777" w:rsidR="00B13278" w:rsidRPr="008D1E9B" w:rsidRDefault="00B13278">
                  <w:pPr>
                    <w:tabs>
                      <w:tab w:val="left" w:pos="567"/>
                    </w:tabs>
                    <w:spacing w:before="120" w:after="120"/>
                    <w:rPr>
                      <w:rFonts w:cs="Arial"/>
                      <w:sz w:val="20"/>
                      <w:lang w:val="en-CA"/>
                    </w:rPr>
                  </w:pPr>
                  <w:r w:rsidRPr="008D1E9B">
                    <w:rPr>
                      <w:rFonts w:cs="Arial"/>
                      <w:sz w:val="20"/>
                      <w:lang w:val="en-CA"/>
                    </w:rPr>
                    <w:t>12</w:t>
                  </w:r>
                </w:p>
              </w:tc>
            </w:tr>
            <w:tr w:rsidR="006C500C" w:rsidRPr="004B0A2B" w14:paraId="4B93E6E5" w14:textId="77777777" w:rsidTr="00143389">
              <w:tc>
                <w:tcPr>
                  <w:tcW w:w="3010" w:type="dxa"/>
                  <w:gridSpan w:val="2"/>
                  <w:vMerge w:val="restart"/>
                </w:tcPr>
                <w:p w14:paraId="3C908360" w14:textId="2A72804E" w:rsidR="006C500C" w:rsidRPr="008D1E9B" w:rsidRDefault="006C500C">
                  <w:pPr>
                    <w:tabs>
                      <w:tab w:val="left" w:pos="567"/>
                    </w:tabs>
                    <w:spacing w:before="120" w:after="120"/>
                    <w:rPr>
                      <w:rFonts w:cs="Arial"/>
                      <w:b/>
                      <w:sz w:val="20"/>
                      <w:lang w:val="en-CA"/>
                    </w:rPr>
                  </w:pPr>
                  <w:r w:rsidRPr="008D1E9B">
                    <w:rPr>
                      <w:rFonts w:cs="Arial"/>
                      <w:b/>
                      <w:sz w:val="20"/>
                      <w:lang w:val="en-CA"/>
                    </w:rPr>
                    <w:t>Total</w:t>
                  </w:r>
                </w:p>
              </w:tc>
              <w:tc>
                <w:tcPr>
                  <w:tcW w:w="1506" w:type="dxa"/>
                  <w:vMerge w:val="restart"/>
                </w:tcPr>
                <w:p w14:paraId="0F0CDD15" w14:textId="2B778D81" w:rsidR="006C500C" w:rsidRPr="008D1E9B" w:rsidRDefault="006C500C">
                  <w:pPr>
                    <w:tabs>
                      <w:tab w:val="left" w:pos="567"/>
                    </w:tabs>
                    <w:spacing w:before="120" w:after="120"/>
                    <w:rPr>
                      <w:rFonts w:cs="Arial"/>
                      <w:b/>
                      <w:sz w:val="20"/>
                      <w:lang w:val="en-CA"/>
                    </w:rPr>
                  </w:pPr>
                  <w:r w:rsidRPr="008D1E9B">
                    <w:rPr>
                      <w:rFonts w:cs="Arial"/>
                      <w:b/>
                      <w:sz w:val="20"/>
                      <w:lang w:val="en-CA"/>
                    </w:rPr>
                    <w:t>25</w:t>
                  </w:r>
                </w:p>
              </w:tc>
              <w:tc>
                <w:tcPr>
                  <w:tcW w:w="1506" w:type="dxa"/>
                  <w:vMerge w:val="restart"/>
                </w:tcPr>
                <w:p w14:paraId="7B8A34FC" w14:textId="247C5712" w:rsidR="006C500C" w:rsidRPr="008D1E9B" w:rsidRDefault="006C500C">
                  <w:pPr>
                    <w:tabs>
                      <w:tab w:val="left" w:pos="567"/>
                    </w:tabs>
                    <w:spacing w:before="120" w:after="120"/>
                    <w:rPr>
                      <w:rFonts w:cs="Arial"/>
                      <w:b/>
                      <w:sz w:val="20"/>
                      <w:lang w:val="en-CA"/>
                    </w:rPr>
                  </w:pPr>
                  <w:r w:rsidRPr="008D1E9B">
                    <w:rPr>
                      <w:rFonts w:cs="Arial"/>
                      <w:b/>
                      <w:sz w:val="20"/>
                      <w:lang w:val="en-CA"/>
                    </w:rPr>
                    <w:t>54</w:t>
                  </w:r>
                </w:p>
              </w:tc>
              <w:tc>
                <w:tcPr>
                  <w:tcW w:w="1506" w:type="dxa"/>
                  <w:tcBorders>
                    <w:bottom w:val="single" w:sz="4" w:space="0" w:color="auto"/>
                  </w:tcBorders>
                </w:tcPr>
                <w:p w14:paraId="001F96E5" w14:textId="512512C6" w:rsidR="006C500C" w:rsidRPr="008D1E9B" w:rsidRDefault="006C500C">
                  <w:pPr>
                    <w:tabs>
                      <w:tab w:val="left" w:pos="567"/>
                    </w:tabs>
                    <w:spacing w:before="120" w:after="120"/>
                    <w:rPr>
                      <w:rFonts w:cs="Arial"/>
                      <w:b/>
                      <w:sz w:val="20"/>
                      <w:lang w:val="en-CA"/>
                    </w:rPr>
                  </w:pPr>
                  <w:r w:rsidRPr="008D1E9B">
                    <w:rPr>
                      <w:rFonts w:cs="Arial"/>
                      <w:b/>
                      <w:sz w:val="20"/>
                      <w:lang w:val="en-CA"/>
                    </w:rPr>
                    <w:t>51</w:t>
                  </w:r>
                </w:p>
              </w:tc>
              <w:tc>
                <w:tcPr>
                  <w:tcW w:w="1506" w:type="dxa"/>
                  <w:tcBorders>
                    <w:bottom w:val="single" w:sz="4" w:space="0" w:color="auto"/>
                  </w:tcBorders>
                </w:tcPr>
                <w:p w14:paraId="56EC7FAB" w14:textId="164E097A" w:rsidR="006C500C" w:rsidRPr="008D1E9B" w:rsidRDefault="006C500C">
                  <w:pPr>
                    <w:tabs>
                      <w:tab w:val="left" w:pos="567"/>
                    </w:tabs>
                    <w:spacing w:before="120" w:after="120"/>
                    <w:rPr>
                      <w:rFonts w:cs="Arial"/>
                      <w:b/>
                      <w:sz w:val="20"/>
                      <w:lang w:val="en-CA"/>
                    </w:rPr>
                  </w:pPr>
                  <w:r w:rsidRPr="008D1E9B">
                    <w:rPr>
                      <w:rFonts w:cs="Arial"/>
                      <w:b/>
                      <w:sz w:val="20"/>
                      <w:lang w:val="en-CA"/>
                    </w:rPr>
                    <w:t>51</w:t>
                  </w:r>
                </w:p>
              </w:tc>
              <w:tc>
                <w:tcPr>
                  <w:tcW w:w="1506" w:type="dxa"/>
                  <w:vMerge w:val="restart"/>
                </w:tcPr>
                <w:p w14:paraId="49EAB0F8" w14:textId="4ACE551A" w:rsidR="006C500C" w:rsidRPr="008D1E9B" w:rsidRDefault="006C500C">
                  <w:pPr>
                    <w:tabs>
                      <w:tab w:val="left" w:pos="567"/>
                    </w:tabs>
                    <w:spacing w:before="120" w:after="120"/>
                    <w:rPr>
                      <w:rFonts w:cs="Arial"/>
                      <w:b/>
                      <w:sz w:val="20"/>
                      <w:lang w:val="en-CA"/>
                    </w:rPr>
                  </w:pPr>
                  <w:r w:rsidRPr="008D1E9B">
                    <w:rPr>
                      <w:rFonts w:cs="Arial"/>
                      <w:b/>
                      <w:sz w:val="20"/>
                      <w:lang w:val="en-CA"/>
                    </w:rPr>
                    <w:t>147</w:t>
                  </w:r>
                </w:p>
              </w:tc>
            </w:tr>
            <w:tr w:rsidR="006C500C" w:rsidRPr="004B0A2B" w14:paraId="7BDBA4E8" w14:textId="77777777" w:rsidTr="00143389">
              <w:tc>
                <w:tcPr>
                  <w:tcW w:w="3010" w:type="dxa"/>
                  <w:gridSpan w:val="2"/>
                  <w:vMerge/>
                  <w:tcBorders>
                    <w:bottom w:val="single" w:sz="4" w:space="0" w:color="auto"/>
                  </w:tcBorders>
                </w:tcPr>
                <w:p w14:paraId="1E8B8D8E" w14:textId="77777777" w:rsidR="006C500C" w:rsidRDefault="006C500C">
                  <w:pPr>
                    <w:tabs>
                      <w:tab w:val="left" w:pos="567"/>
                    </w:tabs>
                    <w:spacing w:before="120" w:after="120"/>
                    <w:rPr>
                      <w:sz w:val="20"/>
                      <w:lang w:val="en-CA"/>
                    </w:rPr>
                  </w:pPr>
                </w:p>
              </w:tc>
              <w:tc>
                <w:tcPr>
                  <w:tcW w:w="1506" w:type="dxa"/>
                  <w:vMerge/>
                  <w:tcBorders>
                    <w:bottom w:val="single" w:sz="4" w:space="0" w:color="auto"/>
                  </w:tcBorders>
                </w:tcPr>
                <w:p w14:paraId="6AC233FC" w14:textId="77777777" w:rsidR="006C500C" w:rsidRDefault="006C500C">
                  <w:pPr>
                    <w:tabs>
                      <w:tab w:val="left" w:pos="567"/>
                    </w:tabs>
                    <w:spacing w:before="120" w:after="120"/>
                    <w:rPr>
                      <w:sz w:val="20"/>
                      <w:lang w:val="en-CA"/>
                    </w:rPr>
                  </w:pPr>
                </w:p>
              </w:tc>
              <w:tc>
                <w:tcPr>
                  <w:tcW w:w="1506" w:type="dxa"/>
                  <w:vMerge/>
                  <w:tcBorders>
                    <w:bottom w:val="single" w:sz="4" w:space="0" w:color="auto"/>
                  </w:tcBorders>
                </w:tcPr>
                <w:p w14:paraId="37513B9D" w14:textId="77777777" w:rsidR="006C500C" w:rsidRDefault="006C500C">
                  <w:pPr>
                    <w:tabs>
                      <w:tab w:val="left" w:pos="567"/>
                    </w:tabs>
                    <w:spacing w:before="120" w:after="120"/>
                    <w:rPr>
                      <w:sz w:val="20"/>
                      <w:lang w:val="en-CA"/>
                    </w:rPr>
                  </w:pPr>
                </w:p>
              </w:tc>
              <w:tc>
                <w:tcPr>
                  <w:tcW w:w="3012" w:type="dxa"/>
                  <w:gridSpan w:val="2"/>
                  <w:tcBorders>
                    <w:top w:val="single" w:sz="4" w:space="0" w:color="auto"/>
                    <w:bottom w:val="single" w:sz="4" w:space="0" w:color="auto"/>
                  </w:tcBorders>
                </w:tcPr>
                <w:p w14:paraId="4A886FB6" w14:textId="3FF540CE" w:rsidR="006C500C" w:rsidRPr="006C500C" w:rsidRDefault="006C500C" w:rsidP="006C500C">
                  <w:pPr>
                    <w:tabs>
                      <w:tab w:val="left" w:pos="567"/>
                    </w:tabs>
                    <w:spacing w:before="120" w:after="120"/>
                    <w:jc w:val="center"/>
                    <w:rPr>
                      <w:i/>
                      <w:sz w:val="20"/>
                      <w:lang w:val="en-CA"/>
                    </w:rPr>
                  </w:pPr>
                  <w:r w:rsidRPr="006C500C">
                    <w:rPr>
                      <w:b/>
                      <w:i/>
                      <w:sz w:val="20"/>
                      <w:lang w:val="en-CA"/>
                    </w:rPr>
                    <w:t>102</w:t>
                  </w:r>
                  <w:r w:rsidRPr="006C500C">
                    <w:rPr>
                      <w:i/>
                      <w:sz w:val="20"/>
                      <w:lang w:val="en-CA"/>
                    </w:rPr>
                    <w:t xml:space="preserve"> demos in total</w:t>
                  </w:r>
                </w:p>
              </w:tc>
              <w:tc>
                <w:tcPr>
                  <w:tcW w:w="1506" w:type="dxa"/>
                  <w:vMerge/>
                  <w:tcBorders>
                    <w:bottom w:val="single" w:sz="4" w:space="0" w:color="auto"/>
                  </w:tcBorders>
                </w:tcPr>
                <w:p w14:paraId="6F326864" w14:textId="77777777" w:rsidR="006C500C" w:rsidRDefault="006C500C">
                  <w:pPr>
                    <w:tabs>
                      <w:tab w:val="left" w:pos="567"/>
                    </w:tabs>
                    <w:spacing w:before="120" w:after="120"/>
                    <w:rPr>
                      <w:sz w:val="20"/>
                      <w:lang w:val="en-CA"/>
                    </w:rPr>
                  </w:pPr>
                </w:p>
              </w:tc>
            </w:tr>
          </w:tbl>
          <w:p w14:paraId="41580C49" w14:textId="36252420" w:rsidR="00E570EA" w:rsidRPr="008D1E9B" w:rsidRDefault="00ED7666">
            <w:pPr>
              <w:tabs>
                <w:tab w:val="left" w:pos="567"/>
              </w:tabs>
              <w:spacing w:before="120" w:after="120"/>
              <w:rPr>
                <w:szCs w:val="22"/>
                <w:lang w:val="en-CA"/>
              </w:rPr>
            </w:pPr>
            <w:r>
              <w:rPr>
                <w:szCs w:val="22"/>
                <w:lang w:val="en-CA"/>
              </w:rPr>
              <w:t>E</w:t>
            </w:r>
            <w:r w:rsidR="00D91BE0" w:rsidRPr="008D1E9B">
              <w:rPr>
                <w:szCs w:val="22"/>
                <w:lang w:val="en-CA"/>
              </w:rPr>
              <w:t>rror</w:t>
            </w:r>
            <w:r w:rsidR="00E570EA" w:rsidRPr="008D1E9B">
              <w:rPr>
                <w:szCs w:val="22"/>
                <w:lang w:val="en-CA"/>
              </w:rPr>
              <w:t xml:space="preserve"> feedback</w:t>
            </w:r>
            <w:r>
              <w:rPr>
                <w:szCs w:val="22"/>
                <w:lang w:val="en-CA"/>
              </w:rPr>
              <w:t xml:space="preserve"> has been built </w:t>
            </w:r>
            <w:r w:rsidR="00E570EA" w:rsidRPr="008D1E9B">
              <w:rPr>
                <w:szCs w:val="22"/>
                <w:lang w:val="en-CA"/>
              </w:rPr>
              <w:t xml:space="preserve">into each of these activities. If a student makes an error, the tool </w:t>
            </w:r>
            <w:r w:rsidR="00D91BE0" w:rsidRPr="008D1E9B">
              <w:rPr>
                <w:szCs w:val="22"/>
                <w:lang w:val="en-CA"/>
              </w:rPr>
              <w:t xml:space="preserve">provides </w:t>
            </w:r>
            <w:r w:rsidR="00E570EA" w:rsidRPr="008D1E9B">
              <w:rPr>
                <w:szCs w:val="22"/>
                <w:lang w:val="en-CA"/>
              </w:rPr>
              <w:t xml:space="preserve">an indication of where the error </w:t>
            </w:r>
            <w:r w:rsidR="00D91BE0" w:rsidRPr="008D1E9B">
              <w:rPr>
                <w:szCs w:val="22"/>
                <w:lang w:val="en-CA"/>
              </w:rPr>
              <w:t xml:space="preserve">has </w:t>
            </w:r>
            <w:r w:rsidR="00E570EA" w:rsidRPr="008D1E9B">
              <w:rPr>
                <w:szCs w:val="22"/>
                <w:lang w:val="en-CA"/>
              </w:rPr>
              <w:t xml:space="preserve">occurred. </w:t>
            </w:r>
            <w:r w:rsidR="00D91BE0" w:rsidRPr="008D1E9B">
              <w:rPr>
                <w:szCs w:val="22"/>
                <w:lang w:val="en-CA"/>
              </w:rPr>
              <w:t>I</w:t>
            </w:r>
            <w:r w:rsidR="00E570EA" w:rsidRPr="008D1E9B">
              <w:rPr>
                <w:szCs w:val="22"/>
                <w:lang w:val="en-CA"/>
              </w:rPr>
              <w:t xml:space="preserve">nitially </w:t>
            </w:r>
            <w:r w:rsidR="00C13C15" w:rsidRPr="008D1E9B">
              <w:rPr>
                <w:szCs w:val="22"/>
                <w:lang w:val="en-CA"/>
              </w:rPr>
              <w:t xml:space="preserve">there is </w:t>
            </w:r>
            <w:r w:rsidR="00E570EA" w:rsidRPr="008D1E9B">
              <w:rPr>
                <w:szCs w:val="22"/>
                <w:lang w:val="en-CA"/>
              </w:rPr>
              <w:t xml:space="preserve">an audio </w:t>
            </w:r>
            <w:r w:rsidR="00C13C15" w:rsidRPr="008D1E9B">
              <w:rPr>
                <w:szCs w:val="22"/>
                <w:lang w:val="en-CA"/>
              </w:rPr>
              <w:t xml:space="preserve">cue </w:t>
            </w:r>
            <w:r w:rsidR="00E570EA" w:rsidRPr="008D1E9B">
              <w:rPr>
                <w:szCs w:val="22"/>
                <w:lang w:val="en-CA"/>
              </w:rPr>
              <w:t>(“bo</w:t>
            </w:r>
            <w:r w:rsidR="00C13C15" w:rsidRPr="008D1E9B">
              <w:rPr>
                <w:szCs w:val="22"/>
                <w:lang w:val="en-CA"/>
              </w:rPr>
              <w:t>o</w:t>
            </w:r>
            <w:r w:rsidR="00E570EA" w:rsidRPr="008D1E9B">
              <w:rPr>
                <w:szCs w:val="22"/>
                <w:lang w:val="en-CA"/>
              </w:rPr>
              <w:t xml:space="preserve">ing” noise) to draw students’ attention. </w:t>
            </w:r>
            <w:r w:rsidR="00C13C15" w:rsidRPr="008D1E9B">
              <w:rPr>
                <w:szCs w:val="22"/>
                <w:lang w:val="en-CA"/>
              </w:rPr>
              <w:t xml:space="preserve">This is followed by </w:t>
            </w:r>
            <w:r w:rsidR="00E570EA" w:rsidRPr="008D1E9B">
              <w:rPr>
                <w:szCs w:val="22"/>
                <w:lang w:val="en-CA"/>
              </w:rPr>
              <w:t xml:space="preserve">visual feedback to help students see </w:t>
            </w:r>
            <w:r w:rsidR="00C13C15" w:rsidRPr="008D1E9B">
              <w:rPr>
                <w:szCs w:val="22"/>
                <w:lang w:val="en-CA"/>
              </w:rPr>
              <w:t xml:space="preserve">where they made an </w:t>
            </w:r>
            <w:r w:rsidR="00E570EA" w:rsidRPr="008D1E9B">
              <w:rPr>
                <w:szCs w:val="22"/>
                <w:lang w:val="en-CA"/>
              </w:rPr>
              <w:t xml:space="preserve">error. For example, if a student has to count the number of birds by clicking on them but they did not click on all of the birds, then the </w:t>
            </w:r>
            <w:r w:rsidR="00C13C15" w:rsidRPr="008D1E9B">
              <w:rPr>
                <w:szCs w:val="22"/>
                <w:lang w:val="en-CA"/>
              </w:rPr>
              <w:t>error feedback</w:t>
            </w:r>
            <w:r w:rsidR="00E570EA" w:rsidRPr="008D1E9B">
              <w:rPr>
                <w:szCs w:val="22"/>
                <w:lang w:val="en-CA"/>
              </w:rPr>
              <w:t xml:space="preserve"> show</w:t>
            </w:r>
            <w:r w:rsidR="00C13C15" w:rsidRPr="008D1E9B">
              <w:rPr>
                <w:szCs w:val="22"/>
                <w:lang w:val="en-CA"/>
              </w:rPr>
              <w:t>s</w:t>
            </w:r>
            <w:r w:rsidR="00E570EA" w:rsidRPr="008D1E9B">
              <w:rPr>
                <w:szCs w:val="22"/>
                <w:lang w:val="en-CA"/>
              </w:rPr>
              <w:t xml:space="preserve"> them which birds were not clicked on</w:t>
            </w:r>
            <w:r w:rsidR="00C13C15" w:rsidRPr="008D1E9B">
              <w:rPr>
                <w:szCs w:val="22"/>
                <w:lang w:val="en-CA"/>
              </w:rPr>
              <w:t>,</w:t>
            </w:r>
            <w:r w:rsidR="00E570EA" w:rsidRPr="008D1E9B">
              <w:rPr>
                <w:szCs w:val="22"/>
                <w:lang w:val="en-CA"/>
              </w:rPr>
              <w:t xml:space="preserve"> and </w:t>
            </w:r>
            <w:r w:rsidR="00C13C15" w:rsidRPr="008D1E9B">
              <w:rPr>
                <w:szCs w:val="22"/>
                <w:lang w:val="en-CA"/>
              </w:rPr>
              <w:t xml:space="preserve">hence were </w:t>
            </w:r>
            <w:r w:rsidR="00E570EA" w:rsidRPr="008D1E9B">
              <w:rPr>
                <w:szCs w:val="22"/>
                <w:lang w:val="en-CA"/>
              </w:rPr>
              <w:t>not counted.</w:t>
            </w:r>
            <w:r w:rsidR="00186D75" w:rsidRPr="008D1E9B">
              <w:rPr>
                <w:szCs w:val="22"/>
                <w:lang w:val="en-CA"/>
              </w:rPr>
              <w:t xml:space="preserve"> </w:t>
            </w:r>
            <w:r w:rsidR="00C13C15" w:rsidRPr="008D1E9B">
              <w:rPr>
                <w:szCs w:val="22"/>
                <w:lang w:val="en-CA"/>
              </w:rPr>
              <w:t xml:space="preserve">The error </w:t>
            </w:r>
            <w:r w:rsidR="00186D75" w:rsidRPr="008D1E9B">
              <w:rPr>
                <w:szCs w:val="22"/>
                <w:lang w:val="en-CA"/>
              </w:rPr>
              <w:t xml:space="preserve">feedback is </w:t>
            </w:r>
            <w:r w:rsidR="00C13C15" w:rsidRPr="008D1E9B">
              <w:rPr>
                <w:szCs w:val="22"/>
                <w:lang w:val="en-CA"/>
              </w:rPr>
              <w:t xml:space="preserve">context </w:t>
            </w:r>
            <w:r w:rsidR="00186D75" w:rsidRPr="008D1E9B">
              <w:rPr>
                <w:szCs w:val="22"/>
                <w:lang w:val="en-CA"/>
              </w:rPr>
              <w:t>sensitive</w:t>
            </w:r>
            <w:r w:rsidR="00C13C15" w:rsidRPr="008D1E9B">
              <w:rPr>
                <w:szCs w:val="22"/>
                <w:lang w:val="en-CA"/>
              </w:rPr>
              <w:t>, with</w:t>
            </w:r>
            <w:r w:rsidR="00186D75" w:rsidRPr="008D1E9B">
              <w:rPr>
                <w:szCs w:val="22"/>
                <w:lang w:val="en-CA"/>
              </w:rPr>
              <w:t xml:space="preserve"> </w:t>
            </w:r>
            <w:r w:rsidR="00FA1F7A" w:rsidRPr="008D1E9B">
              <w:rPr>
                <w:szCs w:val="22"/>
                <w:lang w:val="en-CA"/>
              </w:rPr>
              <w:t xml:space="preserve">over 140 different instances </w:t>
            </w:r>
            <w:r w:rsidR="00C13C15" w:rsidRPr="008D1E9B">
              <w:rPr>
                <w:szCs w:val="22"/>
                <w:lang w:val="en-CA"/>
              </w:rPr>
              <w:t xml:space="preserve">where </w:t>
            </w:r>
            <w:r w:rsidR="00FA1F7A" w:rsidRPr="008D1E9B">
              <w:rPr>
                <w:szCs w:val="22"/>
                <w:lang w:val="en-CA"/>
              </w:rPr>
              <w:t xml:space="preserve">an incorrect answer is supported by </w:t>
            </w:r>
            <w:r w:rsidR="00C13C15" w:rsidRPr="008D1E9B">
              <w:rPr>
                <w:szCs w:val="22"/>
                <w:lang w:val="en-CA"/>
              </w:rPr>
              <w:t xml:space="preserve">distinct </w:t>
            </w:r>
            <w:r w:rsidR="00FA1F7A" w:rsidRPr="008D1E9B">
              <w:rPr>
                <w:szCs w:val="22"/>
                <w:lang w:val="en-CA"/>
              </w:rPr>
              <w:t xml:space="preserve">informative feedback. </w:t>
            </w:r>
            <w:r w:rsidR="00186D75" w:rsidRPr="008D1E9B">
              <w:rPr>
                <w:szCs w:val="22"/>
                <w:lang w:val="en-CA"/>
              </w:rPr>
              <w:t xml:space="preserve"> </w:t>
            </w:r>
          </w:p>
          <w:p w14:paraId="69DC113A" w14:textId="4F0CD835" w:rsidR="006E5EF6" w:rsidRPr="008D1E9B" w:rsidRDefault="00ED7666">
            <w:pPr>
              <w:tabs>
                <w:tab w:val="left" w:pos="567"/>
              </w:tabs>
              <w:spacing w:before="120" w:after="120"/>
              <w:rPr>
                <w:szCs w:val="22"/>
                <w:lang w:val="en-CA"/>
              </w:rPr>
            </w:pPr>
            <w:r>
              <w:rPr>
                <w:szCs w:val="22"/>
                <w:lang w:val="en-CA"/>
              </w:rPr>
              <w:t xml:space="preserve">A </w:t>
            </w:r>
            <w:r w:rsidR="006E5EF6" w:rsidRPr="008D1E9B">
              <w:rPr>
                <w:szCs w:val="22"/>
                <w:lang w:val="en-CA"/>
              </w:rPr>
              <w:t xml:space="preserve">soft-lock feature </w:t>
            </w:r>
            <w:r>
              <w:rPr>
                <w:szCs w:val="22"/>
                <w:lang w:val="en-CA"/>
              </w:rPr>
              <w:t xml:space="preserve">has also been incorporated </w:t>
            </w:r>
            <w:r w:rsidR="006E5EF6" w:rsidRPr="008D1E9B">
              <w:rPr>
                <w:szCs w:val="22"/>
                <w:lang w:val="en-CA"/>
              </w:rPr>
              <w:t>into the tool</w:t>
            </w:r>
            <w:r w:rsidR="00902292" w:rsidRPr="008D1E9B">
              <w:rPr>
                <w:szCs w:val="22"/>
                <w:lang w:val="en-CA"/>
              </w:rPr>
              <w:t xml:space="preserve">, to </w:t>
            </w:r>
            <w:r w:rsidR="00C13C15" w:rsidRPr="008D1E9B">
              <w:rPr>
                <w:szCs w:val="22"/>
                <w:lang w:val="en-CA"/>
              </w:rPr>
              <w:t xml:space="preserve">help teachers to </w:t>
            </w:r>
            <w:r w:rsidR="00902292" w:rsidRPr="008D1E9B">
              <w:rPr>
                <w:szCs w:val="22"/>
                <w:lang w:val="en-CA"/>
              </w:rPr>
              <w:t xml:space="preserve">identify students </w:t>
            </w:r>
            <w:r w:rsidR="00C13C15" w:rsidRPr="008D1E9B">
              <w:rPr>
                <w:szCs w:val="22"/>
                <w:lang w:val="en-CA"/>
              </w:rPr>
              <w:t xml:space="preserve">experiencing </w:t>
            </w:r>
            <w:r w:rsidR="00902292" w:rsidRPr="008D1E9B">
              <w:rPr>
                <w:szCs w:val="22"/>
                <w:lang w:val="en-CA"/>
              </w:rPr>
              <w:t>difficulties in a particular skill</w:t>
            </w:r>
            <w:r w:rsidR="006E5EF6" w:rsidRPr="008D1E9B">
              <w:rPr>
                <w:szCs w:val="22"/>
                <w:lang w:val="en-CA"/>
              </w:rPr>
              <w:t xml:space="preserve">. If </w:t>
            </w:r>
            <w:r w:rsidR="00C13C15" w:rsidRPr="008D1E9B">
              <w:rPr>
                <w:szCs w:val="22"/>
                <w:lang w:val="en-CA"/>
              </w:rPr>
              <w:t xml:space="preserve">a </w:t>
            </w:r>
            <w:r w:rsidR="006E5EF6" w:rsidRPr="008D1E9B">
              <w:rPr>
                <w:szCs w:val="22"/>
                <w:lang w:val="en-CA"/>
              </w:rPr>
              <w:t xml:space="preserve">student makes </w:t>
            </w:r>
            <w:r>
              <w:rPr>
                <w:szCs w:val="22"/>
                <w:lang w:val="en-CA"/>
              </w:rPr>
              <w:t>three</w:t>
            </w:r>
            <w:r w:rsidR="006E5EF6" w:rsidRPr="008D1E9B">
              <w:rPr>
                <w:szCs w:val="22"/>
                <w:lang w:val="en-CA"/>
              </w:rPr>
              <w:t xml:space="preserve"> consecutive errors</w:t>
            </w:r>
            <w:r w:rsidR="00C13C15" w:rsidRPr="008D1E9B">
              <w:rPr>
                <w:szCs w:val="22"/>
                <w:lang w:val="en-CA"/>
              </w:rPr>
              <w:t xml:space="preserve"> in a particular activity</w:t>
            </w:r>
            <w:r w:rsidR="006E5EF6" w:rsidRPr="008D1E9B">
              <w:rPr>
                <w:szCs w:val="22"/>
                <w:lang w:val="en-CA"/>
              </w:rPr>
              <w:t xml:space="preserve">, </w:t>
            </w:r>
            <w:r w:rsidR="00902292" w:rsidRPr="008D1E9B">
              <w:rPr>
                <w:szCs w:val="22"/>
                <w:lang w:val="en-CA"/>
              </w:rPr>
              <w:t>he/she</w:t>
            </w:r>
            <w:r w:rsidR="006E5EF6" w:rsidRPr="008D1E9B">
              <w:rPr>
                <w:szCs w:val="22"/>
                <w:lang w:val="en-CA"/>
              </w:rPr>
              <w:t xml:space="preserve"> will be given a new set. In other words, the</w:t>
            </w:r>
            <w:r w:rsidR="00902292" w:rsidRPr="008D1E9B">
              <w:rPr>
                <w:szCs w:val="22"/>
                <w:lang w:val="en-CA"/>
              </w:rPr>
              <w:t xml:space="preserve"> student will</w:t>
            </w:r>
            <w:r w:rsidR="006E5EF6" w:rsidRPr="008D1E9B">
              <w:rPr>
                <w:szCs w:val="22"/>
                <w:lang w:val="en-CA"/>
              </w:rPr>
              <w:t xml:space="preserve"> get a similar problem at the same level</w:t>
            </w:r>
            <w:r w:rsidR="00902292" w:rsidRPr="008D1E9B">
              <w:rPr>
                <w:szCs w:val="22"/>
                <w:lang w:val="en-CA"/>
              </w:rPr>
              <w:t xml:space="preserve"> without gaining the puzzle piece</w:t>
            </w:r>
            <w:r w:rsidR="006E5EF6" w:rsidRPr="008D1E9B">
              <w:rPr>
                <w:szCs w:val="22"/>
                <w:lang w:val="en-CA"/>
              </w:rPr>
              <w:t>. If the</w:t>
            </w:r>
            <w:r w:rsidR="00902292" w:rsidRPr="008D1E9B">
              <w:rPr>
                <w:szCs w:val="22"/>
                <w:lang w:val="en-CA"/>
              </w:rPr>
              <w:t xml:space="preserve"> student</w:t>
            </w:r>
            <w:r w:rsidR="006E5EF6" w:rsidRPr="008D1E9B">
              <w:rPr>
                <w:szCs w:val="22"/>
                <w:lang w:val="en-CA"/>
              </w:rPr>
              <w:t xml:space="preserve"> </w:t>
            </w:r>
            <w:r w:rsidR="00D3447F" w:rsidRPr="008D1E9B">
              <w:rPr>
                <w:szCs w:val="22"/>
                <w:lang w:val="en-CA"/>
              </w:rPr>
              <w:t xml:space="preserve">then makes </w:t>
            </w:r>
            <w:r w:rsidR="006E5EF6" w:rsidRPr="008D1E9B">
              <w:rPr>
                <w:szCs w:val="22"/>
                <w:lang w:val="en-CA"/>
              </w:rPr>
              <w:t xml:space="preserve">three more </w:t>
            </w:r>
            <w:r w:rsidR="00902292" w:rsidRPr="008D1E9B">
              <w:rPr>
                <w:szCs w:val="22"/>
                <w:lang w:val="en-CA"/>
              </w:rPr>
              <w:t>consecutive</w:t>
            </w:r>
            <w:r w:rsidR="006E5EF6" w:rsidRPr="008D1E9B">
              <w:rPr>
                <w:szCs w:val="22"/>
                <w:lang w:val="en-CA"/>
              </w:rPr>
              <w:t xml:space="preserve"> errors, </w:t>
            </w:r>
            <w:r w:rsidR="00902292" w:rsidRPr="008D1E9B">
              <w:rPr>
                <w:szCs w:val="22"/>
                <w:lang w:val="en-CA"/>
              </w:rPr>
              <w:t>he/she</w:t>
            </w:r>
            <w:r w:rsidR="00E570EA" w:rsidRPr="008D1E9B">
              <w:rPr>
                <w:szCs w:val="22"/>
                <w:lang w:val="en-CA"/>
              </w:rPr>
              <w:t xml:space="preserve"> will receive a notice that </w:t>
            </w:r>
            <w:r w:rsidR="00902292" w:rsidRPr="008D1E9B">
              <w:rPr>
                <w:szCs w:val="22"/>
                <w:lang w:val="en-CA"/>
              </w:rPr>
              <w:t xml:space="preserve">the </w:t>
            </w:r>
            <w:r w:rsidR="00E570EA" w:rsidRPr="008D1E9B">
              <w:rPr>
                <w:szCs w:val="22"/>
                <w:lang w:val="en-CA"/>
              </w:rPr>
              <w:t xml:space="preserve">teacher </w:t>
            </w:r>
            <w:r w:rsidR="00902292" w:rsidRPr="008D1E9B">
              <w:rPr>
                <w:szCs w:val="22"/>
                <w:lang w:val="en-CA"/>
              </w:rPr>
              <w:t xml:space="preserve">should be called </w:t>
            </w:r>
            <w:r w:rsidR="00E570EA" w:rsidRPr="008D1E9B">
              <w:rPr>
                <w:szCs w:val="22"/>
                <w:lang w:val="en-CA"/>
              </w:rPr>
              <w:t xml:space="preserve">for help. The student will </w:t>
            </w:r>
            <w:r w:rsidR="00D3447F" w:rsidRPr="008D1E9B">
              <w:rPr>
                <w:szCs w:val="22"/>
                <w:lang w:val="en-CA"/>
              </w:rPr>
              <w:t xml:space="preserve">again </w:t>
            </w:r>
            <w:r w:rsidR="00E570EA" w:rsidRPr="008D1E9B">
              <w:rPr>
                <w:szCs w:val="22"/>
                <w:lang w:val="en-CA"/>
              </w:rPr>
              <w:t xml:space="preserve">get a </w:t>
            </w:r>
            <w:r w:rsidR="00D3447F" w:rsidRPr="008D1E9B">
              <w:rPr>
                <w:szCs w:val="22"/>
                <w:lang w:val="en-CA"/>
              </w:rPr>
              <w:t xml:space="preserve">similar </w:t>
            </w:r>
            <w:r w:rsidR="00E570EA" w:rsidRPr="008D1E9B">
              <w:rPr>
                <w:szCs w:val="22"/>
                <w:lang w:val="en-CA"/>
              </w:rPr>
              <w:t xml:space="preserve">new </w:t>
            </w:r>
            <w:r w:rsidR="00D3447F" w:rsidRPr="008D1E9B">
              <w:rPr>
                <w:szCs w:val="22"/>
                <w:lang w:val="en-CA"/>
              </w:rPr>
              <w:t xml:space="preserve">problem </w:t>
            </w:r>
            <w:r w:rsidR="00902292" w:rsidRPr="008D1E9B">
              <w:rPr>
                <w:szCs w:val="22"/>
                <w:lang w:val="en-CA"/>
              </w:rPr>
              <w:t xml:space="preserve">at the same level </w:t>
            </w:r>
            <w:r w:rsidR="00E570EA" w:rsidRPr="008D1E9B">
              <w:rPr>
                <w:szCs w:val="22"/>
                <w:lang w:val="en-CA"/>
              </w:rPr>
              <w:t xml:space="preserve">and </w:t>
            </w:r>
            <w:r w:rsidR="00D3447F" w:rsidRPr="008D1E9B">
              <w:rPr>
                <w:szCs w:val="22"/>
                <w:lang w:val="en-CA"/>
              </w:rPr>
              <w:t xml:space="preserve">so </w:t>
            </w:r>
            <w:r w:rsidR="00E570EA" w:rsidRPr="008D1E9B">
              <w:rPr>
                <w:szCs w:val="22"/>
                <w:lang w:val="en-CA"/>
              </w:rPr>
              <w:t xml:space="preserve">can continue using </w:t>
            </w:r>
            <w:r w:rsidR="001F5F1B">
              <w:rPr>
                <w:szCs w:val="22"/>
                <w:lang w:val="en-CA"/>
              </w:rPr>
              <w:t>ORME</w:t>
            </w:r>
            <w:r w:rsidR="00902292" w:rsidRPr="008D1E9B">
              <w:rPr>
                <w:szCs w:val="22"/>
                <w:lang w:val="en-CA"/>
              </w:rPr>
              <w:t xml:space="preserve"> until the difficulty has been overcome</w:t>
            </w:r>
            <w:r w:rsidR="00E570EA" w:rsidRPr="008D1E9B">
              <w:rPr>
                <w:szCs w:val="22"/>
                <w:lang w:val="en-CA"/>
              </w:rPr>
              <w:t xml:space="preserve">. </w:t>
            </w:r>
            <w:r w:rsidR="00902292" w:rsidRPr="008D1E9B">
              <w:rPr>
                <w:szCs w:val="22"/>
                <w:lang w:val="en-CA"/>
              </w:rPr>
              <w:t xml:space="preserve">At the same time, an unobtrusive icon will appear on the student’s screen so that a circulating teacher will be able to immediately become aware of which students are </w:t>
            </w:r>
            <w:r w:rsidR="00D3447F" w:rsidRPr="008D1E9B">
              <w:rPr>
                <w:szCs w:val="22"/>
                <w:lang w:val="en-CA"/>
              </w:rPr>
              <w:t>experiencing difficulty and need assistance</w:t>
            </w:r>
            <w:r w:rsidR="00902292" w:rsidRPr="008D1E9B">
              <w:rPr>
                <w:szCs w:val="22"/>
                <w:lang w:val="en-CA"/>
              </w:rPr>
              <w:t>. In addition, t</w:t>
            </w:r>
            <w:r w:rsidR="00E570EA" w:rsidRPr="008D1E9B">
              <w:rPr>
                <w:szCs w:val="22"/>
                <w:lang w:val="en-CA"/>
              </w:rPr>
              <w:t xml:space="preserve">he teacher will be notified </w:t>
            </w:r>
            <w:r w:rsidR="00D3447F" w:rsidRPr="008D1E9B">
              <w:rPr>
                <w:szCs w:val="22"/>
                <w:lang w:val="en-CA"/>
              </w:rPr>
              <w:t>by electronic reports as to</w:t>
            </w:r>
            <w:r w:rsidR="00E570EA" w:rsidRPr="008D1E9B">
              <w:rPr>
                <w:szCs w:val="22"/>
                <w:lang w:val="en-CA"/>
              </w:rPr>
              <w:t xml:space="preserve"> which students triggered </w:t>
            </w:r>
            <w:r w:rsidR="00D3447F" w:rsidRPr="008D1E9B">
              <w:rPr>
                <w:szCs w:val="22"/>
                <w:lang w:val="en-CA"/>
              </w:rPr>
              <w:t xml:space="preserve">such a </w:t>
            </w:r>
            <w:r w:rsidR="00E570EA" w:rsidRPr="008D1E9B">
              <w:rPr>
                <w:szCs w:val="22"/>
                <w:lang w:val="en-CA"/>
              </w:rPr>
              <w:t xml:space="preserve">soft-lock and </w:t>
            </w:r>
            <w:r w:rsidR="00D3447F" w:rsidRPr="008D1E9B">
              <w:rPr>
                <w:szCs w:val="22"/>
                <w:lang w:val="en-CA"/>
              </w:rPr>
              <w:t xml:space="preserve">during which activity </w:t>
            </w:r>
            <w:r w:rsidR="00E570EA" w:rsidRPr="008D1E9B">
              <w:rPr>
                <w:szCs w:val="22"/>
                <w:lang w:val="en-CA"/>
              </w:rPr>
              <w:t>the</w:t>
            </w:r>
            <w:r w:rsidR="00D3447F" w:rsidRPr="008D1E9B">
              <w:rPr>
                <w:szCs w:val="22"/>
                <w:lang w:val="en-CA"/>
              </w:rPr>
              <w:t xml:space="preserve"> students</w:t>
            </w:r>
            <w:r w:rsidR="00E570EA" w:rsidRPr="008D1E9B">
              <w:rPr>
                <w:szCs w:val="22"/>
                <w:lang w:val="en-CA"/>
              </w:rPr>
              <w:t xml:space="preserve"> were having difficulty.</w:t>
            </w:r>
          </w:p>
          <w:p w14:paraId="3A8DCD90" w14:textId="31CF1BBD" w:rsidR="00F46378" w:rsidRPr="008D1E9B" w:rsidRDefault="00044023">
            <w:pPr>
              <w:tabs>
                <w:tab w:val="left" w:pos="567"/>
              </w:tabs>
              <w:spacing w:before="120" w:after="120"/>
              <w:rPr>
                <w:szCs w:val="22"/>
                <w:lang w:val="en-CA"/>
              </w:rPr>
            </w:pPr>
            <w:r>
              <w:rPr>
                <w:szCs w:val="22"/>
                <w:lang w:val="en-CA"/>
              </w:rPr>
              <w:t>Although</w:t>
            </w:r>
            <w:r w:rsidR="00ED7666">
              <w:rPr>
                <w:szCs w:val="22"/>
                <w:lang w:val="en-CA"/>
              </w:rPr>
              <w:t xml:space="preserve"> </w:t>
            </w:r>
            <w:r w:rsidR="001F5F1B">
              <w:rPr>
                <w:szCs w:val="22"/>
                <w:lang w:val="en-CA"/>
              </w:rPr>
              <w:t>ORME</w:t>
            </w:r>
            <w:r w:rsidR="00082412" w:rsidRPr="008D1E9B">
              <w:rPr>
                <w:szCs w:val="22"/>
                <w:lang w:val="en-CA"/>
              </w:rPr>
              <w:t xml:space="preserve"> is </w:t>
            </w:r>
            <w:r w:rsidR="00ED7666">
              <w:rPr>
                <w:szCs w:val="22"/>
                <w:lang w:val="en-CA"/>
              </w:rPr>
              <w:t>first and foremast a math</w:t>
            </w:r>
            <w:r>
              <w:rPr>
                <w:szCs w:val="22"/>
                <w:lang w:val="en-CA"/>
              </w:rPr>
              <w:t>ematics</w:t>
            </w:r>
            <w:r w:rsidR="00ED7666">
              <w:rPr>
                <w:szCs w:val="22"/>
                <w:lang w:val="en-CA"/>
              </w:rPr>
              <w:t xml:space="preserve"> tool, </w:t>
            </w:r>
            <w:r>
              <w:rPr>
                <w:szCs w:val="22"/>
                <w:lang w:val="en-CA"/>
              </w:rPr>
              <w:t>the practicing and developing these</w:t>
            </w:r>
            <w:r w:rsidR="00082412" w:rsidRPr="008D1E9B">
              <w:rPr>
                <w:szCs w:val="22"/>
                <w:lang w:val="en-CA"/>
              </w:rPr>
              <w:t xml:space="preserve"> skills </w:t>
            </w:r>
            <w:r>
              <w:rPr>
                <w:szCs w:val="22"/>
                <w:lang w:val="en-CA"/>
              </w:rPr>
              <w:t>was situated with</w:t>
            </w:r>
            <w:r w:rsidR="00082412" w:rsidRPr="008D1E9B">
              <w:rPr>
                <w:szCs w:val="22"/>
                <w:lang w:val="en-CA"/>
              </w:rPr>
              <w:t xml:space="preserve">in a </w:t>
            </w:r>
            <w:r w:rsidR="00D3447F" w:rsidRPr="008D1E9B">
              <w:rPr>
                <w:szCs w:val="22"/>
                <w:lang w:val="en-CA"/>
              </w:rPr>
              <w:t xml:space="preserve">“world” </w:t>
            </w:r>
            <w:r w:rsidR="00082412" w:rsidRPr="008D1E9B">
              <w:rPr>
                <w:szCs w:val="22"/>
                <w:lang w:val="en-CA"/>
              </w:rPr>
              <w:t xml:space="preserve">framework. Inspired by the notion that mathematics is a universal language, each theme is assigned to a continent. For example, the </w:t>
            </w:r>
            <w:r w:rsidR="00082412" w:rsidRPr="008D1E9B">
              <w:rPr>
                <w:i/>
                <w:szCs w:val="22"/>
                <w:lang w:val="en-CA"/>
              </w:rPr>
              <w:t>Number Concept</w:t>
            </w:r>
            <w:r w:rsidR="00082412" w:rsidRPr="008D1E9B">
              <w:rPr>
                <w:szCs w:val="22"/>
                <w:lang w:val="en-CA"/>
              </w:rPr>
              <w:t xml:space="preserve"> theme has been associated </w:t>
            </w:r>
            <w:r w:rsidR="00D3447F" w:rsidRPr="008D1E9B">
              <w:rPr>
                <w:szCs w:val="22"/>
                <w:lang w:val="en-CA"/>
              </w:rPr>
              <w:t>with</w:t>
            </w:r>
            <w:r w:rsidR="00082412" w:rsidRPr="008D1E9B">
              <w:rPr>
                <w:szCs w:val="22"/>
                <w:lang w:val="en-CA"/>
              </w:rPr>
              <w:t xml:space="preserve"> the North American continent. </w:t>
            </w:r>
            <w:r w:rsidR="00FD2F0A" w:rsidRPr="008D1E9B">
              <w:rPr>
                <w:szCs w:val="22"/>
                <w:lang w:val="en-CA"/>
              </w:rPr>
              <w:t xml:space="preserve">Each continent has a host </w:t>
            </w:r>
            <w:r w:rsidR="00D3447F" w:rsidRPr="008D1E9B">
              <w:rPr>
                <w:szCs w:val="22"/>
                <w:lang w:val="en-CA"/>
              </w:rPr>
              <w:t xml:space="preserve">animal </w:t>
            </w:r>
            <w:r w:rsidR="00FD2F0A" w:rsidRPr="008D1E9B">
              <w:rPr>
                <w:szCs w:val="22"/>
                <w:lang w:val="en-CA"/>
              </w:rPr>
              <w:t>that h</w:t>
            </w:r>
            <w:r w:rsidR="00ED7666">
              <w:rPr>
                <w:szCs w:val="22"/>
                <w:lang w:val="en-CA"/>
              </w:rPr>
              <w:t>elps guide students. Thus</w:t>
            </w:r>
            <w:r w:rsidR="00FD2F0A" w:rsidRPr="008D1E9B">
              <w:rPr>
                <w:szCs w:val="22"/>
                <w:lang w:val="en-CA"/>
              </w:rPr>
              <w:t xml:space="preserve">, Chuck the Moose is the host for </w:t>
            </w:r>
            <w:r w:rsidR="00FD2F0A" w:rsidRPr="008D1E9B">
              <w:rPr>
                <w:i/>
                <w:szCs w:val="22"/>
                <w:lang w:val="en-CA"/>
              </w:rPr>
              <w:t>North American Friends</w:t>
            </w:r>
            <w:r w:rsidR="00FD2F0A" w:rsidRPr="008D1E9B">
              <w:rPr>
                <w:szCs w:val="22"/>
                <w:lang w:val="en-CA"/>
              </w:rPr>
              <w:t>/</w:t>
            </w:r>
            <w:r w:rsidR="00FD2F0A" w:rsidRPr="008D1E9B">
              <w:rPr>
                <w:i/>
                <w:szCs w:val="22"/>
                <w:lang w:val="en-CA"/>
              </w:rPr>
              <w:t>Number Concept</w:t>
            </w:r>
            <w:r w:rsidR="00FD2F0A" w:rsidRPr="008D1E9B">
              <w:rPr>
                <w:szCs w:val="22"/>
                <w:lang w:val="en-CA"/>
              </w:rPr>
              <w:t xml:space="preserve">. </w:t>
            </w:r>
            <w:r w:rsidR="00143389" w:rsidRPr="008D1E9B">
              <w:rPr>
                <w:szCs w:val="22"/>
                <w:lang w:val="en-CA"/>
              </w:rPr>
              <w:t xml:space="preserve">Each </w:t>
            </w:r>
            <w:r w:rsidR="00542741" w:rsidRPr="008D1E9B">
              <w:rPr>
                <w:szCs w:val="22"/>
                <w:lang w:val="en-CA"/>
              </w:rPr>
              <w:t>i</w:t>
            </w:r>
            <w:r w:rsidR="00143389" w:rsidRPr="008D1E9B">
              <w:rPr>
                <w:szCs w:val="22"/>
                <w:lang w:val="en-CA"/>
              </w:rPr>
              <w:t xml:space="preserve">dea has a </w:t>
            </w:r>
            <w:r w:rsidR="00542741" w:rsidRPr="008D1E9B">
              <w:rPr>
                <w:szCs w:val="22"/>
                <w:lang w:val="en-CA"/>
              </w:rPr>
              <w:t xml:space="preserve">particular animal category, such as “birds” for the </w:t>
            </w:r>
            <w:r w:rsidR="00542741" w:rsidRPr="008D1E9B">
              <w:rPr>
                <w:i/>
                <w:szCs w:val="22"/>
                <w:lang w:val="en-CA"/>
              </w:rPr>
              <w:t>Count</w:t>
            </w:r>
            <w:r w:rsidR="00542741" w:rsidRPr="008D1E9B">
              <w:rPr>
                <w:szCs w:val="22"/>
                <w:lang w:val="en-CA"/>
              </w:rPr>
              <w:t xml:space="preserve"> idea in </w:t>
            </w:r>
            <w:r w:rsidR="00542741" w:rsidRPr="008D1E9B">
              <w:rPr>
                <w:i/>
                <w:szCs w:val="22"/>
                <w:lang w:val="en-CA"/>
              </w:rPr>
              <w:t>Number Concept</w:t>
            </w:r>
            <w:r w:rsidR="00542741" w:rsidRPr="008D1E9B">
              <w:rPr>
                <w:szCs w:val="22"/>
                <w:lang w:val="en-CA"/>
              </w:rPr>
              <w:t xml:space="preserve">. Each activity has a particular animal assigned to it, which lives in the </w:t>
            </w:r>
            <w:r w:rsidR="00D3447F" w:rsidRPr="008D1E9B">
              <w:rPr>
                <w:szCs w:val="22"/>
                <w:lang w:val="en-CA"/>
              </w:rPr>
              <w:t xml:space="preserve">associated </w:t>
            </w:r>
            <w:r w:rsidR="00542741" w:rsidRPr="008D1E9B">
              <w:rPr>
                <w:szCs w:val="22"/>
                <w:lang w:val="en-CA"/>
              </w:rPr>
              <w:t xml:space="preserve">geographical location. This animal is an “animal friend” and the picture </w:t>
            </w:r>
            <w:r w:rsidR="0060118D" w:rsidRPr="008D1E9B">
              <w:rPr>
                <w:szCs w:val="22"/>
                <w:lang w:val="en-CA"/>
              </w:rPr>
              <w:t xml:space="preserve">of that animal friend </w:t>
            </w:r>
            <w:r w:rsidR="00542741" w:rsidRPr="008D1E9B">
              <w:rPr>
                <w:szCs w:val="22"/>
                <w:lang w:val="en-CA"/>
              </w:rPr>
              <w:t>is used for the puzzles that students are asked to complete.</w:t>
            </w:r>
            <w:r w:rsidR="005B3497" w:rsidRPr="008D1E9B">
              <w:rPr>
                <w:szCs w:val="22"/>
                <w:lang w:val="en-CA"/>
              </w:rPr>
              <w:t xml:space="preserve"> </w:t>
            </w:r>
            <w:r w:rsidR="00B043B6" w:rsidRPr="008D1E9B">
              <w:rPr>
                <w:szCs w:val="22"/>
                <w:lang w:val="en-CA"/>
              </w:rPr>
              <w:t xml:space="preserve">Once </w:t>
            </w:r>
            <w:r w:rsidR="0060118D" w:rsidRPr="008D1E9B">
              <w:rPr>
                <w:szCs w:val="22"/>
                <w:lang w:val="en-CA"/>
              </w:rPr>
              <w:t xml:space="preserve">a </w:t>
            </w:r>
            <w:r w:rsidR="00B043B6" w:rsidRPr="008D1E9B">
              <w:rPr>
                <w:szCs w:val="22"/>
                <w:lang w:val="en-CA"/>
              </w:rPr>
              <w:t>student complete</w:t>
            </w:r>
            <w:r w:rsidR="0060118D" w:rsidRPr="008D1E9B">
              <w:rPr>
                <w:szCs w:val="22"/>
                <w:lang w:val="en-CA"/>
              </w:rPr>
              <w:t>s</w:t>
            </w:r>
            <w:r w:rsidR="00B043B6" w:rsidRPr="008D1E9B">
              <w:rPr>
                <w:szCs w:val="22"/>
                <w:lang w:val="en-CA"/>
              </w:rPr>
              <w:t xml:space="preserve"> an activity, the animal friend </w:t>
            </w:r>
            <w:r w:rsidR="005B3497" w:rsidRPr="008D1E9B">
              <w:rPr>
                <w:szCs w:val="22"/>
                <w:lang w:val="en-CA"/>
              </w:rPr>
              <w:t>in the picture</w:t>
            </w:r>
            <w:r w:rsidR="0060118D" w:rsidRPr="008D1E9B">
              <w:rPr>
                <w:szCs w:val="22"/>
                <w:lang w:val="en-CA"/>
              </w:rPr>
              <w:t xml:space="preserve"> is added to the student’s collection of animal friend pictures</w:t>
            </w:r>
            <w:r w:rsidR="00B043B6" w:rsidRPr="008D1E9B">
              <w:rPr>
                <w:szCs w:val="22"/>
                <w:lang w:val="en-CA"/>
              </w:rPr>
              <w:t>.</w:t>
            </w:r>
            <w:r w:rsidR="00F46378" w:rsidRPr="008D1E9B">
              <w:rPr>
                <w:szCs w:val="22"/>
                <w:lang w:val="en-CA"/>
              </w:rPr>
              <w:t xml:space="preserve"> When students are on the home page of the tool, they have the option to see </w:t>
            </w:r>
            <w:r w:rsidR="0060118D" w:rsidRPr="008D1E9B">
              <w:rPr>
                <w:szCs w:val="22"/>
                <w:lang w:val="en-CA"/>
              </w:rPr>
              <w:t xml:space="preserve">their own collection by clicking on </w:t>
            </w:r>
            <w:r w:rsidR="00F46378" w:rsidRPr="008D1E9B">
              <w:rPr>
                <w:szCs w:val="22"/>
                <w:lang w:val="en-CA"/>
              </w:rPr>
              <w:t>the “My Friends” page</w:t>
            </w:r>
            <w:r w:rsidR="0060118D" w:rsidRPr="008D1E9B">
              <w:rPr>
                <w:szCs w:val="22"/>
                <w:lang w:val="en-CA"/>
              </w:rPr>
              <w:t xml:space="preserve"> icon</w:t>
            </w:r>
            <w:r w:rsidR="00F46378" w:rsidRPr="008D1E9B">
              <w:rPr>
                <w:szCs w:val="22"/>
                <w:lang w:val="en-CA"/>
              </w:rPr>
              <w:t xml:space="preserve">. </w:t>
            </w:r>
            <w:r w:rsidR="0060118D" w:rsidRPr="008D1E9B">
              <w:rPr>
                <w:szCs w:val="22"/>
                <w:lang w:val="en-CA"/>
              </w:rPr>
              <w:t>The “My Friends” page displays pictures</w:t>
            </w:r>
            <w:r w:rsidR="00F46378" w:rsidRPr="008D1E9B">
              <w:rPr>
                <w:szCs w:val="22"/>
                <w:lang w:val="en-CA"/>
              </w:rPr>
              <w:t xml:space="preserve"> represent</w:t>
            </w:r>
            <w:r w:rsidR="0060118D" w:rsidRPr="008D1E9B">
              <w:rPr>
                <w:szCs w:val="22"/>
                <w:lang w:val="en-CA"/>
              </w:rPr>
              <w:t xml:space="preserve">ing </w:t>
            </w:r>
            <w:r w:rsidR="00F46378" w:rsidRPr="008D1E9B">
              <w:rPr>
                <w:szCs w:val="22"/>
                <w:lang w:val="en-CA"/>
              </w:rPr>
              <w:t xml:space="preserve">each animal friend that they </w:t>
            </w:r>
            <w:r w:rsidR="0060118D" w:rsidRPr="008D1E9B">
              <w:rPr>
                <w:szCs w:val="22"/>
                <w:lang w:val="en-CA"/>
              </w:rPr>
              <w:t xml:space="preserve">have </w:t>
            </w:r>
            <w:r w:rsidR="00F46378" w:rsidRPr="008D1E9B">
              <w:rPr>
                <w:szCs w:val="22"/>
                <w:lang w:val="en-CA"/>
              </w:rPr>
              <w:t>gained</w:t>
            </w:r>
            <w:r w:rsidR="0060118D" w:rsidRPr="008D1E9B">
              <w:rPr>
                <w:szCs w:val="22"/>
                <w:lang w:val="en-CA"/>
              </w:rPr>
              <w:t xml:space="preserve"> so far and w</w:t>
            </w:r>
            <w:r w:rsidR="00F46378" w:rsidRPr="008D1E9B">
              <w:rPr>
                <w:szCs w:val="22"/>
                <w:lang w:val="en-CA"/>
              </w:rPr>
              <w:t xml:space="preserve">hen students click on </w:t>
            </w:r>
            <w:r w:rsidR="0060118D" w:rsidRPr="008D1E9B">
              <w:rPr>
                <w:szCs w:val="22"/>
                <w:lang w:val="en-CA"/>
              </w:rPr>
              <w:t xml:space="preserve">a particular picture, </w:t>
            </w:r>
            <w:r w:rsidR="00F46378" w:rsidRPr="008D1E9B">
              <w:rPr>
                <w:szCs w:val="22"/>
                <w:lang w:val="en-CA"/>
              </w:rPr>
              <w:t>a trading card of that friend</w:t>
            </w:r>
            <w:r w:rsidR="0060118D" w:rsidRPr="008D1E9B">
              <w:rPr>
                <w:szCs w:val="22"/>
                <w:lang w:val="en-CA"/>
              </w:rPr>
              <w:t xml:space="preserve"> is displayed</w:t>
            </w:r>
            <w:r w:rsidR="00F46378" w:rsidRPr="008D1E9B">
              <w:rPr>
                <w:szCs w:val="22"/>
                <w:lang w:val="en-CA"/>
              </w:rPr>
              <w:t xml:space="preserve">. </w:t>
            </w:r>
            <w:r w:rsidR="0060118D" w:rsidRPr="008D1E9B">
              <w:rPr>
                <w:szCs w:val="22"/>
                <w:lang w:val="en-CA"/>
              </w:rPr>
              <w:t xml:space="preserve">The trading card </w:t>
            </w:r>
            <w:r w:rsidR="00F46378" w:rsidRPr="008D1E9B">
              <w:rPr>
                <w:szCs w:val="22"/>
                <w:lang w:val="en-CA"/>
              </w:rPr>
              <w:t>contains an image of the animal and a short description</w:t>
            </w:r>
            <w:r w:rsidR="00995BF8" w:rsidRPr="008D1E9B">
              <w:rPr>
                <w:szCs w:val="22"/>
                <w:lang w:val="en-CA"/>
              </w:rPr>
              <w:t xml:space="preserve"> concerning the animal and its </w:t>
            </w:r>
            <w:r w:rsidR="00995BF8" w:rsidRPr="008D1E9B">
              <w:rPr>
                <w:szCs w:val="22"/>
                <w:lang w:val="en-CA"/>
              </w:rPr>
              <w:lastRenderedPageBreak/>
              <w:t>habitat</w:t>
            </w:r>
            <w:r w:rsidR="00F46378" w:rsidRPr="008D1E9B">
              <w:rPr>
                <w:szCs w:val="22"/>
                <w:lang w:val="en-CA"/>
              </w:rPr>
              <w:t xml:space="preserve">. If students complete the activity a second time, they unlock a second trading card with a different image </w:t>
            </w:r>
            <w:r w:rsidR="00995BF8" w:rsidRPr="008D1E9B">
              <w:rPr>
                <w:szCs w:val="22"/>
                <w:lang w:val="en-CA"/>
              </w:rPr>
              <w:t>o</w:t>
            </w:r>
            <w:r w:rsidR="00F46378" w:rsidRPr="008D1E9B">
              <w:rPr>
                <w:szCs w:val="22"/>
                <w:lang w:val="en-CA"/>
              </w:rPr>
              <w:t>f the same animal friend.</w:t>
            </w:r>
            <w:r w:rsidR="005E757D" w:rsidRPr="008D1E9B">
              <w:rPr>
                <w:szCs w:val="22"/>
                <w:lang w:val="en-CA"/>
              </w:rPr>
              <w:t xml:space="preserve"> There are currently 58 images of animal friends for the four themes in </w:t>
            </w:r>
            <w:r w:rsidR="001F5F1B">
              <w:rPr>
                <w:szCs w:val="22"/>
                <w:lang w:val="en-CA"/>
              </w:rPr>
              <w:t>ORME</w:t>
            </w:r>
            <w:r w:rsidR="00BA02E6">
              <w:rPr>
                <w:szCs w:val="22"/>
                <w:lang w:val="en-CA"/>
              </w:rPr>
              <w:t xml:space="preserve"> with many more images downloaded and saved for subsequent version of ORME</w:t>
            </w:r>
            <w:r w:rsidR="005E757D" w:rsidRPr="008D1E9B">
              <w:rPr>
                <w:szCs w:val="22"/>
                <w:lang w:val="en-CA"/>
              </w:rPr>
              <w:t>.</w:t>
            </w:r>
            <w:r w:rsidR="00FD2F0A" w:rsidRPr="008D1E9B">
              <w:rPr>
                <w:szCs w:val="22"/>
                <w:lang w:val="en-CA"/>
              </w:rPr>
              <w:t xml:space="preserve"> </w:t>
            </w:r>
            <w:r w:rsidR="00BA02E6">
              <w:rPr>
                <w:szCs w:val="22"/>
                <w:lang w:val="en-CA"/>
              </w:rPr>
              <w:t xml:space="preserve">This </w:t>
            </w:r>
            <w:r w:rsidR="00BA02E6" w:rsidRPr="008D1E9B">
              <w:rPr>
                <w:szCs w:val="22"/>
                <w:lang w:val="en-CA"/>
              </w:rPr>
              <w:t>concept of “animal friends”</w:t>
            </w:r>
            <w:r w:rsidR="00BA02E6">
              <w:rPr>
                <w:szCs w:val="22"/>
                <w:lang w:val="en-CA"/>
              </w:rPr>
              <w:t xml:space="preserve"> also</w:t>
            </w:r>
            <w:r w:rsidR="00BA02E6" w:rsidRPr="008D1E9B">
              <w:rPr>
                <w:szCs w:val="22"/>
                <w:lang w:val="en-CA"/>
              </w:rPr>
              <w:t xml:space="preserve"> </w:t>
            </w:r>
            <w:r w:rsidR="00BA02E6">
              <w:rPr>
                <w:szCs w:val="22"/>
                <w:lang w:val="en-CA"/>
              </w:rPr>
              <w:t>provides a fun and</w:t>
            </w:r>
            <w:r w:rsidR="00BA02E6" w:rsidRPr="008D1E9B">
              <w:rPr>
                <w:szCs w:val="22"/>
                <w:lang w:val="en-CA"/>
              </w:rPr>
              <w:t xml:space="preserve"> engaging environment for grade one students.</w:t>
            </w:r>
          </w:p>
          <w:p w14:paraId="6D13F1F0" w14:textId="19F007C1" w:rsidR="00AC5D5B" w:rsidRPr="008D1E9B" w:rsidRDefault="003939FD">
            <w:pPr>
              <w:tabs>
                <w:tab w:val="left" w:pos="567"/>
              </w:tabs>
              <w:spacing w:before="120" w:after="120"/>
              <w:rPr>
                <w:szCs w:val="22"/>
                <w:lang w:val="en-CA"/>
              </w:rPr>
            </w:pPr>
            <w:r>
              <w:rPr>
                <w:szCs w:val="22"/>
                <w:lang w:val="en-CA"/>
              </w:rPr>
              <w:t>In addition to the above, t</w:t>
            </w:r>
            <w:r w:rsidR="00F46378" w:rsidRPr="008D1E9B">
              <w:rPr>
                <w:szCs w:val="22"/>
                <w:lang w:val="en-CA"/>
              </w:rPr>
              <w:t xml:space="preserve">here </w:t>
            </w:r>
            <w:r w:rsidR="00531E65" w:rsidRPr="008D1E9B">
              <w:rPr>
                <w:szCs w:val="22"/>
                <w:lang w:val="en-CA"/>
              </w:rPr>
              <w:t>are</w:t>
            </w:r>
            <w:r>
              <w:rPr>
                <w:szCs w:val="22"/>
                <w:lang w:val="en-CA"/>
              </w:rPr>
              <w:t xml:space="preserve"> </w:t>
            </w:r>
            <w:r w:rsidR="00F46378" w:rsidRPr="008D1E9B">
              <w:rPr>
                <w:szCs w:val="22"/>
                <w:lang w:val="en-CA"/>
              </w:rPr>
              <w:t>two offline theme</w:t>
            </w:r>
            <w:r w:rsidR="00531E65" w:rsidRPr="008D1E9B">
              <w:rPr>
                <w:szCs w:val="22"/>
                <w:lang w:val="en-CA"/>
              </w:rPr>
              <w:t>s</w:t>
            </w:r>
            <w:r w:rsidR="00F46378" w:rsidRPr="008D1E9B">
              <w:rPr>
                <w:szCs w:val="22"/>
                <w:lang w:val="en-CA"/>
              </w:rPr>
              <w:t xml:space="preserve"> represented on the map</w:t>
            </w:r>
            <w:r w:rsidR="00995BF8" w:rsidRPr="008D1E9B">
              <w:rPr>
                <w:szCs w:val="22"/>
                <w:lang w:val="en-CA"/>
              </w:rPr>
              <w:t xml:space="preserve"> to help incorporate kinaesthetic experiences in student understanding of mathematics</w:t>
            </w:r>
            <w:r w:rsidR="00F46378" w:rsidRPr="008D1E9B">
              <w:rPr>
                <w:szCs w:val="22"/>
                <w:lang w:val="en-CA"/>
              </w:rPr>
              <w:t xml:space="preserve">: </w:t>
            </w:r>
            <w:r>
              <w:rPr>
                <w:i/>
                <w:szCs w:val="22"/>
                <w:lang w:val="en-CA"/>
              </w:rPr>
              <w:t xml:space="preserve">Number Line </w:t>
            </w:r>
            <w:r>
              <w:rPr>
                <w:szCs w:val="22"/>
                <w:lang w:val="en-CA"/>
              </w:rPr>
              <w:t>and</w:t>
            </w:r>
            <w:r w:rsidR="00F46378" w:rsidRPr="003939FD">
              <w:rPr>
                <w:i/>
                <w:szCs w:val="22"/>
                <w:lang w:val="en-CA"/>
              </w:rPr>
              <w:t xml:space="preserve"> Mathematical Language</w:t>
            </w:r>
            <w:r w:rsidR="00F46378" w:rsidRPr="008D1E9B">
              <w:rPr>
                <w:szCs w:val="22"/>
                <w:lang w:val="en-CA"/>
              </w:rPr>
              <w:t>.</w:t>
            </w:r>
            <w:r w:rsidR="00531E65" w:rsidRPr="008D1E9B">
              <w:rPr>
                <w:szCs w:val="22"/>
                <w:lang w:val="en-CA"/>
              </w:rPr>
              <w:t xml:space="preserve"> From the student’s perspective, they are given a sneak peak of which animal friend is associated with </w:t>
            </w:r>
            <w:r w:rsidR="00995BF8" w:rsidRPr="008D1E9B">
              <w:rPr>
                <w:szCs w:val="22"/>
                <w:lang w:val="en-CA"/>
              </w:rPr>
              <w:t xml:space="preserve">each </w:t>
            </w:r>
            <w:r w:rsidR="00531E65" w:rsidRPr="008D1E9B">
              <w:rPr>
                <w:szCs w:val="22"/>
                <w:lang w:val="en-CA"/>
              </w:rPr>
              <w:t xml:space="preserve">activity by </w:t>
            </w:r>
            <w:r w:rsidR="00995BF8" w:rsidRPr="008D1E9B">
              <w:rPr>
                <w:szCs w:val="22"/>
                <w:lang w:val="en-CA"/>
              </w:rPr>
              <w:t xml:space="preserve">being shown </w:t>
            </w:r>
            <w:r w:rsidR="00531E65" w:rsidRPr="008D1E9B">
              <w:rPr>
                <w:szCs w:val="22"/>
                <w:lang w:val="en-CA"/>
              </w:rPr>
              <w:t xml:space="preserve">an incomplete puzzle. They are guided to ask their teacher how to gain this friend. </w:t>
            </w:r>
            <w:r w:rsidR="00376B3A" w:rsidRPr="008D1E9B">
              <w:rPr>
                <w:szCs w:val="22"/>
                <w:lang w:val="en-CA"/>
              </w:rPr>
              <w:t>For each offline</w:t>
            </w:r>
            <w:r w:rsidR="00995BF8" w:rsidRPr="008D1E9B">
              <w:rPr>
                <w:szCs w:val="22"/>
                <w:lang w:val="en-CA"/>
              </w:rPr>
              <w:t xml:space="preserve"> activity </w:t>
            </w:r>
            <w:r w:rsidR="00531E65" w:rsidRPr="008D1E9B">
              <w:rPr>
                <w:szCs w:val="22"/>
                <w:lang w:val="en-CA"/>
              </w:rPr>
              <w:t xml:space="preserve">lesson plans </w:t>
            </w:r>
            <w:r>
              <w:rPr>
                <w:szCs w:val="22"/>
                <w:lang w:val="en-CA"/>
              </w:rPr>
              <w:t xml:space="preserve">have been developed </w:t>
            </w:r>
            <w:r w:rsidR="00531E65" w:rsidRPr="008D1E9B">
              <w:rPr>
                <w:szCs w:val="22"/>
                <w:lang w:val="en-CA"/>
              </w:rPr>
              <w:t>for teacher</w:t>
            </w:r>
            <w:r w:rsidR="00995BF8" w:rsidRPr="008D1E9B">
              <w:rPr>
                <w:szCs w:val="22"/>
                <w:lang w:val="en-CA"/>
              </w:rPr>
              <w:t>s</w:t>
            </w:r>
            <w:r w:rsidR="00531E65" w:rsidRPr="008D1E9B">
              <w:rPr>
                <w:szCs w:val="22"/>
                <w:lang w:val="en-CA"/>
              </w:rPr>
              <w:t xml:space="preserve"> to use</w:t>
            </w:r>
            <w:r w:rsidR="00376B3A" w:rsidRPr="008D1E9B">
              <w:rPr>
                <w:szCs w:val="22"/>
                <w:lang w:val="en-CA"/>
              </w:rPr>
              <w:t xml:space="preserve"> in their classrooms</w:t>
            </w:r>
            <w:r w:rsidR="00531E65" w:rsidRPr="008D1E9B">
              <w:rPr>
                <w:szCs w:val="22"/>
                <w:lang w:val="en-CA"/>
              </w:rPr>
              <w:t>.</w:t>
            </w:r>
          </w:p>
          <w:p w14:paraId="3F848EED" w14:textId="2FC623C1" w:rsidR="00731D1B" w:rsidRPr="008D1E9B" w:rsidRDefault="003939FD">
            <w:pPr>
              <w:tabs>
                <w:tab w:val="left" w:pos="567"/>
              </w:tabs>
              <w:spacing w:before="120" w:after="120"/>
              <w:rPr>
                <w:szCs w:val="22"/>
                <w:lang w:val="en-CA"/>
              </w:rPr>
            </w:pPr>
            <w:r>
              <w:rPr>
                <w:szCs w:val="22"/>
                <w:lang w:val="en-CA"/>
              </w:rPr>
              <w:t xml:space="preserve">Throughout all phases of this project, members of the </w:t>
            </w:r>
            <w:r w:rsidR="00731D1B" w:rsidRPr="008D1E9B">
              <w:rPr>
                <w:szCs w:val="22"/>
                <w:lang w:val="en-CA"/>
              </w:rPr>
              <w:t xml:space="preserve">educational community </w:t>
            </w:r>
            <w:r>
              <w:rPr>
                <w:szCs w:val="22"/>
                <w:lang w:val="en-CA"/>
              </w:rPr>
              <w:t>have provided regular input through meetings of the project team, workshops and classroom visits</w:t>
            </w:r>
            <w:r w:rsidR="00731D1B" w:rsidRPr="008D1E9B">
              <w:rPr>
                <w:szCs w:val="22"/>
                <w:lang w:val="en-CA"/>
              </w:rPr>
              <w:t>. During the initial conception phase, two classrooms</w:t>
            </w:r>
            <w:r w:rsidR="00376B3A" w:rsidRPr="008D1E9B">
              <w:rPr>
                <w:szCs w:val="22"/>
                <w:lang w:val="en-CA"/>
              </w:rPr>
              <w:t xml:space="preserve"> </w:t>
            </w:r>
            <w:r>
              <w:rPr>
                <w:szCs w:val="22"/>
                <w:lang w:val="en-CA"/>
              </w:rPr>
              <w:t xml:space="preserve">were visited and </w:t>
            </w:r>
            <w:r w:rsidR="00731D1B" w:rsidRPr="008D1E9B">
              <w:rPr>
                <w:szCs w:val="22"/>
                <w:lang w:val="en-CA"/>
              </w:rPr>
              <w:t xml:space="preserve">students </w:t>
            </w:r>
            <w:r>
              <w:rPr>
                <w:szCs w:val="22"/>
                <w:lang w:val="en-CA"/>
              </w:rPr>
              <w:t xml:space="preserve">were provided </w:t>
            </w:r>
            <w:r w:rsidR="00731D1B" w:rsidRPr="008D1E9B">
              <w:rPr>
                <w:szCs w:val="22"/>
                <w:lang w:val="en-CA"/>
              </w:rPr>
              <w:t>with paper-based version</w:t>
            </w:r>
            <w:r w:rsidR="00376B3A" w:rsidRPr="008D1E9B">
              <w:rPr>
                <w:szCs w:val="22"/>
                <w:lang w:val="en-CA"/>
              </w:rPr>
              <w:t>s</w:t>
            </w:r>
            <w:r w:rsidR="00731D1B" w:rsidRPr="008D1E9B">
              <w:rPr>
                <w:szCs w:val="22"/>
                <w:lang w:val="en-CA"/>
              </w:rPr>
              <w:t xml:space="preserve"> of activit</w:t>
            </w:r>
            <w:r w:rsidR="00376B3A" w:rsidRPr="008D1E9B">
              <w:rPr>
                <w:szCs w:val="22"/>
                <w:lang w:val="en-CA"/>
              </w:rPr>
              <w:t xml:space="preserve">ies. This experience aided us in constructing </w:t>
            </w:r>
            <w:r w:rsidR="00731D1B" w:rsidRPr="008D1E9B">
              <w:rPr>
                <w:szCs w:val="22"/>
                <w:lang w:val="en-CA"/>
              </w:rPr>
              <w:t xml:space="preserve">the </w:t>
            </w:r>
            <w:r w:rsidR="00376B3A" w:rsidRPr="008D1E9B">
              <w:rPr>
                <w:szCs w:val="22"/>
                <w:lang w:val="en-CA"/>
              </w:rPr>
              <w:t xml:space="preserve">eventual form of the </w:t>
            </w:r>
            <w:r w:rsidR="00731D1B" w:rsidRPr="008D1E9B">
              <w:rPr>
                <w:szCs w:val="22"/>
                <w:lang w:val="en-CA"/>
              </w:rPr>
              <w:t>online activities</w:t>
            </w:r>
            <w:r w:rsidR="00376B3A" w:rsidRPr="008D1E9B">
              <w:rPr>
                <w:szCs w:val="22"/>
                <w:lang w:val="en-CA"/>
              </w:rPr>
              <w:t xml:space="preserve"> </w:t>
            </w:r>
            <w:r w:rsidR="00C83EE4" w:rsidRPr="008D1E9B">
              <w:rPr>
                <w:szCs w:val="22"/>
                <w:lang w:val="en-CA"/>
              </w:rPr>
              <w:t>and also</w:t>
            </w:r>
            <w:r w:rsidR="00731D1B" w:rsidRPr="008D1E9B">
              <w:rPr>
                <w:szCs w:val="22"/>
                <w:lang w:val="en-CA"/>
              </w:rPr>
              <w:t xml:space="preserve"> provided insight and feedback from teachers. Once a stable version of the </w:t>
            </w:r>
            <w:r w:rsidR="00731D1B" w:rsidRPr="008D1E9B">
              <w:rPr>
                <w:i/>
                <w:szCs w:val="22"/>
                <w:lang w:val="en-CA"/>
              </w:rPr>
              <w:t>Count</w:t>
            </w:r>
            <w:r w:rsidR="00731D1B" w:rsidRPr="008D1E9B">
              <w:rPr>
                <w:szCs w:val="22"/>
                <w:lang w:val="en-CA"/>
              </w:rPr>
              <w:t xml:space="preserve"> and </w:t>
            </w:r>
            <w:r w:rsidR="00731D1B" w:rsidRPr="008D1E9B">
              <w:rPr>
                <w:i/>
                <w:szCs w:val="22"/>
                <w:lang w:val="en-CA"/>
              </w:rPr>
              <w:t>Compare</w:t>
            </w:r>
            <w:r w:rsidR="00731D1B" w:rsidRPr="008D1E9B">
              <w:rPr>
                <w:szCs w:val="22"/>
                <w:lang w:val="en-CA"/>
              </w:rPr>
              <w:t xml:space="preserve"> ideas in </w:t>
            </w:r>
            <w:r w:rsidR="00731D1B" w:rsidRPr="008D1E9B">
              <w:rPr>
                <w:i/>
                <w:szCs w:val="22"/>
                <w:lang w:val="en-CA"/>
              </w:rPr>
              <w:t>Number Concept</w:t>
            </w:r>
            <w:r w:rsidR="00731D1B" w:rsidRPr="008D1E9B">
              <w:rPr>
                <w:szCs w:val="22"/>
                <w:lang w:val="en-CA"/>
              </w:rPr>
              <w:t xml:space="preserve"> </w:t>
            </w:r>
            <w:r w:rsidR="00376B3A" w:rsidRPr="008D1E9B">
              <w:rPr>
                <w:szCs w:val="22"/>
                <w:lang w:val="en-CA"/>
              </w:rPr>
              <w:t xml:space="preserve">was constructed </w:t>
            </w:r>
            <w:r w:rsidR="00731D1B" w:rsidRPr="008D1E9B">
              <w:rPr>
                <w:szCs w:val="22"/>
                <w:lang w:val="en-CA"/>
              </w:rPr>
              <w:t xml:space="preserve">two classrooms </w:t>
            </w:r>
            <w:r>
              <w:rPr>
                <w:szCs w:val="22"/>
                <w:lang w:val="en-CA"/>
              </w:rPr>
              <w:t xml:space="preserve">were visited </w:t>
            </w:r>
            <w:r w:rsidR="00376B3A" w:rsidRPr="008D1E9B">
              <w:rPr>
                <w:szCs w:val="22"/>
                <w:lang w:val="en-CA"/>
              </w:rPr>
              <w:t>for</w:t>
            </w:r>
            <w:r w:rsidR="00731D1B" w:rsidRPr="008D1E9B">
              <w:rPr>
                <w:szCs w:val="22"/>
                <w:lang w:val="en-CA"/>
              </w:rPr>
              <w:t xml:space="preserve"> usability testing</w:t>
            </w:r>
            <w:r w:rsidR="00376B3A" w:rsidRPr="008D1E9B">
              <w:rPr>
                <w:szCs w:val="22"/>
                <w:lang w:val="en-CA"/>
              </w:rPr>
              <w:t xml:space="preserve">, </w:t>
            </w:r>
            <w:r w:rsidR="00731D1B" w:rsidRPr="008D1E9B">
              <w:rPr>
                <w:szCs w:val="22"/>
                <w:lang w:val="en-CA"/>
              </w:rPr>
              <w:t xml:space="preserve">one </w:t>
            </w:r>
            <w:r w:rsidR="00376B3A" w:rsidRPr="008D1E9B">
              <w:rPr>
                <w:szCs w:val="22"/>
                <w:lang w:val="en-CA"/>
              </w:rPr>
              <w:t xml:space="preserve">French and one </w:t>
            </w:r>
            <w:r w:rsidR="00731D1B" w:rsidRPr="008D1E9B">
              <w:rPr>
                <w:szCs w:val="22"/>
                <w:lang w:val="en-CA"/>
              </w:rPr>
              <w:t xml:space="preserve">English classroom. These sessions </w:t>
            </w:r>
            <w:r w:rsidR="000A1A6D" w:rsidRPr="008D1E9B">
              <w:rPr>
                <w:szCs w:val="22"/>
                <w:lang w:val="en-CA"/>
              </w:rPr>
              <w:t>led to</w:t>
            </w:r>
            <w:r w:rsidR="00731D1B" w:rsidRPr="008D1E9B">
              <w:rPr>
                <w:szCs w:val="22"/>
                <w:lang w:val="en-CA"/>
              </w:rPr>
              <w:t xml:space="preserve"> a number of revisions to the student environment</w:t>
            </w:r>
            <w:r w:rsidR="000A1A6D" w:rsidRPr="008D1E9B">
              <w:rPr>
                <w:szCs w:val="22"/>
                <w:lang w:val="en-CA"/>
              </w:rPr>
              <w:t xml:space="preserve"> in online activit</w:t>
            </w:r>
            <w:r w:rsidR="00331F2A" w:rsidRPr="008D1E9B">
              <w:rPr>
                <w:szCs w:val="22"/>
                <w:lang w:val="en-CA"/>
              </w:rPr>
              <w:t>i</w:t>
            </w:r>
            <w:r w:rsidR="000A1A6D" w:rsidRPr="008D1E9B">
              <w:rPr>
                <w:szCs w:val="22"/>
                <w:lang w:val="en-CA"/>
              </w:rPr>
              <w:t>es,</w:t>
            </w:r>
            <w:r w:rsidR="00731D1B" w:rsidRPr="008D1E9B">
              <w:rPr>
                <w:szCs w:val="22"/>
                <w:lang w:val="en-CA"/>
              </w:rPr>
              <w:t xml:space="preserve"> but </w:t>
            </w:r>
            <w:r w:rsidR="0092438D" w:rsidRPr="008D1E9B">
              <w:rPr>
                <w:szCs w:val="22"/>
                <w:lang w:val="en-CA"/>
              </w:rPr>
              <w:t xml:space="preserve">student engagement with the tool </w:t>
            </w:r>
            <w:r w:rsidR="000A1A6D" w:rsidRPr="008D1E9B">
              <w:rPr>
                <w:szCs w:val="22"/>
                <w:lang w:val="en-CA"/>
              </w:rPr>
              <w:t>was extremely encouraging</w:t>
            </w:r>
            <w:r w:rsidR="00C83EE4" w:rsidRPr="008D1E9B">
              <w:rPr>
                <w:szCs w:val="22"/>
                <w:lang w:val="en-CA"/>
              </w:rPr>
              <w:t xml:space="preserve">. Please refer to Appendix A for the notes on the usability testing (suggested revisions based on our observations). Appendix B provides a summary of the teacher focus group that was conducted following the </w:t>
            </w:r>
            <w:r w:rsidR="00D22776" w:rsidRPr="008D1E9B">
              <w:rPr>
                <w:szCs w:val="22"/>
                <w:lang w:val="en-CA"/>
              </w:rPr>
              <w:t>usability testing.</w:t>
            </w:r>
            <w:r w:rsidR="0092438D" w:rsidRPr="008D1E9B">
              <w:rPr>
                <w:color w:val="FF0000"/>
                <w:szCs w:val="22"/>
                <w:lang w:val="en-CA"/>
              </w:rPr>
              <w:t xml:space="preserve"> </w:t>
            </w:r>
            <w:r w:rsidR="0092438D" w:rsidRPr="008D1E9B">
              <w:rPr>
                <w:szCs w:val="22"/>
                <w:lang w:val="en-CA"/>
              </w:rPr>
              <w:t xml:space="preserve">We also held a focus group session with our pilot </w:t>
            </w:r>
            <w:r w:rsidR="00C83EE4" w:rsidRPr="008D1E9B">
              <w:rPr>
                <w:szCs w:val="22"/>
                <w:lang w:val="en-CA"/>
              </w:rPr>
              <w:t>teachers, which</w:t>
            </w:r>
            <w:r w:rsidR="000A1A6D" w:rsidRPr="008D1E9B">
              <w:rPr>
                <w:szCs w:val="22"/>
                <w:lang w:val="en-CA"/>
              </w:rPr>
              <w:t xml:space="preserve"> </w:t>
            </w:r>
            <w:r w:rsidR="0092438D" w:rsidRPr="008D1E9B">
              <w:rPr>
                <w:szCs w:val="22"/>
                <w:lang w:val="en-CA"/>
              </w:rPr>
              <w:t xml:space="preserve">provided us with </w:t>
            </w:r>
            <w:r w:rsidR="000A1A6D" w:rsidRPr="008D1E9B">
              <w:rPr>
                <w:szCs w:val="22"/>
                <w:lang w:val="en-CA"/>
              </w:rPr>
              <w:t xml:space="preserve">additional </w:t>
            </w:r>
            <w:r w:rsidR="0092438D" w:rsidRPr="008D1E9B">
              <w:rPr>
                <w:szCs w:val="22"/>
                <w:lang w:val="en-CA"/>
              </w:rPr>
              <w:t xml:space="preserve">information </w:t>
            </w:r>
            <w:r w:rsidR="000A1A6D" w:rsidRPr="008D1E9B">
              <w:rPr>
                <w:szCs w:val="22"/>
                <w:lang w:val="en-CA"/>
              </w:rPr>
              <w:t>c</w:t>
            </w:r>
            <w:r w:rsidR="0092438D" w:rsidRPr="008D1E9B">
              <w:rPr>
                <w:szCs w:val="22"/>
                <w:lang w:val="en-CA"/>
              </w:rPr>
              <w:t>on</w:t>
            </w:r>
            <w:r w:rsidR="000A1A6D" w:rsidRPr="008D1E9B">
              <w:rPr>
                <w:szCs w:val="22"/>
                <w:lang w:val="en-CA"/>
              </w:rPr>
              <w:t>cerning</w:t>
            </w:r>
            <w:r w:rsidR="0092438D" w:rsidRPr="008D1E9B">
              <w:rPr>
                <w:szCs w:val="22"/>
                <w:lang w:val="en-CA"/>
              </w:rPr>
              <w:t xml:space="preserve"> how the tool was being used in the classroom and </w:t>
            </w:r>
            <w:r w:rsidR="000A1A6D" w:rsidRPr="008D1E9B">
              <w:rPr>
                <w:szCs w:val="22"/>
                <w:lang w:val="en-CA"/>
              </w:rPr>
              <w:t xml:space="preserve">teachers perception of </w:t>
            </w:r>
            <w:r w:rsidR="0092438D" w:rsidRPr="008D1E9B">
              <w:rPr>
                <w:szCs w:val="22"/>
                <w:lang w:val="en-CA"/>
              </w:rPr>
              <w:t>students</w:t>
            </w:r>
            <w:r w:rsidR="000A1A6D" w:rsidRPr="008D1E9B">
              <w:rPr>
                <w:szCs w:val="22"/>
                <w:lang w:val="en-CA"/>
              </w:rPr>
              <w:t xml:space="preserve">’ reactions to </w:t>
            </w:r>
            <w:r w:rsidR="001F5F1B">
              <w:rPr>
                <w:szCs w:val="22"/>
                <w:lang w:val="en-CA"/>
              </w:rPr>
              <w:t>ORME</w:t>
            </w:r>
            <w:r w:rsidR="0092438D" w:rsidRPr="008D1E9B">
              <w:rPr>
                <w:szCs w:val="22"/>
                <w:lang w:val="en-CA"/>
              </w:rPr>
              <w:t xml:space="preserve">. </w:t>
            </w:r>
            <w:r w:rsidR="00D22776" w:rsidRPr="008D1E9B">
              <w:rPr>
                <w:szCs w:val="22"/>
                <w:lang w:val="en-CA"/>
              </w:rPr>
              <w:t xml:space="preserve">Appendix C provides a summary of this focus group session. </w:t>
            </w:r>
            <w:r w:rsidR="0092438D" w:rsidRPr="008D1E9B">
              <w:rPr>
                <w:szCs w:val="22"/>
                <w:lang w:val="en-CA"/>
              </w:rPr>
              <w:t xml:space="preserve">Again, </w:t>
            </w:r>
            <w:r w:rsidR="000A1A6D" w:rsidRPr="008D1E9B">
              <w:rPr>
                <w:szCs w:val="22"/>
                <w:lang w:val="en-CA"/>
              </w:rPr>
              <w:t xml:space="preserve">feedback from both teachers and students </w:t>
            </w:r>
            <w:r w:rsidR="0092438D" w:rsidRPr="008D1E9B">
              <w:rPr>
                <w:szCs w:val="22"/>
                <w:lang w:val="en-CA"/>
              </w:rPr>
              <w:t>was very positive.</w:t>
            </w:r>
          </w:p>
          <w:p w14:paraId="1EDAF151" w14:textId="58C27638" w:rsidR="00E4073E" w:rsidRPr="008D1E9B" w:rsidRDefault="00E857DC" w:rsidP="00E4073E">
            <w:pPr>
              <w:tabs>
                <w:tab w:val="left" w:pos="567"/>
              </w:tabs>
              <w:spacing w:before="120" w:after="120"/>
              <w:rPr>
                <w:szCs w:val="22"/>
                <w:lang w:val="en-CA"/>
              </w:rPr>
            </w:pPr>
            <w:r>
              <w:rPr>
                <w:szCs w:val="22"/>
                <w:lang w:val="en-CA"/>
              </w:rPr>
              <w:t>The Student module may be accessed from</w:t>
            </w:r>
            <w:r w:rsidR="00E4073E" w:rsidRPr="008D1E9B">
              <w:rPr>
                <w:szCs w:val="22"/>
                <w:lang w:val="en-CA"/>
              </w:rPr>
              <w:t xml:space="preserve">: </w:t>
            </w:r>
            <w:hyperlink r:id="rId11" w:history="1">
              <w:r w:rsidR="00E4073E" w:rsidRPr="008D1E9B">
                <w:rPr>
                  <w:rStyle w:val="Hyperlink"/>
                  <w:szCs w:val="22"/>
                  <w:lang w:val="en-CA"/>
                </w:rPr>
                <w:t>http://grover.concordia.ca/elm-pilot/</w:t>
              </w:r>
            </w:hyperlink>
            <w:r w:rsidR="00E4073E" w:rsidRPr="008D1E9B">
              <w:rPr>
                <w:szCs w:val="22"/>
                <w:lang w:val="en-CA"/>
              </w:rPr>
              <w:t>. There are two student account</w:t>
            </w:r>
            <w:r w:rsidR="003D1D1B" w:rsidRPr="008D1E9B">
              <w:rPr>
                <w:szCs w:val="22"/>
                <w:lang w:val="en-CA"/>
              </w:rPr>
              <w:t>s</w:t>
            </w:r>
            <w:r>
              <w:rPr>
                <w:szCs w:val="22"/>
                <w:lang w:val="en-CA"/>
              </w:rPr>
              <w:t xml:space="preserve"> that have been setup</w:t>
            </w:r>
            <w:r w:rsidR="00E4073E" w:rsidRPr="008D1E9B">
              <w:rPr>
                <w:szCs w:val="22"/>
                <w:lang w:val="en-CA"/>
              </w:rPr>
              <w:t>. Their login information is as follows:</w:t>
            </w:r>
          </w:p>
          <w:p w14:paraId="50687F53" w14:textId="05357470" w:rsidR="00E4073E" w:rsidRPr="008D1E9B" w:rsidRDefault="00E4073E" w:rsidP="003D1D1B">
            <w:pPr>
              <w:widowControl w:val="0"/>
              <w:autoSpaceDE w:val="0"/>
              <w:autoSpaceDN w:val="0"/>
              <w:adjustRightInd w:val="0"/>
              <w:ind w:left="360"/>
              <w:rPr>
                <w:rFonts w:cs="Arial"/>
                <w:color w:val="000000"/>
                <w:szCs w:val="22"/>
                <w:lang w:val="en-US" w:eastAsia="fr-CA"/>
              </w:rPr>
            </w:pPr>
            <w:r w:rsidRPr="008D1E9B">
              <w:rPr>
                <w:rFonts w:cs="Arial"/>
                <w:color w:val="000000"/>
                <w:szCs w:val="22"/>
                <w:lang w:val="en-US" w:eastAsia="fr-CA"/>
              </w:rPr>
              <w:t xml:space="preserve">Username: </w:t>
            </w:r>
            <w:r w:rsidR="003D1D1B" w:rsidRPr="008D1E9B">
              <w:rPr>
                <w:rFonts w:cs="Arial"/>
                <w:color w:val="000000"/>
                <w:szCs w:val="22"/>
                <w:lang w:val="en-US" w:eastAsia="fr-CA"/>
              </w:rPr>
              <w:t>eleve1                               Username: eleve2</w:t>
            </w:r>
          </w:p>
          <w:p w14:paraId="20326F01" w14:textId="6EC09991" w:rsidR="003D1D1B" w:rsidRPr="008D1E9B" w:rsidRDefault="00E4073E" w:rsidP="003D1D1B">
            <w:pPr>
              <w:tabs>
                <w:tab w:val="left" w:pos="567"/>
              </w:tabs>
              <w:spacing w:before="120" w:after="120"/>
              <w:ind w:left="360"/>
              <w:rPr>
                <w:rFonts w:cs="Arial"/>
                <w:color w:val="000000"/>
                <w:szCs w:val="22"/>
                <w:lang w:val="en-US" w:eastAsia="fr-CA"/>
              </w:rPr>
            </w:pPr>
            <w:r w:rsidRPr="008D1E9B">
              <w:rPr>
                <w:rFonts w:cs="Arial"/>
                <w:color w:val="000000"/>
                <w:szCs w:val="22"/>
                <w:lang w:val="en-US" w:eastAsia="fr-CA"/>
              </w:rPr>
              <w:t>Password: 123</w:t>
            </w:r>
            <w:r w:rsidR="003D1D1B" w:rsidRPr="008D1E9B">
              <w:rPr>
                <w:rFonts w:cs="Arial"/>
                <w:color w:val="000000"/>
                <w:szCs w:val="22"/>
                <w:lang w:val="en-US" w:eastAsia="fr-CA"/>
              </w:rPr>
              <w:t xml:space="preserve">                                    Password: 123</w:t>
            </w:r>
          </w:p>
          <w:p w14:paraId="6DD0484F" w14:textId="5AFE19D0" w:rsidR="003D1D1B" w:rsidRPr="008D1E9B" w:rsidRDefault="003D1D1B" w:rsidP="007F5036">
            <w:pPr>
              <w:tabs>
                <w:tab w:val="left" w:pos="567"/>
              </w:tabs>
              <w:spacing w:before="120" w:after="120"/>
              <w:rPr>
                <w:rFonts w:cs="Arial"/>
                <w:color w:val="000000"/>
                <w:szCs w:val="22"/>
                <w:lang w:val="en-US" w:eastAsia="fr-CA"/>
              </w:rPr>
            </w:pPr>
            <w:r w:rsidRPr="008D1E9B">
              <w:rPr>
                <w:rFonts w:cs="Arial"/>
                <w:color w:val="000000"/>
                <w:szCs w:val="22"/>
                <w:lang w:val="en-US" w:eastAsia="fr-CA"/>
              </w:rPr>
              <w:t xml:space="preserve">The account ‘eleve1’ has no content. This is what students will see when they first access </w:t>
            </w:r>
            <w:r w:rsidR="001F5F1B">
              <w:rPr>
                <w:rFonts w:cs="Arial"/>
                <w:color w:val="000000"/>
                <w:szCs w:val="22"/>
                <w:lang w:val="en-US" w:eastAsia="fr-CA"/>
              </w:rPr>
              <w:t>ORME</w:t>
            </w:r>
            <w:r w:rsidRPr="008D1E9B">
              <w:rPr>
                <w:rFonts w:cs="Arial"/>
                <w:color w:val="000000"/>
                <w:szCs w:val="22"/>
                <w:lang w:val="en-US" w:eastAsia="fr-CA"/>
              </w:rPr>
              <w:t>. The account ‘eleve2’ has made some progress through the activities. They have gained animal friends for the activities they completed.</w:t>
            </w:r>
            <w:r w:rsidR="007F5036" w:rsidRPr="008D1E9B">
              <w:rPr>
                <w:rFonts w:cs="Arial"/>
                <w:color w:val="000000"/>
                <w:szCs w:val="22"/>
                <w:lang w:val="en-US" w:eastAsia="fr-CA"/>
              </w:rPr>
              <w:t xml:space="preserve"> This account contains situations where the student is in the process of completing an idea with no difficulty, the student had difficulty but was able to move forward, the student is currently soft-locked and requires the teachers help, and </w:t>
            </w:r>
            <w:r w:rsidR="00AC42E4" w:rsidRPr="008D1E9B">
              <w:rPr>
                <w:rFonts w:cs="Arial"/>
                <w:color w:val="000000"/>
                <w:szCs w:val="22"/>
                <w:lang w:val="en-US" w:eastAsia="fr-CA"/>
              </w:rPr>
              <w:t xml:space="preserve">the student </w:t>
            </w:r>
            <w:r w:rsidR="007F5036" w:rsidRPr="008D1E9B">
              <w:rPr>
                <w:rFonts w:cs="Arial"/>
                <w:color w:val="000000"/>
                <w:szCs w:val="22"/>
                <w:lang w:val="en-US" w:eastAsia="fr-CA"/>
              </w:rPr>
              <w:t>successfully completed all activities in one idea and now has access to any activity related to that idea (if they want more practice).</w:t>
            </w:r>
          </w:p>
          <w:p w14:paraId="1577EDA5" w14:textId="77777777" w:rsidR="00C207B9" w:rsidRDefault="00C207B9">
            <w:pPr>
              <w:tabs>
                <w:tab w:val="left" w:pos="567"/>
              </w:tabs>
              <w:spacing w:before="120" w:after="120"/>
              <w:rPr>
                <w:b/>
                <w:sz w:val="24"/>
                <w:szCs w:val="24"/>
                <w:lang w:val="en-CA"/>
              </w:rPr>
            </w:pPr>
          </w:p>
          <w:p w14:paraId="6CD165E6" w14:textId="109A95A1" w:rsidR="000E5831" w:rsidRPr="00C207B9" w:rsidRDefault="00727ACC">
            <w:pPr>
              <w:tabs>
                <w:tab w:val="left" w:pos="567"/>
              </w:tabs>
              <w:spacing w:before="120" w:after="120"/>
              <w:rPr>
                <w:b/>
                <w:sz w:val="24"/>
                <w:szCs w:val="24"/>
                <w:lang w:val="en-CA"/>
              </w:rPr>
            </w:pPr>
            <w:r w:rsidRPr="00C207B9">
              <w:rPr>
                <w:b/>
                <w:sz w:val="24"/>
                <w:szCs w:val="24"/>
                <w:lang w:val="en-CA"/>
              </w:rPr>
              <w:t xml:space="preserve">B. Teacher </w:t>
            </w:r>
            <w:r w:rsidR="003939FD" w:rsidRPr="00C207B9">
              <w:rPr>
                <w:b/>
                <w:sz w:val="24"/>
                <w:szCs w:val="24"/>
                <w:lang w:val="en-CA"/>
              </w:rPr>
              <w:t>M</w:t>
            </w:r>
            <w:r w:rsidR="000E5831" w:rsidRPr="00C207B9">
              <w:rPr>
                <w:b/>
                <w:sz w:val="24"/>
                <w:szCs w:val="24"/>
                <w:lang w:val="en-CA"/>
              </w:rPr>
              <w:t>odule</w:t>
            </w:r>
          </w:p>
          <w:p w14:paraId="383F144D" w14:textId="478EF79A" w:rsidR="00B773A8" w:rsidRPr="008D1E9B" w:rsidRDefault="00C207B9">
            <w:pPr>
              <w:tabs>
                <w:tab w:val="left" w:pos="567"/>
              </w:tabs>
              <w:spacing w:before="120" w:after="120"/>
              <w:rPr>
                <w:szCs w:val="22"/>
                <w:lang w:val="en-CA"/>
              </w:rPr>
            </w:pPr>
            <w:r>
              <w:rPr>
                <w:szCs w:val="22"/>
                <w:lang w:val="en-CA"/>
              </w:rPr>
              <w:t>The T</w:t>
            </w:r>
            <w:r w:rsidR="00B53BAD" w:rsidRPr="008D1E9B">
              <w:rPr>
                <w:szCs w:val="22"/>
                <w:lang w:val="en-CA"/>
              </w:rPr>
              <w:t xml:space="preserve">eacher module is similar </w:t>
            </w:r>
            <w:r w:rsidR="00712FA6" w:rsidRPr="008D1E9B">
              <w:rPr>
                <w:szCs w:val="22"/>
                <w:lang w:val="en-CA"/>
              </w:rPr>
              <w:t xml:space="preserve">in design </w:t>
            </w:r>
            <w:r w:rsidR="00B53BAD" w:rsidRPr="008D1E9B">
              <w:rPr>
                <w:szCs w:val="22"/>
                <w:lang w:val="en-CA"/>
              </w:rPr>
              <w:t xml:space="preserve">to the student module but </w:t>
            </w:r>
            <w:r w:rsidR="00712FA6" w:rsidRPr="008D1E9B">
              <w:rPr>
                <w:szCs w:val="22"/>
                <w:lang w:val="en-CA"/>
              </w:rPr>
              <w:t xml:space="preserve">with </w:t>
            </w:r>
            <w:r w:rsidR="00B53BAD" w:rsidRPr="008D1E9B">
              <w:rPr>
                <w:szCs w:val="22"/>
                <w:lang w:val="en-CA"/>
              </w:rPr>
              <w:t xml:space="preserve">additional features. </w:t>
            </w:r>
            <w:r w:rsidR="00B773A8" w:rsidRPr="008D1E9B">
              <w:rPr>
                <w:szCs w:val="22"/>
                <w:lang w:val="en-CA"/>
              </w:rPr>
              <w:t>Notably, there are no software restrictions in a teacher account, there is a teacher management section and a built in link to a teacher resources page.</w:t>
            </w:r>
          </w:p>
          <w:p w14:paraId="66FAAF9A" w14:textId="4E54D778" w:rsidR="000E5831" w:rsidRPr="008D1E9B" w:rsidRDefault="00B773A8" w:rsidP="00276C52">
            <w:pPr>
              <w:tabs>
                <w:tab w:val="left" w:pos="567"/>
              </w:tabs>
              <w:spacing w:before="120" w:after="120"/>
              <w:rPr>
                <w:szCs w:val="22"/>
                <w:lang w:val="en-CA"/>
              </w:rPr>
            </w:pPr>
            <w:r w:rsidRPr="008D1E9B">
              <w:rPr>
                <w:szCs w:val="22"/>
                <w:lang w:val="en-CA"/>
              </w:rPr>
              <w:t xml:space="preserve">A student account contains a few software restrictions. </w:t>
            </w:r>
            <w:r w:rsidR="00B53BAD" w:rsidRPr="008D1E9B">
              <w:rPr>
                <w:szCs w:val="22"/>
                <w:lang w:val="en-CA"/>
              </w:rPr>
              <w:t>Students have to go through the activities sequentially</w:t>
            </w:r>
            <w:r w:rsidRPr="008D1E9B">
              <w:rPr>
                <w:szCs w:val="22"/>
                <w:lang w:val="en-CA"/>
              </w:rPr>
              <w:t xml:space="preserve">. For example, if they are in the </w:t>
            </w:r>
            <w:r w:rsidRPr="008D1E9B">
              <w:rPr>
                <w:i/>
                <w:szCs w:val="22"/>
                <w:lang w:val="en-CA"/>
              </w:rPr>
              <w:t>Number Concept</w:t>
            </w:r>
            <w:r w:rsidRPr="008D1E9B">
              <w:rPr>
                <w:szCs w:val="22"/>
                <w:lang w:val="en-CA"/>
              </w:rPr>
              <w:t xml:space="preserve"> theme</w:t>
            </w:r>
            <w:r w:rsidR="00276C52" w:rsidRPr="008D1E9B">
              <w:rPr>
                <w:szCs w:val="22"/>
                <w:lang w:val="en-CA"/>
              </w:rPr>
              <w:t xml:space="preserve">, in the </w:t>
            </w:r>
            <w:r w:rsidR="00276C52" w:rsidRPr="008D1E9B">
              <w:rPr>
                <w:i/>
                <w:szCs w:val="22"/>
                <w:lang w:val="en-CA"/>
              </w:rPr>
              <w:t>Add</w:t>
            </w:r>
            <w:r w:rsidR="00276C52" w:rsidRPr="008D1E9B">
              <w:rPr>
                <w:szCs w:val="22"/>
                <w:lang w:val="en-CA"/>
              </w:rPr>
              <w:t xml:space="preserve"> idea, they have to first complete activity 1 before moving on to activity 2. They have to complete activity 2 before moving on to activity 3, and so on. Teachers do not</w:t>
            </w:r>
            <w:r w:rsidR="00B53BAD" w:rsidRPr="008D1E9B">
              <w:rPr>
                <w:szCs w:val="22"/>
                <w:lang w:val="en-CA"/>
              </w:rPr>
              <w:t xml:space="preserve"> </w:t>
            </w:r>
            <w:r w:rsidR="00C207B9">
              <w:rPr>
                <w:szCs w:val="22"/>
                <w:lang w:val="en-CA"/>
              </w:rPr>
              <w:t>have this restriction as t</w:t>
            </w:r>
            <w:r w:rsidR="00276C52" w:rsidRPr="008D1E9B">
              <w:rPr>
                <w:szCs w:val="22"/>
                <w:lang w:val="en-CA"/>
              </w:rPr>
              <w:t xml:space="preserve">hey </w:t>
            </w:r>
            <w:r w:rsidR="00B53BAD" w:rsidRPr="008D1E9B">
              <w:rPr>
                <w:szCs w:val="22"/>
                <w:lang w:val="en-CA"/>
              </w:rPr>
              <w:t>can access any activity at any time. They also have access to all of the animal friends.</w:t>
            </w:r>
            <w:r w:rsidRPr="008D1E9B">
              <w:rPr>
                <w:szCs w:val="22"/>
                <w:lang w:val="en-CA"/>
              </w:rPr>
              <w:t xml:space="preserve"> </w:t>
            </w:r>
          </w:p>
          <w:p w14:paraId="31499596" w14:textId="282BBFFA" w:rsidR="001F263D" w:rsidRPr="008D1E9B" w:rsidRDefault="001F263D" w:rsidP="00276C52">
            <w:pPr>
              <w:tabs>
                <w:tab w:val="left" w:pos="567"/>
              </w:tabs>
              <w:spacing w:before="120" w:after="120"/>
              <w:rPr>
                <w:szCs w:val="22"/>
                <w:lang w:val="en-CA"/>
              </w:rPr>
            </w:pPr>
            <w:r w:rsidRPr="008D1E9B">
              <w:rPr>
                <w:szCs w:val="22"/>
                <w:lang w:val="en-CA"/>
              </w:rPr>
              <w:t xml:space="preserve">In each classroom the teacher faces students with a variety of background knowledge, abilities and learning styles. Grade one students generally are eager to learn, and have not had time to develop mathematics anxiety. In an effort to provide an environment that perpetuates these positive attitudes, and also accommodates the differences amongst students, </w:t>
            </w:r>
            <w:r w:rsidR="001F5F1B">
              <w:rPr>
                <w:szCs w:val="22"/>
                <w:lang w:val="en-CA"/>
              </w:rPr>
              <w:t>ORME</w:t>
            </w:r>
            <w:r w:rsidRPr="008D1E9B">
              <w:rPr>
                <w:szCs w:val="22"/>
                <w:lang w:val="en-CA"/>
              </w:rPr>
              <w:t xml:space="preserve"> includes several features to support differentiation. </w:t>
            </w:r>
            <w:r w:rsidR="00C207B9">
              <w:rPr>
                <w:szCs w:val="22"/>
                <w:lang w:val="en-CA"/>
              </w:rPr>
              <w:t xml:space="preserve">A </w:t>
            </w:r>
            <w:r w:rsidRPr="008D1E9B">
              <w:rPr>
                <w:szCs w:val="22"/>
                <w:lang w:val="en-CA"/>
              </w:rPr>
              <w:t xml:space="preserve">few </w:t>
            </w:r>
            <w:r w:rsidR="00C207B9">
              <w:rPr>
                <w:szCs w:val="22"/>
                <w:lang w:val="en-CA"/>
              </w:rPr>
              <w:t xml:space="preserve">have been mentioned </w:t>
            </w:r>
            <w:r w:rsidRPr="008D1E9B">
              <w:rPr>
                <w:szCs w:val="22"/>
                <w:lang w:val="en-CA"/>
              </w:rPr>
              <w:t xml:space="preserve">in the previous section, notably the just-in-time help, the </w:t>
            </w:r>
            <w:r w:rsidR="00525811" w:rsidRPr="008D1E9B">
              <w:rPr>
                <w:szCs w:val="22"/>
                <w:lang w:val="en-CA"/>
              </w:rPr>
              <w:t>error</w:t>
            </w:r>
            <w:r w:rsidRPr="008D1E9B">
              <w:rPr>
                <w:szCs w:val="22"/>
                <w:lang w:val="en-CA"/>
              </w:rPr>
              <w:t xml:space="preserve"> feedback and the soft-lock feature. There are </w:t>
            </w:r>
            <w:r w:rsidR="00525811" w:rsidRPr="008D1E9B">
              <w:rPr>
                <w:szCs w:val="22"/>
                <w:lang w:val="en-CA"/>
              </w:rPr>
              <w:t>additional</w:t>
            </w:r>
            <w:r w:rsidRPr="008D1E9B">
              <w:rPr>
                <w:szCs w:val="22"/>
                <w:lang w:val="en-CA"/>
              </w:rPr>
              <w:t xml:space="preserve"> differentiation features in the teacher module.</w:t>
            </w:r>
          </w:p>
          <w:p w14:paraId="3A2F9AC9" w14:textId="5C3EDEF3" w:rsidR="00D53EEF" w:rsidRPr="008D1E9B" w:rsidRDefault="00C207B9" w:rsidP="00276C52">
            <w:pPr>
              <w:tabs>
                <w:tab w:val="left" w:pos="567"/>
              </w:tabs>
              <w:spacing w:before="120" w:after="120"/>
              <w:rPr>
                <w:szCs w:val="22"/>
                <w:lang w:val="en-CA"/>
              </w:rPr>
            </w:pPr>
            <w:r>
              <w:rPr>
                <w:szCs w:val="22"/>
                <w:lang w:val="en-CA"/>
              </w:rPr>
              <w:t>The T</w:t>
            </w:r>
            <w:r w:rsidR="00D53EEF" w:rsidRPr="008D1E9B">
              <w:rPr>
                <w:szCs w:val="22"/>
                <w:lang w:val="en-CA"/>
              </w:rPr>
              <w:t>eacher module ha</w:t>
            </w:r>
            <w:r w:rsidR="004A32D4" w:rsidRPr="008D1E9B">
              <w:rPr>
                <w:szCs w:val="22"/>
                <w:lang w:val="en-CA"/>
              </w:rPr>
              <w:t>s</w:t>
            </w:r>
            <w:r w:rsidR="00D53EEF" w:rsidRPr="008D1E9B">
              <w:rPr>
                <w:szCs w:val="22"/>
                <w:lang w:val="en-CA"/>
              </w:rPr>
              <w:t xml:space="preserve"> a </w:t>
            </w:r>
            <w:r w:rsidR="00D53EEF" w:rsidRPr="008D1E9B">
              <w:rPr>
                <w:i/>
                <w:szCs w:val="22"/>
                <w:lang w:val="en-CA"/>
              </w:rPr>
              <w:t>Teacher Management</w:t>
            </w:r>
            <w:r w:rsidR="00D53EEF" w:rsidRPr="008D1E9B">
              <w:rPr>
                <w:szCs w:val="22"/>
                <w:lang w:val="en-CA"/>
              </w:rPr>
              <w:t xml:space="preserve"> </w:t>
            </w:r>
            <w:r w:rsidR="001F263D" w:rsidRPr="008D1E9B">
              <w:rPr>
                <w:szCs w:val="22"/>
                <w:lang w:val="en-CA"/>
              </w:rPr>
              <w:t>feature, which</w:t>
            </w:r>
            <w:r w:rsidR="00D53EEF" w:rsidRPr="008D1E9B">
              <w:rPr>
                <w:szCs w:val="22"/>
                <w:lang w:val="en-CA"/>
              </w:rPr>
              <w:t xml:space="preserve"> provides opportunities for differentiation and reviewing students’ progress in </w:t>
            </w:r>
            <w:r w:rsidR="001F5F1B">
              <w:rPr>
                <w:szCs w:val="22"/>
                <w:lang w:val="en-CA"/>
              </w:rPr>
              <w:t>ORME</w:t>
            </w:r>
            <w:r w:rsidR="00D53EEF" w:rsidRPr="008D1E9B">
              <w:rPr>
                <w:szCs w:val="22"/>
                <w:lang w:val="en-CA"/>
              </w:rPr>
              <w:t>.</w:t>
            </w:r>
            <w:r w:rsidR="004A32D4" w:rsidRPr="008D1E9B">
              <w:rPr>
                <w:szCs w:val="22"/>
                <w:lang w:val="en-CA"/>
              </w:rPr>
              <w:t xml:space="preserve"> </w:t>
            </w:r>
            <w:r w:rsidR="00525811" w:rsidRPr="008D1E9B">
              <w:rPr>
                <w:szCs w:val="22"/>
                <w:lang w:val="en-CA"/>
              </w:rPr>
              <w:t xml:space="preserve">Using </w:t>
            </w:r>
            <w:r w:rsidR="004A32D4" w:rsidRPr="008D1E9B">
              <w:rPr>
                <w:szCs w:val="22"/>
                <w:lang w:val="en-CA"/>
              </w:rPr>
              <w:t>this feature the teacher can adjust the number of repetitions for each activity. To do this, the teacher creates a new plan</w:t>
            </w:r>
            <w:r w:rsidR="00525811" w:rsidRPr="008D1E9B">
              <w:rPr>
                <w:szCs w:val="22"/>
                <w:lang w:val="en-CA"/>
              </w:rPr>
              <w:t xml:space="preserve"> and </w:t>
            </w:r>
            <w:r w:rsidR="004A32D4" w:rsidRPr="008D1E9B">
              <w:rPr>
                <w:szCs w:val="22"/>
                <w:lang w:val="en-CA"/>
              </w:rPr>
              <w:t>adjust</w:t>
            </w:r>
            <w:r w:rsidR="00525811" w:rsidRPr="008D1E9B">
              <w:rPr>
                <w:szCs w:val="22"/>
                <w:lang w:val="en-CA"/>
              </w:rPr>
              <w:t>s</w:t>
            </w:r>
            <w:r w:rsidR="004A32D4" w:rsidRPr="008D1E9B">
              <w:rPr>
                <w:szCs w:val="22"/>
                <w:lang w:val="en-CA"/>
              </w:rPr>
              <w:t xml:space="preserve"> the number of puzzle pieces </w:t>
            </w:r>
            <w:r w:rsidR="00525811" w:rsidRPr="008D1E9B">
              <w:rPr>
                <w:szCs w:val="22"/>
                <w:lang w:val="en-CA"/>
              </w:rPr>
              <w:t xml:space="preserve">(repetitions) </w:t>
            </w:r>
            <w:r w:rsidR="004A32D4" w:rsidRPr="008D1E9B">
              <w:rPr>
                <w:szCs w:val="22"/>
                <w:lang w:val="en-CA"/>
              </w:rPr>
              <w:t>in any given activity. They can also assign an additional ‘redo’ (</w:t>
            </w:r>
            <w:r w:rsidR="00525811" w:rsidRPr="008D1E9B">
              <w:rPr>
                <w:szCs w:val="22"/>
                <w:lang w:val="en-CA"/>
              </w:rPr>
              <w:t xml:space="preserve">repeat of the </w:t>
            </w:r>
            <w:r w:rsidR="004A32D4" w:rsidRPr="008D1E9B">
              <w:rPr>
                <w:szCs w:val="22"/>
                <w:lang w:val="en-CA"/>
              </w:rPr>
              <w:t>puzzle) for any activity. Teachers</w:t>
            </w:r>
            <w:r>
              <w:rPr>
                <w:szCs w:val="22"/>
                <w:lang w:val="en-CA"/>
              </w:rPr>
              <w:t xml:space="preserve"> are able to</w:t>
            </w:r>
            <w:r w:rsidR="00833932" w:rsidRPr="008D1E9B">
              <w:rPr>
                <w:szCs w:val="22"/>
                <w:lang w:val="en-CA"/>
              </w:rPr>
              <w:t xml:space="preserve"> </w:t>
            </w:r>
            <w:r w:rsidR="004A32D4" w:rsidRPr="008D1E9B">
              <w:rPr>
                <w:szCs w:val="22"/>
                <w:lang w:val="en-CA"/>
              </w:rPr>
              <w:t>assign</w:t>
            </w:r>
            <w:r w:rsidR="00833932" w:rsidRPr="008D1E9B">
              <w:rPr>
                <w:szCs w:val="22"/>
                <w:lang w:val="en-CA"/>
              </w:rPr>
              <w:t xml:space="preserve"> </w:t>
            </w:r>
            <w:r w:rsidR="00525811" w:rsidRPr="008D1E9B">
              <w:rPr>
                <w:szCs w:val="22"/>
                <w:lang w:val="en-CA"/>
              </w:rPr>
              <w:t xml:space="preserve">a single student or groups of </w:t>
            </w:r>
            <w:r w:rsidR="00833932" w:rsidRPr="008D1E9B">
              <w:rPr>
                <w:szCs w:val="22"/>
                <w:lang w:val="en-CA"/>
              </w:rPr>
              <w:t xml:space="preserve">students to </w:t>
            </w:r>
            <w:r w:rsidR="00525811" w:rsidRPr="008D1E9B">
              <w:rPr>
                <w:szCs w:val="22"/>
                <w:lang w:val="en-CA"/>
              </w:rPr>
              <w:t xml:space="preserve">such a </w:t>
            </w:r>
            <w:r w:rsidR="00833932" w:rsidRPr="008D1E9B">
              <w:rPr>
                <w:szCs w:val="22"/>
                <w:lang w:val="en-CA"/>
              </w:rPr>
              <w:t>plan</w:t>
            </w:r>
            <w:r w:rsidR="004A32D4" w:rsidRPr="008D1E9B">
              <w:rPr>
                <w:szCs w:val="22"/>
                <w:lang w:val="en-CA"/>
              </w:rPr>
              <w:t>.</w:t>
            </w:r>
            <w:r w:rsidR="0094047B" w:rsidRPr="008D1E9B">
              <w:rPr>
                <w:szCs w:val="22"/>
                <w:lang w:val="en-CA"/>
              </w:rPr>
              <w:t xml:space="preserve"> Plans </w:t>
            </w:r>
            <w:r w:rsidR="00525811" w:rsidRPr="008D1E9B">
              <w:rPr>
                <w:szCs w:val="22"/>
                <w:lang w:val="en-CA"/>
              </w:rPr>
              <w:t xml:space="preserve">can </w:t>
            </w:r>
            <w:r w:rsidR="0094047B" w:rsidRPr="008D1E9B">
              <w:rPr>
                <w:szCs w:val="22"/>
                <w:lang w:val="en-CA"/>
              </w:rPr>
              <w:t>allow for students to pro</w:t>
            </w:r>
            <w:r w:rsidR="002A7BAE" w:rsidRPr="008D1E9B">
              <w:rPr>
                <w:szCs w:val="22"/>
                <w:lang w:val="en-CA"/>
              </w:rPr>
              <w:t>gr</w:t>
            </w:r>
            <w:r w:rsidR="0094047B" w:rsidRPr="008D1E9B">
              <w:rPr>
                <w:szCs w:val="22"/>
                <w:lang w:val="en-CA"/>
              </w:rPr>
              <w:t xml:space="preserve">ess </w:t>
            </w:r>
            <w:r w:rsidR="00525811" w:rsidRPr="008D1E9B">
              <w:rPr>
                <w:szCs w:val="22"/>
                <w:lang w:val="en-CA"/>
              </w:rPr>
              <w:t>through an activity more rapidly</w:t>
            </w:r>
            <w:r w:rsidR="0094047B" w:rsidRPr="008D1E9B">
              <w:rPr>
                <w:szCs w:val="22"/>
                <w:lang w:val="en-CA"/>
              </w:rPr>
              <w:t xml:space="preserve"> or </w:t>
            </w:r>
            <w:r w:rsidR="00525811" w:rsidRPr="008D1E9B">
              <w:rPr>
                <w:szCs w:val="22"/>
                <w:lang w:val="en-CA"/>
              </w:rPr>
              <w:t>where needed, require</w:t>
            </w:r>
            <w:r w:rsidR="0094047B" w:rsidRPr="008D1E9B">
              <w:rPr>
                <w:szCs w:val="22"/>
                <w:lang w:val="en-CA"/>
              </w:rPr>
              <w:t xml:space="preserve"> additional practice</w:t>
            </w:r>
            <w:r w:rsidR="00525811" w:rsidRPr="008D1E9B">
              <w:rPr>
                <w:szCs w:val="22"/>
                <w:lang w:val="en-CA"/>
              </w:rPr>
              <w:t xml:space="preserve"> in an activity</w:t>
            </w:r>
            <w:r w:rsidR="0094047B" w:rsidRPr="008D1E9B">
              <w:rPr>
                <w:szCs w:val="22"/>
                <w:lang w:val="en-CA"/>
              </w:rPr>
              <w:t>.</w:t>
            </w:r>
            <w:r w:rsidR="004A32D4" w:rsidRPr="008D1E9B">
              <w:rPr>
                <w:szCs w:val="22"/>
                <w:lang w:val="en-CA"/>
              </w:rPr>
              <w:t xml:space="preserve"> </w:t>
            </w:r>
            <w:r w:rsidR="00525811" w:rsidRPr="008D1E9B">
              <w:rPr>
                <w:szCs w:val="22"/>
                <w:lang w:val="en-CA"/>
              </w:rPr>
              <w:t>For</w:t>
            </w:r>
            <w:r w:rsidR="004A32D4" w:rsidRPr="008D1E9B">
              <w:rPr>
                <w:szCs w:val="22"/>
                <w:lang w:val="en-CA"/>
              </w:rPr>
              <w:t xml:space="preserve"> example</w:t>
            </w:r>
            <w:r w:rsidR="00525811" w:rsidRPr="008D1E9B">
              <w:rPr>
                <w:szCs w:val="22"/>
                <w:lang w:val="en-CA"/>
              </w:rPr>
              <w:t>, if a</w:t>
            </w:r>
            <w:r w:rsidR="004A32D4" w:rsidRPr="008D1E9B">
              <w:rPr>
                <w:szCs w:val="22"/>
                <w:lang w:val="en-CA"/>
              </w:rPr>
              <w:t xml:space="preserve"> teacher sees that one </w:t>
            </w:r>
            <w:r w:rsidR="00525811" w:rsidRPr="008D1E9B">
              <w:rPr>
                <w:szCs w:val="22"/>
                <w:lang w:val="en-CA"/>
              </w:rPr>
              <w:t xml:space="preserve">(or more) </w:t>
            </w:r>
            <w:r w:rsidR="004A32D4" w:rsidRPr="008D1E9B">
              <w:rPr>
                <w:szCs w:val="22"/>
                <w:lang w:val="en-CA"/>
              </w:rPr>
              <w:t xml:space="preserve">of her students </w:t>
            </w:r>
            <w:r w:rsidR="00525811" w:rsidRPr="008D1E9B">
              <w:rPr>
                <w:szCs w:val="22"/>
                <w:lang w:val="en-CA"/>
              </w:rPr>
              <w:t xml:space="preserve">are </w:t>
            </w:r>
            <w:r w:rsidR="004A32D4" w:rsidRPr="008D1E9B">
              <w:rPr>
                <w:szCs w:val="22"/>
                <w:lang w:val="en-CA"/>
              </w:rPr>
              <w:t>struggling</w:t>
            </w:r>
            <w:r w:rsidR="002E4AAD" w:rsidRPr="008D1E9B">
              <w:rPr>
                <w:szCs w:val="22"/>
                <w:lang w:val="en-CA"/>
              </w:rPr>
              <w:t>, s</w:t>
            </w:r>
            <w:r w:rsidR="004A32D4" w:rsidRPr="008D1E9B">
              <w:rPr>
                <w:szCs w:val="22"/>
                <w:lang w:val="en-CA"/>
              </w:rPr>
              <w:t xml:space="preserve">he </w:t>
            </w:r>
            <w:r w:rsidR="002E4AAD" w:rsidRPr="008D1E9B">
              <w:rPr>
                <w:szCs w:val="22"/>
                <w:lang w:val="en-CA"/>
              </w:rPr>
              <w:t>can</w:t>
            </w:r>
            <w:r w:rsidR="004A32D4" w:rsidRPr="008D1E9B">
              <w:rPr>
                <w:szCs w:val="22"/>
                <w:lang w:val="en-CA"/>
              </w:rPr>
              <w:t xml:space="preserve"> assign extra practice</w:t>
            </w:r>
            <w:r w:rsidR="002E4AAD" w:rsidRPr="008D1E9B">
              <w:rPr>
                <w:szCs w:val="22"/>
                <w:lang w:val="en-CA"/>
              </w:rPr>
              <w:t xml:space="preserve">. if she fears </w:t>
            </w:r>
            <w:r w:rsidR="004A32D4" w:rsidRPr="008D1E9B">
              <w:rPr>
                <w:szCs w:val="22"/>
                <w:lang w:val="en-CA"/>
              </w:rPr>
              <w:t xml:space="preserve">that too many puzzle pieces might discourage </w:t>
            </w:r>
            <w:r w:rsidR="002E4AAD" w:rsidRPr="008D1E9B">
              <w:rPr>
                <w:szCs w:val="22"/>
                <w:lang w:val="en-CA"/>
              </w:rPr>
              <w:t xml:space="preserve">students, </w:t>
            </w:r>
            <w:r w:rsidR="004A32D4" w:rsidRPr="008D1E9B">
              <w:rPr>
                <w:szCs w:val="22"/>
                <w:lang w:val="en-CA"/>
              </w:rPr>
              <w:t>she</w:t>
            </w:r>
            <w:r w:rsidR="002E4AAD" w:rsidRPr="008D1E9B">
              <w:rPr>
                <w:szCs w:val="22"/>
                <w:lang w:val="en-CA"/>
              </w:rPr>
              <w:t xml:space="preserve"> can lower the number of </w:t>
            </w:r>
            <w:r w:rsidR="004A32D4" w:rsidRPr="008D1E9B">
              <w:rPr>
                <w:szCs w:val="22"/>
                <w:lang w:val="en-CA"/>
              </w:rPr>
              <w:t>puzzle pieces</w:t>
            </w:r>
            <w:r w:rsidR="002E4AAD" w:rsidRPr="008D1E9B">
              <w:rPr>
                <w:szCs w:val="22"/>
                <w:lang w:val="en-CA"/>
              </w:rPr>
              <w:t>, but force students to do it twice</w:t>
            </w:r>
            <w:r w:rsidR="004A32D4" w:rsidRPr="008D1E9B">
              <w:rPr>
                <w:szCs w:val="22"/>
                <w:lang w:val="en-CA"/>
              </w:rPr>
              <w:t>. This means</w:t>
            </w:r>
            <w:r w:rsidR="002828BB" w:rsidRPr="008D1E9B">
              <w:rPr>
                <w:szCs w:val="22"/>
                <w:lang w:val="en-CA"/>
              </w:rPr>
              <w:t xml:space="preserve"> that student</w:t>
            </w:r>
            <w:r w:rsidR="002E4AAD" w:rsidRPr="008D1E9B">
              <w:rPr>
                <w:szCs w:val="22"/>
                <w:lang w:val="en-CA"/>
              </w:rPr>
              <w:t>s</w:t>
            </w:r>
            <w:r w:rsidR="002828BB" w:rsidRPr="008D1E9B">
              <w:rPr>
                <w:szCs w:val="22"/>
                <w:lang w:val="en-CA"/>
              </w:rPr>
              <w:t xml:space="preserve"> will </w:t>
            </w:r>
            <w:r w:rsidR="002E4AAD" w:rsidRPr="008D1E9B">
              <w:rPr>
                <w:szCs w:val="22"/>
                <w:lang w:val="en-CA"/>
              </w:rPr>
              <w:t xml:space="preserve">effectively </w:t>
            </w:r>
            <w:r w:rsidR="002828BB" w:rsidRPr="008D1E9B">
              <w:rPr>
                <w:szCs w:val="22"/>
                <w:lang w:val="en-CA"/>
              </w:rPr>
              <w:t xml:space="preserve">have to </w:t>
            </w:r>
            <w:r w:rsidR="002E4AAD" w:rsidRPr="008D1E9B">
              <w:rPr>
                <w:szCs w:val="22"/>
                <w:lang w:val="en-CA"/>
              </w:rPr>
              <w:t xml:space="preserve">do the activity more times </w:t>
            </w:r>
            <w:r w:rsidR="002828BB" w:rsidRPr="008D1E9B">
              <w:rPr>
                <w:szCs w:val="22"/>
                <w:lang w:val="en-CA"/>
              </w:rPr>
              <w:t>before moving on to the next activity</w:t>
            </w:r>
            <w:r w:rsidR="002E4AAD" w:rsidRPr="008D1E9B">
              <w:rPr>
                <w:szCs w:val="22"/>
                <w:lang w:val="en-CA"/>
              </w:rPr>
              <w:t>, but will</w:t>
            </w:r>
            <w:r w:rsidR="002828BB" w:rsidRPr="008D1E9B">
              <w:rPr>
                <w:szCs w:val="22"/>
                <w:lang w:val="en-CA"/>
              </w:rPr>
              <w:t xml:space="preserve"> experience success </w:t>
            </w:r>
            <w:r w:rsidR="002E4AAD" w:rsidRPr="008D1E9B">
              <w:rPr>
                <w:szCs w:val="22"/>
                <w:lang w:val="en-CA"/>
              </w:rPr>
              <w:t xml:space="preserve">more rapidly </w:t>
            </w:r>
            <w:r w:rsidR="002828BB" w:rsidRPr="008D1E9B">
              <w:rPr>
                <w:szCs w:val="22"/>
                <w:lang w:val="en-CA"/>
              </w:rPr>
              <w:t xml:space="preserve">by </w:t>
            </w:r>
            <w:r w:rsidR="002E4AAD" w:rsidRPr="008D1E9B">
              <w:rPr>
                <w:szCs w:val="22"/>
                <w:lang w:val="en-CA"/>
              </w:rPr>
              <w:lastRenderedPageBreak/>
              <w:t xml:space="preserve">virtue of </w:t>
            </w:r>
            <w:r w:rsidR="002828BB" w:rsidRPr="008D1E9B">
              <w:rPr>
                <w:szCs w:val="22"/>
                <w:lang w:val="en-CA"/>
              </w:rPr>
              <w:t xml:space="preserve">gaining </w:t>
            </w:r>
            <w:r w:rsidR="002E4AAD" w:rsidRPr="008D1E9B">
              <w:rPr>
                <w:szCs w:val="22"/>
                <w:lang w:val="en-CA"/>
              </w:rPr>
              <w:t xml:space="preserve">an animal </w:t>
            </w:r>
            <w:r w:rsidR="002828BB" w:rsidRPr="008D1E9B">
              <w:rPr>
                <w:szCs w:val="22"/>
                <w:lang w:val="en-CA"/>
              </w:rPr>
              <w:t>friend sooner</w:t>
            </w:r>
            <w:r w:rsidR="002E4AAD" w:rsidRPr="008D1E9B">
              <w:rPr>
                <w:szCs w:val="22"/>
                <w:lang w:val="en-CA"/>
              </w:rPr>
              <w:t>, and then a second time</w:t>
            </w:r>
            <w:r w:rsidR="002828BB" w:rsidRPr="008D1E9B">
              <w:rPr>
                <w:szCs w:val="22"/>
                <w:lang w:val="en-CA"/>
              </w:rPr>
              <w:t>.</w:t>
            </w:r>
          </w:p>
          <w:p w14:paraId="6C7FD2B5" w14:textId="2959A0DD" w:rsidR="001D039C" w:rsidRPr="008D1E9B" w:rsidRDefault="00F44FF8" w:rsidP="00F37F96">
            <w:pPr>
              <w:tabs>
                <w:tab w:val="left" w:pos="567"/>
              </w:tabs>
              <w:spacing w:before="120" w:after="120"/>
              <w:rPr>
                <w:szCs w:val="22"/>
                <w:lang w:val="en-CA"/>
              </w:rPr>
            </w:pPr>
            <w:r w:rsidRPr="008D1E9B">
              <w:rPr>
                <w:szCs w:val="22"/>
                <w:lang w:val="en-CA"/>
              </w:rPr>
              <w:t xml:space="preserve">The </w:t>
            </w:r>
            <w:r w:rsidRPr="008D1E9B">
              <w:rPr>
                <w:i/>
                <w:szCs w:val="22"/>
                <w:lang w:val="en-CA"/>
              </w:rPr>
              <w:t>Teacher Management</w:t>
            </w:r>
            <w:r w:rsidRPr="008D1E9B">
              <w:rPr>
                <w:szCs w:val="22"/>
                <w:lang w:val="en-CA"/>
              </w:rPr>
              <w:t xml:space="preserve"> feature also informs teachers about their students’ progress using </w:t>
            </w:r>
            <w:r w:rsidR="001F5F1B">
              <w:rPr>
                <w:szCs w:val="22"/>
                <w:lang w:val="en-CA"/>
              </w:rPr>
              <w:t>ORME</w:t>
            </w:r>
            <w:r w:rsidRPr="008D1E9B">
              <w:rPr>
                <w:szCs w:val="22"/>
                <w:lang w:val="en-CA"/>
              </w:rPr>
              <w:t>. They receive notifications when a student has been soft-locked. This notification indicates where the student ha</w:t>
            </w:r>
            <w:r w:rsidR="005B2F16" w:rsidRPr="008D1E9B">
              <w:rPr>
                <w:szCs w:val="22"/>
                <w:lang w:val="en-CA"/>
              </w:rPr>
              <w:t>d</w:t>
            </w:r>
            <w:r w:rsidRPr="008D1E9B">
              <w:rPr>
                <w:szCs w:val="22"/>
                <w:lang w:val="en-CA"/>
              </w:rPr>
              <w:t xml:space="preserve"> trouble as well as the date when the soft-lock occurred.</w:t>
            </w:r>
            <w:r w:rsidR="00213FBC" w:rsidRPr="008D1E9B">
              <w:rPr>
                <w:szCs w:val="22"/>
                <w:lang w:val="en-CA"/>
              </w:rPr>
              <w:t xml:space="preserve"> This feature ensures that the teacher is informed of all students experiencing difficulty. When the student is soft-locked, </w:t>
            </w:r>
            <w:r w:rsidR="001F5F1B">
              <w:rPr>
                <w:szCs w:val="22"/>
                <w:lang w:val="en-CA"/>
              </w:rPr>
              <w:t>ORME</w:t>
            </w:r>
            <w:r w:rsidR="00213FBC" w:rsidRPr="008D1E9B">
              <w:rPr>
                <w:szCs w:val="22"/>
                <w:lang w:val="en-CA"/>
              </w:rPr>
              <w:t xml:space="preserve"> suggests that they ask their teacher for help but the student may not do so. On the students’ screen, there is a </w:t>
            </w:r>
            <w:r w:rsidR="002E4AAD" w:rsidRPr="008D1E9B">
              <w:rPr>
                <w:szCs w:val="22"/>
                <w:lang w:val="en-CA"/>
              </w:rPr>
              <w:t xml:space="preserve">small </w:t>
            </w:r>
            <w:r w:rsidR="00213FBC" w:rsidRPr="008D1E9B">
              <w:rPr>
                <w:szCs w:val="22"/>
                <w:lang w:val="en-CA"/>
              </w:rPr>
              <w:t xml:space="preserve">soft-lock icon on the bottom left. A circulating teacher can look for this icon and help any struggling students. Unfortunately, the demands of a classroom might interfere with a teacher’s ability to get to all students that require his or her attention. The notification feature </w:t>
            </w:r>
            <w:r w:rsidR="002E4AAD" w:rsidRPr="008D1E9B">
              <w:rPr>
                <w:szCs w:val="22"/>
                <w:lang w:val="en-CA"/>
              </w:rPr>
              <w:t xml:space="preserve">thus </w:t>
            </w:r>
            <w:r w:rsidR="00213FBC" w:rsidRPr="008D1E9B">
              <w:rPr>
                <w:szCs w:val="22"/>
                <w:lang w:val="en-CA"/>
              </w:rPr>
              <w:t>allows teachers to determine if there are students struggling that they were unaware of.</w:t>
            </w:r>
            <w:r w:rsidRPr="008D1E9B">
              <w:rPr>
                <w:szCs w:val="22"/>
                <w:lang w:val="en-CA"/>
              </w:rPr>
              <w:t xml:space="preserve"> </w:t>
            </w:r>
            <w:r w:rsidR="005B2F16" w:rsidRPr="008D1E9B">
              <w:rPr>
                <w:szCs w:val="22"/>
                <w:lang w:val="en-CA"/>
              </w:rPr>
              <w:t xml:space="preserve">They can also view </w:t>
            </w:r>
            <w:r w:rsidR="002E4AAD" w:rsidRPr="008D1E9B">
              <w:rPr>
                <w:szCs w:val="22"/>
                <w:lang w:val="en-CA"/>
              </w:rPr>
              <w:t>a</w:t>
            </w:r>
            <w:r w:rsidR="005B2F16" w:rsidRPr="008D1E9B">
              <w:rPr>
                <w:szCs w:val="22"/>
                <w:lang w:val="en-CA"/>
              </w:rPr>
              <w:t xml:space="preserve"> report to </w:t>
            </w:r>
            <w:r w:rsidR="002E4AAD" w:rsidRPr="008D1E9B">
              <w:rPr>
                <w:szCs w:val="22"/>
                <w:lang w:val="en-CA"/>
              </w:rPr>
              <w:t>obtain</w:t>
            </w:r>
            <w:r w:rsidR="005B2F16" w:rsidRPr="008D1E9B">
              <w:rPr>
                <w:szCs w:val="22"/>
                <w:lang w:val="en-CA"/>
              </w:rPr>
              <w:t xml:space="preserve"> an overview of the progress of their class. This report provides information about how many puzzle pieces </w:t>
            </w:r>
            <w:r w:rsidR="002E4AAD" w:rsidRPr="008D1E9B">
              <w:rPr>
                <w:szCs w:val="22"/>
                <w:lang w:val="en-CA"/>
              </w:rPr>
              <w:t>each</w:t>
            </w:r>
            <w:r w:rsidR="005B2F16" w:rsidRPr="008D1E9B">
              <w:rPr>
                <w:szCs w:val="22"/>
                <w:lang w:val="en-CA"/>
              </w:rPr>
              <w:t xml:space="preserve"> student completed whether the</w:t>
            </w:r>
            <w:r w:rsidR="00AD5847" w:rsidRPr="008D1E9B">
              <w:rPr>
                <w:szCs w:val="22"/>
                <w:lang w:val="en-CA"/>
              </w:rPr>
              <w:t xml:space="preserve"> student</w:t>
            </w:r>
            <w:r w:rsidR="005B2F16" w:rsidRPr="008D1E9B">
              <w:rPr>
                <w:szCs w:val="22"/>
                <w:lang w:val="en-CA"/>
              </w:rPr>
              <w:t xml:space="preserve"> </w:t>
            </w:r>
            <w:r w:rsidR="00AD5847" w:rsidRPr="008D1E9B">
              <w:rPr>
                <w:szCs w:val="22"/>
                <w:lang w:val="en-CA"/>
              </w:rPr>
              <w:t xml:space="preserve">eventually </w:t>
            </w:r>
            <w:r w:rsidR="005B2F16" w:rsidRPr="008D1E9B">
              <w:rPr>
                <w:szCs w:val="22"/>
                <w:lang w:val="en-CA"/>
              </w:rPr>
              <w:t xml:space="preserve">completed </w:t>
            </w:r>
            <w:r w:rsidR="00AD5847" w:rsidRPr="008D1E9B">
              <w:rPr>
                <w:szCs w:val="22"/>
                <w:lang w:val="en-CA"/>
              </w:rPr>
              <w:t xml:space="preserve">a particular </w:t>
            </w:r>
            <w:r w:rsidR="005B2F16" w:rsidRPr="008D1E9B">
              <w:rPr>
                <w:szCs w:val="22"/>
                <w:lang w:val="en-CA"/>
              </w:rPr>
              <w:t>activity, if the</w:t>
            </w:r>
            <w:r w:rsidR="00AD5847" w:rsidRPr="008D1E9B">
              <w:rPr>
                <w:szCs w:val="22"/>
                <w:lang w:val="en-CA"/>
              </w:rPr>
              <w:t xml:space="preserve"> student</w:t>
            </w:r>
            <w:r w:rsidR="005B2F16" w:rsidRPr="008D1E9B">
              <w:rPr>
                <w:szCs w:val="22"/>
                <w:lang w:val="en-CA"/>
              </w:rPr>
              <w:t xml:space="preserve"> had trouble at some point in the activity and whether the</w:t>
            </w:r>
            <w:r w:rsidR="00AD5847" w:rsidRPr="008D1E9B">
              <w:rPr>
                <w:szCs w:val="22"/>
                <w:lang w:val="en-CA"/>
              </w:rPr>
              <w:t xml:space="preserve"> student</w:t>
            </w:r>
            <w:r w:rsidR="005B2F16" w:rsidRPr="008D1E9B">
              <w:rPr>
                <w:szCs w:val="22"/>
                <w:lang w:val="en-CA"/>
              </w:rPr>
              <w:t xml:space="preserve"> </w:t>
            </w:r>
            <w:r w:rsidR="00AD5847" w:rsidRPr="008D1E9B">
              <w:rPr>
                <w:szCs w:val="22"/>
                <w:lang w:val="en-CA"/>
              </w:rPr>
              <w:t xml:space="preserve">is </w:t>
            </w:r>
            <w:r w:rsidR="005B2F16" w:rsidRPr="008D1E9B">
              <w:rPr>
                <w:szCs w:val="22"/>
                <w:lang w:val="en-CA"/>
              </w:rPr>
              <w:t xml:space="preserve">currently stuck (soft-locked). If a student has been </w:t>
            </w:r>
            <w:r w:rsidR="001D039C" w:rsidRPr="008D1E9B">
              <w:rPr>
                <w:szCs w:val="22"/>
                <w:lang w:val="en-CA"/>
              </w:rPr>
              <w:t>assigned</w:t>
            </w:r>
            <w:r w:rsidR="005B2F16" w:rsidRPr="008D1E9B">
              <w:rPr>
                <w:szCs w:val="22"/>
                <w:lang w:val="en-CA"/>
              </w:rPr>
              <w:t xml:space="preserve"> a plan, </w:t>
            </w:r>
            <w:r w:rsidR="00154A67" w:rsidRPr="008D1E9B">
              <w:rPr>
                <w:szCs w:val="22"/>
                <w:lang w:val="en-CA"/>
              </w:rPr>
              <w:t xml:space="preserve">the report reflects </w:t>
            </w:r>
            <w:r w:rsidR="00AD5847" w:rsidRPr="008D1E9B">
              <w:rPr>
                <w:szCs w:val="22"/>
                <w:lang w:val="en-CA"/>
              </w:rPr>
              <w:t xml:space="preserve">the setting of </w:t>
            </w:r>
            <w:r w:rsidR="00154A67" w:rsidRPr="008D1E9B">
              <w:rPr>
                <w:szCs w:val="22"/>
                <w:lang w:val="en-CA"/>
              </w:rPr>
              <w:t>that plan.</w:t>
            </w:r>
            <w:r w:rsidR="00826243" w:rsidRPr="008D1E9B">
              <w:rPr>
                <w:szCs w:val="22"/>
                <w:lang w:val="en-CA"/>
              </w:rPr>
              <w:t xml:space="preserve"> We have </w:t>
            </w:r>
            <w:r w:rsidR="00AD5847" w:rsidRPr="008D1E9B">
              <w:rPr>
                <w:szCs w:val="22"/>
                <w:lang w:val="en-CA"/>
              </w:rPr>
              <w:t xml:space="preserve">also </w:t>
            </w:r>
            <w:r w:rsidR="00826243" w:rsidRPr="008D1E9B">
              <w:rPr>
                <w:szCs w:val="22"/>
                <w:lang w:val="en-CA"/>
              </w:rPr>
              <w:t xml:space="preserve">created a </w:t>
            </w:r>
            <w:r w:rsidR="00AD5847" w:rsidRPr="008D1E9B">
              <w:rPr>
                <w:szCs w:val="22"/>
                <w:lang w:val="en-CA"/>
              </w:rPr>
              <w:t>“</w:t>
            </w:r>
            <w:r w:rsidR="00826243" w:rsidRPr="008D1E9B">
              <w:rPr>
                <w:szCs w:val="22"/>
                <w:lang w:val="en-CA"/>
              </w:rPr>
              <w:t>job aid</w:t>
            </w:r>
            <w:r w:rsidR="00AD5847" w:rsidRPr="008D1E9B">
              <w:rPr>
                <w:szCs w:val="22"/>
                <w:lang w:val="en-CA"/>
              </w:rPr>
              <w:t>”</w:t>
            </w:r>
            <w:r w:rsidR="00826243" w:rsidRPr="008D1E9B">
              <w:rPr>
                <w:szCs w:val="22"/>
                <w:lang w:val="en-CA"/>
              </w:rPr>
              <w:t xml:space="preserve"> to help teachers understand </w:t>
            </w:r>
            <w:r w:rsidR="00AD5847" w:rsidRPr="008D1E9B">
              <w:rPr>
                <w:szCs w:val="22"/>
                <w:lang w:val="en-CA"/>
              </w:rPr>
              <w:t xml:space="preserve">how to use </w:t>
            </w:r>
            <w:r w:rsidR="00826243" w:rsidRPr="008D1E9B">
              <w:rPr>
                <w:szCs w:val="22"/>
                <w:lang w:val="en-CA"/>
              </w:rPr>
              <w:t>the</w:t>
            </w:r>
            <w:r w:rsidR="00AD5847" w:rsidRPr="008D1E9B">
              <w:rPr>
                <w:szCs w:val="22"/>
                <w:lang w:val="en-CA"/>
              </w:rPr>
              <w:t xml:space="preserve"> Teacher Management features.</w:t>
            </w:r>
            <w:r w:rsidR="00826243" w:rsidRPr="008D1E9B">
              <w:rPr>
                <w:szCs w:val="22"/>
                <w:lang w:val="en-CA"/>
              </w:rPr>
              <w:t xml:space="preserve"> </w:t>
            </w:r>
          </w:p>
          <w:p w14:paraId="139D97C1" w14:textId="22D45350" w:rsidR="00D53EEF" w:rsidRPr="008D1E9B" w:rsidRDefault="007562ED" w:rsidP="00276C52">
            <w:pPr>
              <w:tabs>
                <w:tab w:val="left" w:pos="567"/>
              </w:tabs>
              <w:spacing w:before="120" w:after="120"/>
              <w:rPr>
                <w:szCs w:val="22"/>
                <w:lang w:val="en-CA"/>
              </w:rPr>
            </w:pPr>
            <w:r w:rsidRPr="008D1E9B">
              <w:rPr>
                <w:szCs w:val="22"/>
                <w:lang w:val="en-CA"/>
              </w:rPr>
              <w:t xml:space="preserve">The teacher module also contains a link to a </w:t>
            </w:r>
            <w:r w:rsidRPr="008D1E9B">
              <w:rPr>
                <w:i/>
                <w:szCs w:val="22"/>
                <w:lang w:val="en-CA"/>
              </w:rPr>
              <w:t>Teacher Resources Page</w:t>
            </w:r>
            <w:r w:rsidRPr="008D1E9B">
              <w:rPr>
                <w:szCs w:val="22"/>
                <w:lang w:val="en-CA"/>
              </w:rPr>
              <w:t>.</w:t>
            </w:r>
            <w:r w:rsidR="00213FBC" w:rsidRPr="008D1E9B">
              <w:rPr>
                <w:szCs w:val="22"/>
                <w:lang w:val="en-CA"/>
              </w:rPr>
              <w:t xml:space="preserve"> It can be found here: </w:t>
            </w:r>
            <w:hyperlink r:id="rId12" w:history="1">
              <w:r w:rsidR="00213FBC" w:rsidRPr="008D1E9B">
                <w:rPr>
                  <w:rStyle w:val="Hyperlink"/>
                  <w:szCs w:val="22"/>
                  <w:lang w:val="en-CA"/>
                </w:rPr>
                <w:t>http://grover.concordia.ca/resources/elm/teacher/fr/</w:t>
              </w:r>
            </w:hyperlink>
            <w:r w:rsidR="00213FBC" w:rsidRPr="008D1E9B">
              <w:rPr>
                <w:szCs w:val="22"/>
                <w:lang w:val="en-CA"/>
              </w:rPr>
              <w:t xml:space="preserve">. </w:t>
            </w:r>
            <w:r w:rsidRPr="008D1E9B">
              <w:rPr>
                <w:szCs w:val="22"/>
                <w:lang w:val="en-CA"/>
              </w:rPr>
              <w:t xml:space="preserve">This is a webpage that provides a collection of </w:t>
            </w:r>
            <w:r w:rsidR="00C207B9">
              <w:rPr>
                <w:szCs w:val="22"/>
                <w:lang w:val="en-CA"/>
              </w:rPr>
              <w:t xml:space="preserve">multi-media </w:t>
            </w:r>
            <w:r w:rsidRPr="008D1E9B">
              <w:rPr>
                <w:szCs w:val="22"/>
                <w:lang w:val="en-CA"/>
              </w:rPr>
              <w:t>res</w:t>
            </w:r>
            <w:r w:rsidR="00C207B9">
              <w:rPr>
                <w:szCs w:val="22"/>
                <w:lang w:val="en-CA"/>
              </w:rPr>
              <w:t>ources specifically intended to support</w:t>
            </w:r>
            <w:r w:rsidRPr="008D1E9B">
              <w:rPr>
                <w:szCs w:val="22"/>
                <w:lang w:val="en-CA"/>
              </w:rPr>
              <w:t xml:space="preserve"> teachers</w:t>
            </w:r>
            <w:r w:rsidR="00C207B9">
              <w:rPr>
                <w:szCs w:val="22"/>
                <w:lang w:val="en-CA"/>
              </w:rPr>
              <w:t xml:space="preserve"> in their use of ORME</w:t>
            </w:r>
            <w:r w:rsidRPr="008D1E9B">
              <w:rPr>
                <w:szCs w:val="22"/>
                <w:lang w:val="en-CA"/>
              </w:rPr>
              <w:t>.</w:t>
            </w:r>
            <w:r w:rsidR="00D715FC" w:rsidRPr="008D1E9B">
              <w:rPr>
                <w:szCs w:val="22"/>
                <w:lang w:val="en-CA"/>
              </w:rPr>
              <w:t xml:space="preserve"> It contains additional information about the tool, </w:t>
            </w:r>
            <w:r w:rsidR="00F37F96" w:rsidRPr="008D1E9B">
              <w:rPr>
                <w:szCs w:val="22"/>
                <w:lang w:val="en-CA"/>
              </w:rPr>
              <w:t xml:space="preserve">and compiles the </w:t>
            </w:r>
            <w:r w:rsidR="00D715FC" w:rsidRPr="008D1E9B">
              <w:rPr>
                <w:szCs w:val="22"/>
                <w:lang w:val="en-CA"/>
              </w:rPr>
              <w:t>lesson plans, video demos, job aids</w:t>
            </w:r>
            <w:r w:rsidR="00F37F96" w:rsidRPr="008D1E9B">
              <w:rPr>
                <w:szCs w:val="22"/>
                <w:lang w:val="en-CA"/>
              </w:rPr>
              <w:t>,</w:t>
            </w:r>
            <w:r w:rsidR="00D715FC" w:rsidRPr="008D1E9B">
              <w:rPr>
                <w:szCs w:val="22"/>
                <w:lang w:val="en-CA"/>
              </w:rPr>
              <w:t xml:space="preserve"> additional classroom resources</w:t>
            </w:r>
            <w:r w:rsidR="00F37F96" w:rsidRPr="008D1E9B">
              <w:rPr>
                <w:szCs w:val="22"/>
                <w:lang w:val="en-CA"/>
              </w:rPr>
              <w:t xml:space="preserve"> and recommended external resources and online math games</w:t>
            </w:r>
            <w:r w:rsidR="00D715FC" w:rsidRPr="008D1E9B">
              <w:rPr>
                <w:szCs w:val="22"/>
                <w:lang w:val="en-CA"/>
              </w:rPr>
              <w:t>.</w:t>
            </w:r>
          </w:p>
          <w:p w14:paraId="394B18C9" w14:textId="4787D7EA" w:rsidR="00F37F96" w:rsidRPr="008D1E9B" w:rsidRDefault="001875BF">
            <w:pPr>
              <w:tabs>
                <w:tab w:val="left" w:pos="567"/>
              </w:tabs>
              <w:spacing w:before="120" w:after="120"/>
              <w:rPr>
                <w:szCs w:val="22"/>
                <w:lang w:val="en-CA"/>
              </w:rPr>
            </w:pPr>
            <w:r w:rsidRPr="008D1E9B">
              <w:rPr>
                <w:szCs w:val="22"/>
                <w:lang w:val="en-CA"/>
              </w:rPr>
              <w:t>The lesson plans provided</w:t>
            </w:r>
            <w:r w:rsidR="00220277" w:rsidRPr="008D1E9B">
              <w:rPr>
                <w:szCs w:val="22"/>
                <w:lang w:val="en-CA"/>
              </w:rPr>
              <w:t xml:space="preserve"> come in a short or long format</w:t>
            </w:r>
            <w:r w:rsidR="00F37F96" w:rsidRPr="008D1E9B">
              <w:rPr>
                <w:szCs w:val="22"/>
                <w:lang w:val="en-CA"/>
              </w:rPr>
              <w:t xml:space="preserve"> and were cr</w:t>
            </w:r>
            <w:r w:rsidR="001F5F1B">
              <w:rPr>
                <w:szCs w:val="22"/>
                <w:lang w:val="en-CA"/>
              </w:rPr>
              <w:t>eated for each activity in ORME</w:t>
            </w:r>
            <w:r w:rsidR="00F37F96" w:rsidRPr="008D1E9B">
              <w:rPr>
                <w:szCs w:val="22"/>
                <w:lang w:val="en-CA"/>
              </w:rPr>
              <w:t xml:space="preserve"> in both languages, resulting in a total of 100 lesson plans</w:t>
            </w:r>
            <w:r w:rsidR="00220277" w:rsidRPr="008D1E9B">
              <w:rPr>
                <w:szCs w:val="22"/>
                <w:lang w:val="en-CA"/>
              </w:rPr>
              <w:t>. The short format is a condensed version of the longer lesson plan.</w:t>
            </w:r>
            <w:r w:rsidRPr="008D1E9B">
              <w:rPr>
                <w:szCs w:val="22"/>
                <w:lang w:val="en-CA"/>
              </w:rPr>
              <w:t xml:space="preserve"> </w:t>
            </w:r>
            <w:r w:rsidR="00220277" w:rsidRPr="008D1E9B">
              <w:rPr>
                <w:szCs w:val="22"/>
                <w:lang w:val="en-CA"/>
              </w:rPr>
              <w:t>These lesson plans consist</w:t>
            </w:r>
            <w:r w:rsidRPr="008D1E9B">
              <w:rPr>
                <w:szCs w:val="22"/>
                <w:lang w:val="en-CA"/>
              </w:rPr>
              <w:t xml:space="preserve"> of </w:t>
            </w:r>
            <w:r w:rsidR="00F37F96" w:rsidRPr="008D1E9B">
              <w:rPr>
                <w:szCs w:val="22"/>
                <w:lang w:val="en-CA"/>
              </w:rPr>
              <w:t>an overview and description of each activity, the principal learning goals, a list of prerequisite knowledge and skills, resources that will be needed for the proposed lesson plan (included as appendices), a warm-up activity for the students, a description of the main activity (either the online activity or a physical offline activity), a list of potential difficulties students may have with the new concept, suggestions for related activities in other school subjects, and suggestions for leading a consolidating “wrap-up” discussion with the students. T</w:t>
            </w:r>
            <w:r w:rsidR="00220277" w:rsidRPr="008D1E9B">
              <w:rPr>
                <w:szCs w:val="22"/>
                <w:lang w:val="en-CA"/>
              </w:rPr>
              <w:t>he long version</w:t>
            </w:r>
            <w:r w:rsidR="00F37F96" w:rsidRPr="008D1E9B">
              <w:rPr>
                <w:szCs w:val="22"/>
                <w:lang w:val="en-CA"/>
              </w:rPr>
              <w:t>s</w:t>
            </w:r>
            <w:r w:rsidR="00220277" w:rsidRPr="008D1E9B">
              <w:rPr>
                <w:szCs w:val="22"/>
                <w:lang w:val="en-CA"/>
              </w:rPr>
              <w:t xml:space="preserve"> of the lesson plans</w:t>
            </w:r>
            <w:r w:rsidR="00F37F96" w:rsidRPr="008D1E9B">
              <w:rPr>
                <w:szCs w:val="22"/>
                <w:lang w:val="en-CA"/>
              </w:rPr>
              <w:t xml:space="preserve"> also s</w:t>
            </w:r>
            <w:r w:rsidR="00F44FF8" w:rsidRPr="008D1E9B">
              <w:rPr>
                <w:szCs w:val="22"/>
                <w:lang w:val="en-CA"/>
              </w:rPr>
              <w:t>uggest additional activities that teachers can offer to students who have completed the activity</w:t>
            </w:r>
            <w:r w:rsidR="004916BF" w:rsidRPr="008D1E9B">
              <w:rPr>
                <w:szCs w:val="22"/>
                <w:lang w:val="en-CA"/>
              </w:rPr>
              <w:t xml:space="preserve"> rapidly</w:t>
            </w:r>
            <w:r w:rsidR="00F44FF8" w:rsidRPr="008D1E9B">
              <w:rPr>
                <w:szCs w:val="22"/>
                <w:lang w:val="en-CA"/>
              </w:rPr>
              <w:t>.</w:t>
            </w:r>
            <w:r w:rsidR="00220277" w:rsidRPr="008D1E9B">
              <w:rPr>
                <w:szCs w:val="22"/>
                <w:lang w:val="en-CA"/>
              </w:rPr>
              <w:t xml:space="preserve"> These additional activities use simple resources (often supplied as appendix files) that will challenge these students and help maintain their interest and focus. This is another example of how </w:t>
            </w:r>
            <w:r w:rsidR="001F5F1B">
              <w:rPr>
                <w:szCs w:val="22"/>
                <w:lang w:val="en-CA"/>
              </w:rPr>
              <w:t>ORME</w:t>
            </w:r>
            <w:r w:rsidR="00220277" w:rsidRPr="008D1E9B">
              <w:rPr>
                <w:szCs w:val="22"/>
                <w:lang w:val="en-CA"/>
              </w:rPr>
              <w:t xml:space="preserve"> provides differentiation.</w:t>
            </w:r>
            <w:r w:rsidR="00214B19" w:rsidRPr="008D1E9B">
              <w:rPr>
                <w:szCs w:val="22"/>
                <w:lang w:val="en-CA"/>
              </w:rPr>
              <w:t xml:space="preserve"> The lesson plans can be accessed at this link: </w:t>
            </w:r>
            <w:hyperlink r:id="rId13" w:history="1">
              <w:r w:rsidR="00CB2E97" w:rsidRPr="00EA6F9A">
                <w:rPr>
                  <w:rStyle w:val="Hyperlink"/>
                  <w:szCs w:val="22"/>
                  <w:lang w:val="en-US"/>
                </w:rPr>
                <w:t>http://grover.concordia.ca/resources/elm/lesson_plans/orme_elm_teacher_resources/orme.html</w:t>
              </w:r>
            </w:hyperlink>
            <w:r w:rsidR="00214B19" w:rsidRPr="008D1E9B">
              <w:rPr>
                <w:szCs w:val="22"/>
                <w:lang w:val="en-CA"/>
              </w:rPr>
              <w:t>.</w:t>
            </w:r>
          </w:p>
          <w:p w14:paraId="1FD37DE3" w14:textId="0F4CEA9E" w:rsidR="00AD2AE7" w:rsidRPr="008D1E9B" w:rsidRDefault="00214B19">
            <w:pPr>
              <w:tabs>
                <w:tab w:val="left" w:pos="567"/>
              </w:tabs>
              <w:spacing w:before="120" w:after="120"/>
              <w:rPr>
                <w:szCs w:val="22"/>
                <w:lang w:val="en-CA"/>
              </w:rPr>
            </w:pPr>
            <w:r w:rsidRPr="008D1E9B">
              <w:rPr>
                <w:szCs w:val="22"/>
                <w:lang w:val="en-CA"/>
              </w:rPr>
              <w:t xml:space="preserve">Please see </w:t>
            </w:r>
            <w:r w:rsidR="00D22776" w:rsidRPr="008D1E9B">
              <w:rPr>
                <w:szCs w:val="22"/>
                <w:lang w:val="en-CA"/>
              </w:rPr>
              <w:t>A</w:t>
            </w:r>
            <w:r w:rsidRPr="008D1E9B">
              <w:rPr>
                <w:szCs w:val="22"/>
                <w:lang w:val="en-CA"/>
              </w:rPr>
              <w:t xml:space="preserve">ppendix </w:t>
            </w:r>
            <w:r w:rsidR="00D22776" w:rsidRPr="008D1E9B">
              <w:rPr>
                <w:szCs w:val="22"/>
                <w:lang w:val="en-CA"/>
              </w:rPr>
              <w:t>D</w:t>
            </w:r>
            <w:r w:rsidRPr="008D1E9B">
              <w:rPr>
                <w:szCs w:val="22"/>
                <w:lang w:val="en-CA"/>
              </w:rPr>
              <w:t xml:space="preserve"> for a sample lesson plan</w:t>
            </w:r>
            <w:r w:rsidR="00D22776" w:rsidRPr="008D1E9B">
              <w:rPr>
                <w:szCs w:val="22"/>
                <w:lang w:val="en-CA"/>
              </w:rPr>
              <w:t xml:space="preserve"> of an online activity, and Appendix E for a sample lesson plan of an offline activity</w:t>
            </w:r>
            <w:r w:rsidRPr="008D1E9B">
              <w:rPr>
                <w:szCs w:val="22"/>
                <w:lang w:val="en-CA"/>
              </w:rPr>
              <w:t>.</w:t>
            </w:r>
          </w:p>
          <w:p w14:paraId="3F45AFD2" w14:textId="4A6D1E6E" w:rsidR="0008512F" w:rsidRPr="008D1E9B" w:rsidRDefault="003A7A27">
            <w:pPr>
              <w:tabs>
                <w:tab w:val="left" w:pos="567"/>
              </w:tabs>
              <w:spacing w:before="120" w:after="120"/>
              <w:rPr>
                <w:szCs w:val="22"/>
                <w:lang w:val="en-CA"/>
              </w:rPr>
            </w:pPr>
            <w:r>
              <w:rPr>
                <w:szCs w:val="22"/>
                <w:lang w:val="en-CA"/>
              </w:rPr>
              <w:t>The Teacher Module may be accessed from</w:t>
            </w:r>
            <w:r w:rsidR="005602A5" w:rsidRPr="008D1E9B">
              <w:rPr>
                <w:szCs w:val="22"/>
                <w:lang w:val="en-CA"/>
              </w:rPr>
              <w:t xml:space="preserve">: </w:t>
            </w:r>
            <w:hyperlink r:id="rId14" w:history="1">
              <w:r w:rsidR="005602A5" w:rsidRPr="008D1E9B">
                <w:rPr>
                  <w:rStyle w:val="Hyperlink"/>
                  <w:szCs w:val="22"/>
                  <w:lang w:val="en-CA"/>
                </w:rPr>
                <w:t>http://grover.concordia.ca/elm-pilot/</w:t>
              </w:r>
            </w:hyperlink>
            <w:r w:rsidR="005602A5" w:rsidRPr="008D1E9B">
              <w:rPr>
                <w:szCs w:val="22"/>
                <w:lang w:val="en-CA"/>
              </w:rPr>
              <w:t>. The login information is as follows:</w:t>
            </w:r>
          </w:p>
          <w:p w14:paraId="69E7942E" w14:textId="1C7EC6E6" w:rsidR="005602A5" w:rsidRPr="008D1E9B" w:rsidRDefault="005602A5" w:rsidP="005602A5">
            <w:pPr>
              <w:widowControl w:val="0"/>
              <w:autoSpaceDE w:val="0"/>
              <w:autoSpaceDN w:val="0"/>
              <w:adjustRightInd w:val="0"/>
              <w:ind w:left="360"/>
              <w:rPr>
                <w:rFonts w:cs="Arial"/>
                <w:color w:val="000000"/>
                <w:szCs w:val="22"/>
                <w:lang w:val="en-US" w:eastAsia="fr-CA"/>
              </w:rPr>
            </w:pPr>
            <w:r w:rsidRPr="008D1E9B">
              <w:rPr>
                <w:rFonts w:cs="Arial"/>
                <w:color w:val="000000"/>
                <w:szCs w:val="22"/>
                <w:lang w:val="en-US" w:eastAsia="fr-CA"/>
              </w:rPr>
              <w:t xml:space="preserve">Username: </w:t>
            </w:r>
            <w:r w:rsidRPr="00EA6F9A">
              <w:rPr>
                <w:rFonts w:cs="Arial"/>
                <w:color w:val="000000"/>
                <w:szCs w:val="22"/>
                <w:lang w:val="en-US" w:eastAsia="fr-CA"/>
              </w:rPr>
              <w:t>enseignant</w:t>
            </w:r>
          </w:p>
          <w:p w14:paraId="6F76E041" w14:textId="2E722C42" w:rsidR="0008512F" w:rsidRPr="008D1E9B" w:rsidRDefault="005602A5" w:rsidP="005602A5">
            <w:pPr>
              <w:tabs>
                <w:tab w:val="left" w:pos="567"/>
              </w:tabs>
              <w:spacing w:before="120" w:after="120"/>
              <w:ind w:left="360"/>
              <w:rPr>
                <w:rFonts w:cs="Arial"/>
                <w:color w:val="000000"/>
                <w:szCs w:val="22"/>
                <w:lang w:val="en-US" w:eastAsia="fr-CA"/>
              </w:rPr>
            </w:pPr>
            <w:r w:rsidRPr="008D1E9B">
              <w:rPr>
                <w:rFonts w:cs="Arial"/>
                <w:color w:val="000000"/>
                <w:szCs w:val="22"/>
                <w:lang w:val="en-US" w:eastAsia="fr-CA"/>
              </w:rPr>
              <w:t>Password: 123</w:t>
            </w:r>
          </w:p>
          <w:p w14:paraId="6D18B6E4" w14:textId="00ACAA11" w:rsidR="005602A5" w:rsidRPr="008D1E9B" w:rsidRDefault="003A7A27" w:rsidP="005602A5">
            <w:pPr>
              <w:tabs>
                <w:tab w:val="left" w:pos="567"/>
              </w:tabs>
              <w:spacing w:before="120" w:after="120"/>
              <w:rPr>
                <w:rFonts w:cs="Arial"/>
                <w:color w:val="000000"/>
                <w:szCs w:val="22"/>
                <w:lang w:val="en-US" w:eastAsia="fr-CA"/>
              </w:rPr>
            </w:pPr>
            <w:r>
              <w:rPr>
                <w:rFonts w:cs="Arial"/>
                <w:color w:val="000000"/>
                <w:szCs w:val="22"/>
                <w:lang w:val="en-US" w:eastAsia="fr-CA"/>
              </w:rPr>
              <w:t xml:space="preserve">Using this account, one is able to access </w:t>
            </w:r>
            <w:r w:rsidR="005602A5" w:rsidRPr="008D1E9B">
              <w:rPr>
                <w:rFonts w:cs="Arial"/>
                <w:color w:val="000000"/>
                <w:szCs w:val="22"/>
                <w:lang w:val="en-US" w:eastAsia="fr-CA"/>
              </w:rPr>
              <w:t xml:space="preserve">the student activities, </w:t>
            </w:r>
            <w:r>
              <w:rPr>
                <w:rFonts w:cs="Arial"/>
                <w:color w:val="000000"/>
                <w:szCs w:val="22"/>
                <w:lang w:val="en-US" w:eastAsia="fr-CA"/>
              </w:rPr>
              <w:t xml:space="preserve">all of </w:t>
            </w:r>
            <w:r w:rsidR="005602A5" w:rsidRPr="008D1E9B">
              <w:rPr>
                <w:rFonts w:cs="Arial"/>
                <w:color w:val="000000"/>
                <w:szCs w:val="22"/>
                <w:lang w:val="en-US" w:eastAsia="fr-CA"/>
              </w:rPr>
              <w:t xml:space="preserve">the animal friends, </w:t>
            </w:r>
            <w:r w:rsidR="00112EB7" w:rsidRPr="008D1E9B">
              <w:rPr>
                <w:rFonts w:cs="Arial"/>
                <w:color w:val="000000"/>
                <w:szCs w:val="22"/>
                <w:lang w:val="en-US" w:eastAsia="fr-CA"/>
              </w:rPr>
              <w:t xml:space="preserve">the </w:t>
            </w:r>
            <w:r w:rsidR="00112EB7" w:rsidRPr="008D1E9B">
              <w:rPr>
                <w:rFonts w:cs="Arial"/>
                <w:i/>
                <w:color w:val="000000"/>
                <w:szCs w:val="22"/>
                <w:lang w:val="en-US" w:eastAsia="fr-CA"/>
              </w:rPr>
              <w:t>Teacher Resources</w:t>
            </w:r>
            <w:r w:rsidR="00112EB7" w:rsidRPr="008D1E9B">
              <w:rPr>
                <w:rFonts w:cs="Arial"/>
                <w:color w:val="000000"/>
                <w:szCs w:val="22"/>
                <w:lang w:val="en-US" w:eastAsia="fr-CA"/>
              </w:rPr>
              <w:t xml:space="preserve"> page, and </w:t>
            </w:r>
            <w:r w:rsidR="005602A5" w:rsidRPr="008D1E9B">
              <w:rPr>
                <w:rFonts w:cs="Arial"/>
                <w:color w:val="000000"/>
                <w:szCs w:val="22"/>
                <w:lang w:val="en-US" w:eastAsia="fr-CA"/>
              </w:rPr>
              <w:t xml:space="preserve">the </w:t>
            </w:r>
            <w:r w:rsidR="005602A5" w:rsidRPr="008D1E9B">
              <w:rPr>
                <w:rFonts w:cs="Arial"/>
                <w:i/>
                <w:color w:val="000000"/>
                <w:szCs w:val="22"/>
                <w:lang w:val="en-US" w:eastAsia="fr-CA"/>
              </w:rPr>
              <w:t>Teacher Management</w:t>
            </w:r>
            <w:r w:rsidR="005602A5" w:rsidRPr="008D1E9B">
              <w:rPr>
                <w:rFonts w:cs="Arial"/>
                <w:color w:val="000000"/>
                <w:szCs w:val="22"/>
                <w:lang w:val="en-US" w:eastAsia="fr-CA"/>
              </w:rPr>
              <w:t xml:space="preserve"> feature</w:t>
            </w:r>
            <w:r w:rsidR="00112EB7" w:rsidRPr="008D1E9B">
              <w:rPr>
                <w:rFonts w:cs="Arial"/>
                <w:color w:val="000000"/>
                <w:szCs w:val="22"/>
                <w:lang w:val="en-US" w:eastAsia="fr-CA"/>
              </w:rPr>
              <w:t xml:space="preserve">. There are two students </w:t>
            </w:r>
            <w:r w:rsidR="00B27AA2" w:rsidRPr="008D1E9B">
              <w:rPr>
                <w:rFonts w:cs="Arial"/>
                <w:color w:val="000000"/>
                <w:szCs w:val="22"/>
                <w:lang w:val="en-US" w:eastAsia="fr-CA"/>
              </w:rPr>
              <w:t xml:space="preserve">linked to this teacher account. A plan was created and assigned to the second student. </w:t>
            </w:r>
            <w:r w:rsidR="00112EB7" w:rsidRPr="008D1E9B">
              <w:rPr>
                <w:rFonts w:cs="Arial"/>
                <w:color w:val="000000"/>
                <w:szCs w:val="22"/>
                <w:lang w:val="en-US" w:eastAsia="fr-CA"/>
              </w:rPr>
              <w:t xml:space="preserve"> </w:t>
            </w:r>
            <w:r w:rsidR="00B27AA2" w:rsidRPr="008D1E9B">
              <w:rPr>
                <w:rFonts w:cs="Arial"/>
                <w:color w:val="000000"/>
                <w:szCs w:val="22"/>
                <w:lang w:val="en-US" w:eastAsia="fr-CA"/>
              </w:rPr>
              <w:t xml:space="preserve">In the </w:t>
            </w:r>
            <w:r w:rsidR="00B27AA2" w:rsidRPr="008D1E9B">
              <w:rPr>
                <w:rFonts w:cs="Arial"/>
                <w:i/>
                <w:color w:val="000000"/>
                <w:szCs w:val="22"/>
                <w:lang w:val="en-US" w:eastAsia="fr-CA"/>
              </w:rPr>
              <w:t>Teacher Management</w:t>
            </w:r>
            <w:r w:rsidR="00B27AA2" w:rsidRPr="008D1E9B">
              <w:rPr>
                <w:rFonts w:cs="Arial"/>
                <w:color w:val="000000"/>
                <w:szCs w:val="22"/>
                <w:lang w:val="en-US" w:eastAsia="fr-CA"/>
              </w:rPr>
              <w:t xml:space="preserve"> feature, you can see the notification of where </w:t>
            </w:r>
            <w:r>
              <w:rPr>
                <w:rFonts w:cs="Arial"/>
                <w:color w:val="000000"/>
                <w:szCs w:val="22"/>
                <w:lang w:val="en-US" w:eastAsia="fr-CA"/>
              </w:rPr>
              <w:t>they had difficulty and view a</w:t>
            </w:r>
            <w:r w:rsidR="00B27AA2" w:rsidRPr="008D1E9B">
              <w:rPr>
                <w:rFonts w:cs="Arial"/>
                <w:color w:val="000000"/>
                <w:szCs w:val="22"/>
                <w:lang w:val="en-US" w:eastAsia="fr-CA"/>
              </w:rPr>
              <w:t xml:space="preserve"> report for an overview of their progress.</w:t>
            </w:r>
          </w:p>
          <w:p w14:paraId="0F913ED7" w14:textId="77777777" w:rsidR="00213FBC" w:rsidRPr="008D1E9B" w:rsidRDefault="00213FBC">
            <w:pPr>
              <w:tabs>
                <w:tab w:val="left" w:pos="567"/>
              </w:tabs>
              <w:spacing w:before="120" w:after="120"/>
              <w:rPr>
                <w:b/>
                <w:szCs w:val="22"/>
                <w:lang w:val="en-CA"/>
              </w:rPr>
            </w:pPr>
          </w:p>
          <w:p w14:paraId="52247B9F" w14:textId="74991BDC" w:rsidR="000E5831" w:rsidRPr="003A7A27" w:rsidRDefault="003A7A27">
            <w:pPr>
              <w:tabs>
                <w:tab w:val="left" w:pos="567"/>
              </w:tabs>
              <w:spacing w:before="120" w:after="120"/>
              <w:rPr>
                <w:b/>
                <w:sz w:val="24"/>
                <w:szCs w:val="24"/>
                <w:lang w:val="en-CA"/>
              </w:rPr>
            </w:pPr>
            <w:r w:rsidRPr="003A7A27">
              <w:rPr>
                <w:b/>
                <w:sz w:val="24"/>
                <w:szCs w:val="24"/>
                <w:lang w:val="en-CA"/>
              </w:rPr>
              <w:t>C. Parent M</w:t>
            </w:r>
            <w:r w:rsidR="000E5831" w:rsidRPr="003A7A27">
              <w:rPr>
                <w:b/>
                <w:sz w:val="24"/>
                <w:szCs w:val="24"/>
                <w:lang w:val="en-CA"/>
              </w:rPr>
              <w:t>odule</w:t>
            </w:r>
          </w:p>
          <w:p w14:paraId="5CA76178" w14:textId="4E4A71A0" w:rsidR="00995725" w:rsidRPr="008D1E9B" w:rsidRDefault="00995725">
            <w:pPr>
              <w:tabs>
                <w:tab w:val="left" w:pos="567"/>
              </w:tabs>
              <w:spacing w:before="120" w:after="120"/>
              <w:rPr>
                <w:szCs w:val="22"/>
                <w:lang w:val="en-CA"/>
              </w:rPr>
            </w:pPr>
            <w:r w:rsidRPr="008D1E9B">
              <w:rPr>
                <w:szCs w:val="22"/>
                <w:lang w:val="en-CA"/>
              </w:rPr>
              <w:t xml:space="preserve">The </w:t>
            </w:r>
            <w:r w:rsidR="003A7A27">
              <w:rPr>
                <w:szCs w:val="22"/>
                <w:lang w:val="en-CA"/>
              </w:rPr>
              <w:t>Parent M</w:t>
            </w:r>
            <w:r w:rsidRPr="008D1E9B">
              <w:rPr>
                <w:szCs w:val="22"/>
                <w:lang w:val="en-CA"/>
              </w:rPr>
              <w:t>odule can be</w:t>
            </w:r>
            <w:r w:rsidR="003A7A27">
              <w:rPr>
                <w:szCs w:val="22"/>
                <w:lang w:val="en-CA"/>
              </w:rPr>
              <w:t xml:space="preserve"> accessed from</w:t>
            </w:r>
            <w:r w:rsidRPr="008D1E9B">
              <w:rPr>
                <w:szCs w:val="22"/>
                <w:lang w:val="en-CA"/>
              </w:rPr>
              <w:t xml:space="preserve">: </w:t>
            </w:r>
            <w:hyperlink r:id="rId15" w:history="1">
              <w:r w:rsidR="000C4AF5" w:rsidRPr="00EA6F9A">
                <w:rPr>
                  <w:rStyle w:val="Hyperlink"/>
                  <w:szCs w:val="22"/>
                  <w:lang w:val="en-US"/>
                </w:rPr>
                <w:t>http://grover.concordia.ca/resources/elm/parent/fr/index.php</w:t>
              </w:r>
            </w:hyperlink>
            <w:r w:rsidRPr="008D1E9B">
              <w:rPr>
                <w:szCs w:val="22"/>
                <w:lang w:val="en-CA"/>
              </w:rPr>
              <w:t xml:space="preserve">. It is intended to help parents support their children </w:t>
            </w:r>
            <w:r w:rsidR="003A7A27">
              <w:rPr>
                <w:szCs w:val="22"/>
                <w:lang w:val="en-CA"/>
              </w:rPr>
              <w:t xml:space="preserve">in the home environment </w:t>
            </w:r>
            <w:r w:rsidRPr="008D1E9B">
              <w:rPr>
                <w:szCs w:val="22"/>
                <w:lang w:val="en-CA"/>
              </w:rPr>
              <w:t>as they develop numeracy skills.</w:t>
            </w:r>
            <w:r w:rsidR="00E742EA" w:rsidRPr="008D1E9B">
              <w:rPr>
                <w:szCs w:val="22"/>
                <w:lang w:val="en-CA"/>
              </w:rPr>
              <w:t xml:space="preserve"> </w:t>
            </w:r>
            <w:r w:rsidR="006109C8" w:rsidRPr="008D1E9B">
              <w:rPr>
                <w:szCs w:val="22"/>
                <w:lang w:val="en-CA"/>
              </w:rPr>
              <w:t xml:space="preserve">The content we developed </w:t>
            </w:r>
            <w:r w:rsidR="00E742EA" w:rsidRPr="008D1E9B">
              <w:rPr>
                <w:szCs w:val="22"/>
                <w:lang w:val="en-CA"/>
              </w:rPr>
              <w:t>provide</w:t>
            </w:r>
            <w:r w:rsidR="006109C8" w:rsidRPr="008D1E9B">
              <w:rPr>
                <w:szCs w:val="22"/>
                <w:lang w:val="en-CA"/>
              </w:rPr>
              <w:t>s</w:t>
            </w:r>
            <w:r w:rsidR="00E742EA" w:rsidRPr="008D1E9B">
              <w:rPr>
                <w:szCs w:val="22"/>
                <w:lang w:val="en-CA"/>
              </w:rPr>
              <w:t xml:space="preserve"> </w:t>
            </w:r>
            <w:r w:rsidR="006109C8" w:rsidRPr="008D1E9B">
              <w:rPr>
                <w:szCs w:val="22"/>
                <w:lang w:val="en-CA"/>
              </w:rPr>
              <w:t>parents</w:t>
            </w:r>
            <w:r w:rsidR="00E742EA" w:rsidRPr="008D1E9B">
              <w:rPr>
                <w:szCs w:val="22"/>
                <w:lang w:val="en-CA"/>
              </w:rPr>
              <w:t xml:space="preserve"> with an overview of numeracy and why it is important, </w:t>
            </w:r>
            <w:r w:rsidR="006109C8" w:rsidRPr="008D1E9B">
              <w:rPr>
                <w:szCs w:val="22"/>
                <w:lang w:val="en-CA"/>
              </w:rPr>
              <w:t xml:space="preserve">an </w:t>
            </w:r>
            <w:r w:rsidR="00E742EA" w:rsidRPr="008D1E9B">
              <w:rPr>
                <w:szCs w:val="22"/>
                <w:lang w:val="en-CA"/>
              </w:rPr>
              <w:t>explan</w:t>
            </w:r>
            <w:r w:rsidR="006109C8" w:rsidRPr="008D1E9B">
              <w:rPr>
                <w:szCs w:val="22"/>
                <w:lang w:val="en-CA"/>
              </w:rPr>
              <w:t>ation of</w:t>
            </w:r>
            <w:r w:rsidR="003A7A27">
              <w:rPr>
                <w:szCs w:val="22"/>
                <w:lang w:val="en-CA"/>
              </w:rPr>
              <w:t xml:space="preserve"> ORME and how the software</w:t>
            </w:r>
            <w:r w:rsidR="00E742EA" w:rsidRPr="008D1E9B">
              <w:rPr>
                <w:szCs w:val="22"/>
                <w:lang w:val="en-CA"/>
              </w:rPr>
              <w:t xml:space="preserve"> helps develop numeracy skills, and advice on how </w:t>
            </w:r>
            <w:r w:rsidR="006109C8" w:rsidRPr="008D1E9B">
              <w:rPr>
                <w:szCs w:val="22"/>
                <w:lang w:val="en-CA"/>
              </w:rPr>
              <w:t xml:space="preserve">to </w:t>
            </w:r>
            <w:r w:rsidR="00E742EA" w:rsidRPr="008D1E9B">
              <w:rPr>
                <w:szCs w:val="22"/>
                <w:lang w:val="en-CA"/>
              </w:rPr>
              <w:t>support their children</w:t>
            </w:r>
            <w:r w:rsidR="006109C8" w:rsidRPr="008D1E9B">
              <w:rPr>
                <w:szCs w:val="22"/>
                <w:lang w:val="en-CA"/>
              </w:rPr>
              <w:t>’s budding numeracy skills outside of school</w:t>
            </w:r>
            <w:r w:rsidR="00E742EA" w:rsidRPr="008D1E9B">
              <w:rPr>
                <w:szCs w:val="22"/>
                <w:lang w:val="en-CA"/>
              </w:rPr>
              <w:t>.</w:t>
            </w:r>
          </w:p>
          <w:p w14:paraId="5A571AC2" w14:textId="18F5DCEC" w:rsidR="006109C8" w:rsidRPr="008D1E9B" w:rsidRDefault="00A72065">
            <w:pPr>
              <w:tabs>
                <w:tab w:val="left" w:pos="567"/>
              </w:tabs>
              <w:spacing w:before="120" w:after="120"/>
              <w:rPr>
                <w:szCs w:val="22"/>
                <w:lang w:val="en-CA"/>
              </w:rPr>
            </w:pPr>
            <w:r w:rsidRPr="008D1E9B">
              <w:rPr>
                <w:szCs w:val="22"/>
                <w:lang w:val="en-CA"/>
              </w:rPr>
              <w:t>The site outlines the overall objective</w:t>
            </w:r>
            <w:r w:rsidR="006109C8" w:rsidRPr="008D1E9B">
              <w:rPr>
                <w:szCs w:val="22"/>
                <w:lang w:val="en-CA"/>
              </w:rPr>
              <w:t>s</w:t>
            </w:r>
            <w:r w:rsidRPr="008D1E9B">
              <w:rPr>
                <w:szCs w:val="22"/>
                <w:lang w:val="en-CA"/>
              </w:rPr>
              <w:t xml:space="preserve"> of each theme</w:t>
            </w:r>
            <w:r w:rsidR="006109C8" w:rsidRPr="008D1E9B">
              <w:rPr>
                <w:szCs w:val="22"/>
                <w:lang w:val="en-CA"/>
              </w:rPr>
              <w:t xml:space="preserve"> and refers to the online ‘host’ animal in the software</w:t>
            </w:r>
            <w:r w:rsidRPr="008D1E9B">
              <w:rPr>
                <w:szCs w:val="22"/>
                <w:lang w:val="en-CA"/>
              </w:rPr>
              <w:t xml:space="preserve">. </w:t>
            </w:r>
          </w:p>
          <w:p w14:paraId="1C532937" w14:textId="6CA3F322" w:rsidR="00A72065" w:rsidRPr="008D1E9B" w:rsidRDefault="00A72065">
            <w:pPr>
              <w:tabs>
                <w:tab w:val="left" w:pos="567"/>
              </w:tabs>
              <w:spacing w:before="120" w:after="120"/>
              <w:rPr>
                <w:szCs w:val="22"/>
                <w:lang w:val="en-CA"/>
              </w:rPr>
            </w:pPr>
            <w:r w:rsidRPr="008D1E9B">
              <w:rPr>
                <w:szCs w:val="22"/>
                <w:lang w:val="en-CA"/>
              </w:rPr>
              <w:t xml:space="preserve">For the online themes </w:t>
            </w:r>
            <w:r w:rsidR="006109C8" w:rsidRPr="008D1E9B">
              <w:rPr>
                <w:szCs w:val="22"/>
                <w:lang w:val="en-CA"/>
              </w:rPr>
              <w:t>(</w:t>
            </w:r>
            <w:r w:rsidRPr="008D1E9B">
              <w:rPr>
                <w:i/>
                <w:szCs w:val="22"/>
                <w:lang w:val="en-CA"/>
              </w:rPr>
              <w:t>Number Concept</w:t>
            </w:r>
            <w:r w:rsidRPr="008D1E9B">
              <w:rPr>
                <w:szCs w:val="22"/>
                <w:lang w:val="en-CA"/>
              </w:rPr>
              <w:t xml:space="preserve"> and </w:t>
            </w:r>
            <w:r w:rsidRPr="008D1E9B">
              <w:rPr>
                <w:i/>
                <w:szCs w:val="22"/>
                <w:lang w:val="en-CA"/>
              </w:rPr>
              <w:t>Additive Triads</w:t>
            </w:r>
            <w:r w:rsidR="006109C8" w:rsidRPr="008D1E9B">
              <w:rPr>
                <w:i/>
                <w:szCs w:val="22"/>
                <w:lang w:val="en-CA"/>
              </w:rPr>
              <w:t>)</w:t>
            </w:r>
            <w:r w:rsidR="006109C8" w:rsidRPr="008D1E9B">
              <w:rPr>
                <w:szCs w:val="22"/>
                <w:lang w:val="en-CA"/>
              </w:rPr>
              <w:t xml:space="preserve"> </w:t>
            </w:r>
            <w:r w:rsidRPr="008D1E9B">
              <w:rPr>
                <w:szCs w:val="22"/>
                <w:lang w:val="en-CA"/>
              </w:rPr>
              <w:t xml:space="preserve">we provide </w:t>
            </w:r>
            <w:r w:rsidR="00440D9F" w:rsidRPr="008D1E9B">
              <w:rPr>
                <w:szCs w:val="22"/>
                <w:lang w:val="en-CA"/>
              </w:rPr>
              <w:t xml:space="preserve">detailed descriptions for parents about the activities their children are engaging in </w:t>
            </w:r>
            <w:r w:rsidR="006109C8" w:rsidRPr="008D1E9B">
              <w:rPr>
                <w:szCs w:val="22"/>
                <w:lang w:val="en-CA"/>
              </w:rPr>
              <w:t>(in both French and English)</w:t>
            </w:r>
            <w:r w:rsidRPr="008D1E9B">
              <w:rPr>
                <w:szCs w:val="22"/>
                <w:lang w:val="en-CA"/>
              </w:rPr>
              <w:t>. Th</w:t>
            </w:r>
            <w:r w:rsidR="006109C8" w:rsidRPr="008D1E9B">
              <w:rPr>
                <w:szCs w:val="22"/>
                <w:lang w:val="en-CA"/>
              </w:rPr>
              <w:t>e</w:t>
            </w:r>
            <w:r w:rsidRPr="008D1E9B">
              <w:rPr>
                <w:szCs w:val="22"/>
                <w:lang w:val="en-CA"/>
              </w:rPr>
              <w:t>s</w:t>
            </w:r>
            <w:r w:rsidR="006109C8" w:rsidRPr="008D1E9B">
              <w:rPr>
                <w:szCs w:val="22"/>
                <w:lang w:val="en-CA"/>
              </w:rPr>
              <w:t>e</w:t>
            </w:r>
            <w:r w:rsidRPr="008D1E9B">
              <w:rPr>
                <w:szCs w:val="22"/>
                <w:lang w:val="en-CA"/>
              </w:rPr>
              <w:t xml:space="preserve"> </w:t>
            </w:r>
            <w:r w:rsidR="006109C8" w:rsidRPr="008D1E9B">
              <w:rPr>
                <w:szCs w:val="22"/>
                <w:lang w:val="en-CA"/>
              </w:rPr>
              <w:t>are</w:t>
            </w:r>
            <w:r w:rsidRPr="008D1E9B">
              <w:rPr>
                <w:szCs w:val="22"/>
                <w:lang w:val="en-CA"/>
              </w:rPr>
              <w:t xml:space="preserve"> simplified version</w:t>
            </w:r>
            <w:r w:rsidR="00440D9F" w:rsidRPr="008D1E9B">
              <w:rPr>
                <w:szCs w:val="22"/>
                <w:lang w:val="en-CA"/>
              </w:rPr>
              <w:t>s</w:t>
            </w:r>
            <w:r w:rsidRPr="008D1E9B">
              <w:rPr>
                <w:szCs w:val="22"/>
                <w:lang w:val="en-CA"/>
              </w:rPr>
              <w:t xml:space="preserve"> of what we provide teachers in the lesson plans.</w:t>
            </w:r>
          </w:p>
          <w:p w14:paraId="3D60D6AE" w14:textId="77777777" w:rsidR="00126F6A" w:rsidRPr="008D1E9B" w:rsidRDefault="00126F6A">
            <w:pPr>
              <w:tabs>
                <w:tab w:val="left" w:pos="567"/>
              </w:tabs>
              <w:spacing w:before="120" w:after="120"/>
              <w:rPr>
                <w:szCs w:val="22"/>
                <w:lang w:val="en-CA"/>
              </w:rPr>
            </w:pPr>
            <w:r w:rsidRPr="008D1E9B">
              <w:rPr>
                <w:szCs w:val="22"/>
                <w:lang w:val="en-CA"/>
              </w:rPr>
              <w:t>We also provide additional links to other early numeracy resources.</w:t>
            </w:r>
          </w:p>
          <w:p w14:paraId="4718B7CA" w14:textId="77777777" w:rsidR="004A4169" w:rsidRPr="008D1E9B" w:rsidRDefault="004A4169">
            <w:pPr>
              <w:tabs>
                <w:tab w:val="left" w:pos="567"/>
              </w:tabs>
              <w:spacing w:before="120" w:after="120"/>
              <w:rPr>
                <w:b/>
                <w:szCs w:val="22"/>
                <w:lang w:val="en-CA"/>
              </w:rPr>
            </w:pPr>
          </w:p>
          <w:p w14:paraId="1A4F8D69" w14:textId="34E49DB9" w:rsidR="004A4169" w:rsidRPr="004B0A2B" w:rsidRDefault="00C207B9" w:rsidP="00D43EE8">
            <w:pPr>
              <w:tabs>
                <w:tab w:val="left" w:pos="567"/>
              </w:tabs>
              <w:spacing w:before="120" w:after="120"/>
              <w:rPr>
                <w:b/>
                <w:sz w:val="24"/>
                <w:u w:val="single"/>
                <w:lang w:val="en-CA"/>
              </w:rPr>
            </w:pPr>
            <w:r>
              <w:rPr>
                <w:b/>
                <w:sz w:val="24"/>
                <w:u w:val="single"/>
                <w:lang w:val="en-CA"/>
              </w:rPr>
              <w:br/>
            </w:r>
            <w:r w:rsidR="00D43EE8" w:rsidRPr="004B0A2B">
              <w:rPr>
                <w:b/>
                <w:sz w:val="24"/>
                <w:u w:val="single"/>
                <w:lang w:val="en-CA"/>
              </w:rPr>
              <w:lastRenderedPageBreak/>
              <w:t xml:space="preserve">Professional Development and Implementation </w:t>
            </w:r>
          </w:p>
          <w:p w14:paraId="7831DB48" w14:textId="5432F935" w:rsidR="00232BBB" w:rsidRPr="008D1E9B" w:rsidRDefault="00232BBB" w:rsidP="00232BBB">
            <w:pPr>
              <w:rPr>
                <w:szCs w:val="22"/>
                <w:lang w:val="en-CA"/>
              </w:rPr>
            </w:pPr>
            <w:r w:rsidRPr="008D1E9B">
              <w:rPr>
                <w:szCs w:val="22"/>
                <w:lang w:val="en-CA"/>
              </w:rPr>
              <w:t xml:space="preserve">Three full-day training workshops </w:t>
            </w:r>
            <w:r w:rsidR="00FE00E6">
              <w:rPr>
                <w:szCs w:val="22"/>
                <w:lang w:val="en-CA"/>
              </w:rPr>
              <w:t xml:space="preserve">were </w:t>
            </w:r>
            <w:r w:rsidRPr="008D1E9B">
              <w:rPr>
                <w:szCs w:val="22"/>
                <w:lang w:val="en-CA"/>
              </w:rPr>
              <w:t xml:space="preserve">delivered to twenty teachers from </w:t>
            </w:r>
            <w:r w:rsidR="00FE00E6">
              <w:rPr>
                <w:szCs w:val="22"/>
                <w:lang w:val="en-CA"/>
              </w:rPr>
              <w:t xml:space="preserve">the partner </w:t>
            </w:r>
            <w:r w:rsidRPr="008D1E9B">
              <w:rPr>
                <w:szCs w:val="22"/>
                <w:lang w:val="en-CA"/>
              </w:rPr>
              <w:t>school boards. These training sessions built upon each other, harnessing the experience and expertise of teachers to explain the pedagogical approach and gain support for</w:t>
            </w:r>
            <w:r w:rsidR="001F5F1B">
              <w:rPr>
                <w:szCs w:val="22"/>
                <w:lang w:val="en-CA"/>
              </w:rPr>
              <w:t xml:space="preserve"> the implementation of ORME </w:t>
            </w:r>
            <w:r w:rsidRPr="008D1E9B">
              <w:rPr>
                <w:szCs w:val="22"/>
                <w:lang w:val="en-CA"/>
              </w:rPr>
              <w:t xml:space="preserve">in Quebec classrooms. </w:t>
            </w:r>
          </w:p>
          <w:p w14:paraId="3923258A" w14:textId="77777777" w:rsidR="0030788F" w:rsidRPr="008D1E9B" w:rsidRDefault="0030788F" w:rsidP="00232BBB">
            <w:pPr>
              <w:rPr>
                <w:szCs w:val="22"/>
                <w:lang w:val="en-CA"/>
              </w:rPr>
            </w:pPr>
          </w:p>
          <w:p w14:paraId="2BB65E3B" w14:textId="2D1C098B" w:rsidR="00232BBB" w:rsidRPr="008D1E9B" w:rsidRDefault="00232BBB" w:rsidP="00232BBB">
            <w:pPr>
              <w:rPr>
                <w:szCs w:val="22"/>
                <w:lang w:val="en-CA"/>
              </w:rPr>
            </w:pPr>
            <w:r w:rsidRPr="00C207B9">
              <w:rPr>
                <w:b/>
                <w:szCs w:val="22"/>
                <w:lang w:val="en-CA"/>
              </w:rPr>
              <w:t>Workshop 1 (October 3, 2014):</w:t>
            </w:r>
            <w:r w:rsidRPr="008D1E9B">
              <w:rPr>
                <w:szCs w:val="22"/>
                <w:lang w:val="en-CA"/>
              </w:rPr>
              <w:t xml:space="preserve"> The first </w:t>
            </w:r>
            <w:r w:rsidR="0030788F" w:rsidRPr="008D1E9B">
              <w:rPr>
                <w:szCs w:val="22"/>
                <w:lang w:val="en-CA"/>
              </w:rPr>
              <w:t xml:space="preserve">bilingual </w:t>
            </w:r>
            <w:r w:rsidRPr="008D1E9B">
              <w:rPr>
                <w:szCs w:val="22"/>
                <w:lang w:val="en-CA"/>
              </w:rPr>
              <w:t xml:space="preserve">workshop was attended </w:t>
            </w:r>
            <w:r w:rsidR="0030788F" w:rsidRPr="008D1E9B">
              <w:rPr>
                <w:szCs w:val="22"/>
                <w:lang w:val="en-CA"/>
              </w:rPr>
              <w:t xml:space="preserve">(some remotely) </w:t>
            </w:r>
            <w:r w:rsidR="00812090">
              <w:rPr>
                <w:szCs w:val="22"/>
                <w:lang w:val="en-CA"/>
              </w:rPr>
              <w:t>by six</w:t>
            </w:r>
            <w:r w:rsidRPr="008D1E9B">
              <w:rPr>
                <w:szCs w:val="22"/>
                <w:lang w:val="en-CA"/>
              </w:rPr>
              <w:t xml:space="preserve"> Grade 1 teachers and </w:t>
            </w:r>
            <w:r w:rsidR="00812090">
              <w:rPr>
                <w:szCs w:val="22"/>
                <w:lang w:val="en-CA"/>
              </w:rPr>
              <w:t>three</w:t>
            </w:r>
            <w:r w:rsidRPr="008D1E9B">
              <w:rPr>
                <w:szCs w:val="22"/>
                <w:lang w:val="en-CA"/>
              </w:rPr>
              <w:t xml:space="preserve"> </w:t>
            </w:r>
            <w:r w:rsidR="00812090">
              <w:rPr>
                <w:szCs w:val="22"/>
                <w:lang w:val="en-CA"/>
              </w:rPr>
              <w:t xml:space="preserve">pedagogical </w:t>
            </w:r>
            <w:r w:rsidRPr="008D1E9B">
              <w:rPr>
                <w:szCs w:val="22"/>
                <w:lang w:val="en-CA"/>
              </w:rPr>
              <w:t>consultants from</w:t>
            </w:r>
            <w:r w:rsidR="00812090">
              <w:rPr>
                <w:szCs w:val="22"/>
                <w:lang w:val="en-CA"/>
              </w:rPr>
              <w:t xml:space="preserve"> the following four school boards: </w:t>
            </w:r>
            <w:r w:rsidRPr="008D1E9B">
              <w:rPr>
                <w:szCs w:val="22"/>
                <w:lang w:val="en-CA"/>
              </w:rPr>
              <w:t>C</w:t>
            </w:r>
            <w:r w:rsidR="00812090">
              <w:rPr>
                <w:szCs w:val="22"/>
                <w:lang w:val="en-CA"/>
              </w:rPr>
              <w:t>ommission scolaire Pointe-de-</w:t>
            </w:r>
            <w:r w:rsidR="003A7A27">
              <w:rPr>
                <w:szCs w:val="22"/>
                <w:lang w:val="en-CA"/>
              </w:rPr>
              <w:t xml:space="preserve">l’ile, </w:t>
            </w:r>
            <w:r w:rsidR="003A7A27" w:rsidRPr="008D1E9B">
              <w:rPr>
                <w:szCs w:val="22"/>
                <w:lang w:val="en-CA"/>
              </w:rPr>
              <w:t>C</w:t>
            </w:r>
            <w:r w:rsidR="00812090">
              <w:rPr>
                <w:szCs w:val="22"/>
                <w:lang w:val="en-CA"/>
              </w:rPr>
              <w:t>ommission scolaire des A</w:t>
            </w:r>
            <w:r w:rsidRPr="008D1E9B">
              <w:rPr>
                <w:szCs w:val="22"/>
                <w:lang w:val="en-CA"/>
              </w:rPr>
              <w:t xml:space="preserve">ffluents, </w:t>
            </w:r>
            <w:r w:rsidR="003A7A27" w:rsidRPr="008D1E9B">
              <w:rPr>
                <w:szCs w:val="22"/>
                <w:lang w:val="en-CA"/>
              </w:rPr>
              <w:t>C</w:t>
            </w:r>
            <w:r w:rsidR="003A7A27">
              <w:rPr>
                <w:szCs w:val="22"/>
                <w:lang w:val="en-CA"/>
              </w:rPr>
              <w:t xml:space="preserve">ommission scolaire </w:t>
            </w:r>
            <w:r w:rsidR="00812090">
              <w:rPr>
                <w:szCs w:val="22"/>
                <w:lang w:val="en-CA"/>
              </w:rPr>
              <w:t>de la B</w:t>
            </w:r>
            <w:r w:rsidR="003A7A27">
              <w:rPr>
                <w:szCs w:val="22"/>
                <w:lang w:val="en-CA"/>
              </w:rPr>
              <w:t xml:space="preserve">eauce </w:t>
            </w:r>
            <w:r w:rsidR="00812090">
              <w:rPr>
                <w:szCs w:val="22"/>
                <w:lang w:val="en-CA"/>
              </w:rPr>
              <w:t>Et</w:t>
            </w:r>
            <w:r w:rsidR="003A7A27">
              <w:rPr>
                <w:szCs w:val="22"/>
                <w:lang w:val="en-CA"/>
              </w:rPr>
              <w:t xml:space="preserve">chemin and </w:t>
            </w:r>
            <w:r w:rsidR="003A7A27" w:rsidRPr="008D1E9B">
              <w:rPr>
                <w:szCs w:val="22"/>
                <w:lang w:val="en-CA"/>
              </w:rPr>
              <w:t>C</w:t>
            </w:r>
            <w:r w:rsidR="003A7A27">
              <w:rPr>
                <w:szCs w:val="22"/>
                <w:lang w:val="en-CA"/>
              </w:rPr>
              <w:t>ommission scolaire English Montreal</w:t>
            </w:r>
            <w:r w:rsidRPr="008D1E9B">
              <w:rPr>
                <w:szCs w:val="22"/>
                <w:lang w:val="en-CA"/>
              </w:rPr>
              <w:t xml:space="preserve">. </w:t>
            </w:r>
            <w:r w:rsidR="00812090">
              <w:rPr>
                <w:szCs w:val="22"/>
                <w:lang w:val="en-CA"/>
              </w:rPr>
              <w:t xml:space="preserve">This workshop included the following: An </w:t>
            </w:r>
            <w:r w:rsidRPr="008D1E9B">
              <w:rPr>
                <w:szCs w:val="22"/>
                <w:lang w:val="en-CA"/>
              </w:rPr>
              <w:t xml:space="preserve">overview of the </w:t>
            </w:r>
            <w:r w:rsidR="0030788F" w:rsidRPr="008D1E9B">
              <w:rPr>
                <w:szCs w:val="22"/>
                <w:lang w:val="en-CA"/>
              </w:rPr>
              <w:t xml:space="preserve">principles and evidence that were used to guide the design of the </w:t>
            </w:r>
            <w:r w:rsidRPr="008D1E9B">
              <w:rPr>
                <w:szCs w:val="22"/>
                <w:lang w:val="en-CA"/>
              </w:rPr>
              <w:t>software, time for teachers to explore the software the</w:t>
            </w:r>
            <w:r w:rsidR="00812090">
              <w:rPr>
                <w:szCs w:val="22"/>
                <w:lang w:val="en-CA"/>
              </w:rPr>
              <w:t>mselves, explanation of</w:t>
            </w:r>
            <w:r w:rsidRPr="008D1E9B">
              <w:rPr>
                <w:szCs w:val="22"/>
                <w:lang w:val="en-CA"/>
              </w:rPr>
              <w:t xml:space="preserve"> the pedagogical principles u</w:t>
            </w:r>
            <w:r w:rsidR="00812090">
              <w:rPr>
                <w:szCs w:val="22"/>
                <w:lang w:val="en-CA"/>
              </w:rPr>
              <w:t>nderlying the design of ORME</w:t>
            </w:r>
            <w:r w:rsidRPr="008D1E9B">
              <w:rPr>
                <w:szCs w:val="22"/>
                <w:lang w:val="en-CA"/>
              </w:rPr>
              <w:t xml:space="preserve">, and </w:t>
            </w:r>
            <w:r w:rsidR="00812090">
              <w:rPr>
                <w:szCs w:val="22"/>
                <w:lang w:val="en-CA"/>
              </w:rPr>
              <w:t xml:space="preserve">demonstration of the </w:t>
            </w:r>
            <w:r w:rsidRPr="008D1E9B">
              <w:rPr>
                <w:szCs w:val="22"/>
                <w:lang w:val="en-CA"/>
              </w:rPr>
              <w:t xml:space="preserve">activities. </w:t>
            </w:r>
            <w:r w:rsidR="00812090">
              <w:rPr>
                <w:szCs w:val="22"/>
                <w:lang w:val="en-CA"/>
              </w:rPr>
              <w:t xml:space="preserve">The </w:t>
            </w:r>
            <w:r w:rsidRPr="008D1E9B">
              <w:rPr>
                <w:szCs w:val="22"/>
                <w:lang w:val="en-CA"/>
              </w:rPr>
              <w:t>teacher resources</w:t>
            </w:r>
            <w:r w:rsidR="00812090">
              <w:rPr>
                <w:szCs w:val="22"/>
                <w:lang w:val="en-CA"/>
              </w:rPr>
              <w:t xml:space="preserve"> were also introduced</w:t>
            </w:r>
            <w:r w:rsidRPr="008D1E9B">
              <w:rPr>
                <w:szCs w:val="22"/>
                <w:lang w:val="en-CA"/>
              </w:rPr>
              <w:t>, such as the detailed lesson plans available for each of the activities. Finally, arrangements were made for support of the use of the software in the classrooms.</w:t>
            </w:r>
          </w:p>
          <w:p w14:paraId="384E9126" w14:textId="77777777" w:rsidR="0030788F" w:rsidRPr="008D1E9B" w:rsidRDefault="0030788F" w:rsidP="00232BBB">
            <w:pPr>
              <w:rPr>
                <w:szCs w:val="22"/>
                <w:lang w:val="en-CA"/>
              </w:rPr>
            </w:pPr>
          </w:p>
          <w:p w14:paraId="0E49C7B1" w14:textId="090F4CB5" w:rsidR="00232BBB" w:rsidRPr="008D1E9B" w:rsidRDefault="00232BBB" w:rsidP="00232BBB">
            <w:pPr>
              <w:rPr>
                <w:szCs w:val="22"/>
                <w:lang w:val="en-CA"/>
              </w:rPr>
            </w:pPr>
            <w:r w:rsidRPr="00C207B9">
              <w:rPr>
                <w:b/>
                <w:szCs w:val="22"/>
                <w:lang w:val="en-CA"/>
              </w:rPr>
              <w:t>Workshop 2 (November 14, 2014):</w:t>
            </w:r>
            <w:r w:rsidRPr="008D1E9B">
              <w:rPr>
                <w:szCs w:val="22"/>
                <w:lang w:val="en-CA"/>
              </w:rPr>
              <w:t xml:space="preserve"> The second workshop was purposefully scheduled </w:t>
            </w:r>
            <w:r w:rsidR="00637C94">
              <w:rPr>
                <w:szCs w:val="22"/>
                <w:lang w:val="en-CA"/>
              </w:rPr>
              <w:t>almost six</w:t>
            </w:r>
            <w:r w:rsidRPr="008D1E9B">
              <w:rPr>
                <w:szCs w:val="22"/>
                <w:lang w:val="en-CA"/>
              </w:rPr>
              <w:t xml:space="preserve"> weeks after the initial meeting. </w:t>
            </w:r>
            <w:r w:rsidR="00637C94">
              <w:rPr>
                <w:szCs w:val="22"/>
                <w:lang w:val="en-CA"/>
              </w:rPr>
              <w:t>The original</w:t>
            </w:r>
            <w:r w:rsidRPr="008D1E9B">
              <w:rPr>
                <w:szCs w:val="22"/>
                <w:lang w:val="en-CA"/>
              </w:rPr>
              <w:t xml:space="preserve"> </w:t>
            </w:r>
            <w:r w:rsidR="00637C94">
              <w:rPr>
                <w:szCs w:val="22"/>
                <w:lang w:val="en-CA"/>
              </w:rPr>
              <w:t>six</w:t>
            </w:r>
            <w:r w:rsidR="00681CE6" w:rsidRPr="008D1E9B">
              <w:rPr>
                <w:szCs w:val="22"/>
                <w:lang w:val="en-CA"/>
              </w:rPr>
              <w:t xml:space="preserve"> teachers and </w:t>
            </w:r>
            <w:r w:rsidR="00637C94">
              <w:rPr>
                <w:szCs w:val="22"/>
                <w:lang w:val="en-CA"/>
              </w:rPr>
              <w:t>two new</w:t>
            </w:r>
            <w:r w:rsidR="00681CE6" w:rsidRPr="008D1E9B">
              <w:rPr>
                <w:szCs w:val="22"/>
                <w:lang w:val="en-CA"/>
              </w:rPr>
              <w:t xml:space="preserve"> </w:t>
            </w:r>
            <w:r w:rsidRPr="008D1E9B">
              <w:rPr>
                <w:szCs w:val="22"/>
                <w:lang w:val="en-CA"/>
              </w:rPr>
              <w:t xml:space="preserve">teachers </w:t>
            </w:r>
            <w:r w:rsidR="00681CE6" w:rsidRPr="008D1E9B">
              <w:rPr>
                <w:szCs w:val="22"/>
                <w:lang w:val="en-CA"/>
              </w:rPr>
              <w:t xml:space="preserve">from CSBE </w:t>
            </w:r>
            <w:r w:rsidRPr="008D1E9B">
              <w:rPr>
                <w:szCs w:val="22"/>
                <w:lang w:val="en-CA"/>
              </w:rPr>
              <w:t>attend and an opportunity</w:t>
            </w:r>
            <w:r w:rsidR="00637C94">
              <w:rPr>
                <w:szCs w:val="22"/>
                <w:lang w:val="en-CA"/>
              </w:rPr>
              <w:t xml:space="preserve"> was provided</w:t>
            </w:r>
            <w:r w:rsidRPr="008D1E9B">
              <w:rPr>
                <w:szCs w:val="22"/>
                <w:lang w:val="en-CA"/>
              </w:rPr>
              <w:t xml:space="preserve"> for them to share their experiences to date, and swap tips and ideas regardin</w:t>
            </w:r>
            <w:r w:rsidR="003A7A27">
              <w:rPr>
                <w:szCs w:val="22"/>
                <w:lang w:val="en-CA"/>
              </w:rPr>
              <w:t>g the implementation of ORME</w:t>
            </w:r>
            <w:r w:rsidRPr="008D1E9B">
              <w:rPr>
                <w:szCs w:val="22"/>
                <w:lang w:val="en-CA"/>
              </w:rPr>
              <w:t xml:space="preserve"> in different contexts. </w:t>
            </w:r>
            <w:r w:rsidR="00637C94">
              <w:rPr>
                <w:szCs w:val="22"/>
                <w:lang w:val="en-CA"/>
              </w:rPr>
              <w:t>D</w:t>
            </w:r>
            <w:r w:rsidR="003A7A27">
              <w:rPr>
                <w:szCs w:val="22"/>
                <w:lang w:val="en-CA"/>
              </w:rPr>
              <w:t>ifferent ways in which ORME</w:t>
            </w:r>
            <w:r w:rsidRPr="008D1E9B">
              <w:rPr>
                <w:szCs w:val="22"/>
                <w:lang w:val="en-CA"/>
              </w:rPr>
              <w:t xml:space="preserve"> lesson plans were being adapted and integrated into the classroom experiences</w:t>
            </w:r>
            <w:r w:rsidR="00637C94">
              <w:rPr>
                <w:szCs w:val="22"/>
                <w:lang w:val="en-CA"/>
              </w:rPr>
              <w:t xml:space="preserve"> were also discussed</w:t>
            </w:r>
            <w:r w:rsidRPr="008D1E9B">
              <w:rPr>
                <w:szCs w:val="22"/>
                <w:lang w:val="en-CA"/>
              </w:rPr>
              <w:t xml:space="preserve">. </w:t>
            </w:r>
            <w:r w:rsidR="00637C94">
              <w:rPr>
                <w:szCs w:val="22"/>
                <w:lang w:val="en-CA"/>
              </w:rPr>
              <w:t>T</w:t>
            </w:r>
            <w:r w:rsidRPr="008D1E9B">
              <w:rPr>
                <w:szCs w:val="22"/>
                <w:lang w:val="en-CA"/>
              </w:rPr>
              <w:t>he Teacher Manage features</w:t>
            </w:r>
            <w:r w:rsidR="00637C94">
              <w:rPr>
                <w:szCs w:val="22"/>
                <w:lang w:val="en-CA"/>
              </w:rPr>
              <w:t xml:space="preserve"> were presented</w:t>
            </w:r>
            <w:r w:rsidRPr="008D1E9B">
              <w:rPr>
                <w:szCs w:val="22"/>
                <w:lang w:val="en-CA"/>
              </w:rPr>
              <w:t>, which enabled teachers to easily see how they could easily provide differentiated plans for different students depending on varying abilities in their classrooms. Presenting this at this time – after several weeks of use in the classroom – enable</w:t>
            </w:r>
            <w:r w:rsidR="00393041" w:rsidRPr="008D1E9B">
              <w:rPr>
                <w:szCs w:val="22"/>
                <w:lang w:val="en-CA"/>
              </w:rPr>
              <w:t>d</w:t>
            </w:r>
            <w:r w:rsidR="00637C94">
              <w:rPr>
                <w:szCs w:val="22"/>
                <w:lang w:val="en-CA"/>
              </w:rPr>
              <w:t xml:space="preserve"> the teachers to (a) </w:t>
            </w:r>
            <w:r w:rsidRPr="008D1E9B">
              <w:rPr>
                <w:szCs w:val="22"/>
                <w:lang w:val="en-CA"/>
              </w:rPr>
              <w:t>be familiar with the software enough so that the features were not abstrac</w:t>
            </w:r>
            <w:r w:rsidR="00637C94">
              <w:rPr>
                <w:szCs w:val="22"/>
                <w:lang w:val="en-CA"/>
              </w:rPr>
              <w:t>t and made sense to them, and (b)</w:t>
            </w:r>
            <w:r w:rsidRPr="008D1E9B">
              <w:rPr>
                <w:szCs w:val="22"/>
                <w:lang w:val="en-CA"/>
              </w:rPr>
              <w:t xml:space="preserve"> have concrete data about their students’ performances in order to inform their organization of students into newly made differentiated plans. French and English focus group</w:t>
            </w:r>
            <w:r w:rsidR="00393041" w:rsidRPr="008D1E9B">
              <w:rPr>
                <w:szCs w:val="22"/>
                <w:lang w:val="en-CA"/>
              </w:rPr>
              <w:t>s</w:t>
            </w:r>
            <w:r w:rsidRPr="008D1E9B">
              <w:rPr>
                <w:szCs w:val="22"/>
                <w:lang w:val="en-CA"/>
              </w:rPr>
              <w:t xml:space="preserve"> were conducted with the participating teachers </w:t>
            </w:r>
            <w:r w:rsidR="00393041" w:rsidRPr="008D1E9B">
              <w:rPr>
                <w:szCs w:val="22"/>
                <w:lang w:val="en-CA"/>
              </w:rPr>
              <w:t>concerning</w:t>
            </w:r>
            <w:r w:rsidRPr="008D1E9B">
              <w:rPr>
                <w:szCs w:val="22"/>
                <w:lang w:val="en-CA"/>
              </w:rPr>
              <w:t xml:space="preserve"> additional teacher resources required, perceived attitudes and ease of use of the software by students, and possible overlapping with reflective practice to be reinforced with use of ePEARL.  </w:t>
            </w:r>
          </w:p>
          <w:p w14:paraId="156B0DB1" w14:textId="77777777" w:rsidR="003939FD" w:rsidRDefault="003939FD" w:rsidP="00232BBB">
            <w:pPr>
              <w:rPr>
                <w:szCs w:val="22"/>
                <w:lang w:val="en-CA"/>
              </w:rPr>
            </w:pPr>
          </w:p>
          <w:p w14:paraId="3F7E8500" w14:textId="24FA92E2" w:rsidR="00232BBB" w:rsidRPr="008D1E9B" w:rsidRDefault="00637C94" w:rsidP="00232BBB">
            <w:pPr>
              <w:rPr>
                <w:szCs w:val="22"/>
                <w:lang w:val="en-CA"/>
              </w:rPr>
            </w:pPr>
            <w:r w:rsidRPr="00C207B9">
              <w:rPr>
                <w:b/>
                <w:szCs w:val="22"/>
                <w:lang w:val="en-CA"/>
              </w:rPr>
              <w:t>Workshop 3 (January 8, 2015):</w:t>
            </w:r>
            <w:r>
              <w:rPr>
                <w:szCs w:val="22"/>
                <w:lang w:val="en-CA"/>
              </w:rPr>
              <w:t xml:space="preserve"> Twelve</w:t>
            </w:r>
            <w:r w:rsidR="00232BBB" w:rsidRPr="008D1E9B">
              <w:rPr>
                <w:szCs w:val="22"/>
                <w:lang w:val="en-CA"/>
              </w:rPr>
              <w:t xml:space="preserve"> teachers attended this workshop. </w:t>
            </w:r>
            <w:r w:rsidR="00681CE6" w:rsidRPr="008D1E9B">
              <w:rPr>
                <w:szCs w:val="22"/>
                <w:lang w:val="en-CA"/>
              </w:rPr>
              <w:t>Five</w:t>
            </w:r>
            <w:r w:rsidR="00232BBB" w:rsidRPr="008D1E9B">
              <w:rPr>
                <w:szCs w:val="22"/>
                <w:lang w:val="en-CA"/>
              </w:rPr>
              <w:t xml:space="preserve"> were the original cohort, and </w:t>
            </w:r>
            <w:r>
              <w:rPr>
                <w:szCs w:val="22"/>
                <w:lang w:val="en-CA"/>
              </w:rPr>
              <w:t>seven</w:t>
            </w:r>
            <w:r w:rsidR="00232BBB" w:rsidRPr="008D1E9B">
              <w:rPr>
                <w:szCs w:val="22"/>
                <w:lang w:val="en-CA"/>
              </w:rPr>
              <w:t xml:space="preserve"> </w:t>
            </w:r>
            <w:r w:rsidR="00FE00E6">
              <w:rPr>
                <w:szCs w:val="22"/>
                <w:lang w:val="en-CA"/>
              </w:rPr>
              <w:t xml:space="preserve">were </w:t>
            </w:r>
            <w:r w:rsidR="00232BBB" w:rsidRPr="008D1E9B">
              <w:rPr>
                <w:szCs w:val="22"/>
                <w:lang w:val="en-CA"/>
              </w:rPr>
              <w:t>new colleagues. The firs</w:t>
            </w:r>
            <w:r w:rsidR="001F5F1B">
              <w:rPr>
                <w:szCs w:val="22"/>
                <w:lang w:val="en-CA"/>
              </w:rPr>
              <w:t>t session explained how ORME</w:t>
            </w:r>
            <w:r w:rsidR="00232BBB" w:rsidRPr="008D1E9B">
              <w:rPr>
                <w:szCs w:val="22"/>
                <w:lang w:val="en-CA"/>
              </w:rPr>
              <w:t xml:space="preserve"> tied in to the QEP, and provided novice teachers with some hands-on exploration guided by the experienced teachers. Novice and experienced teachers were then split up</w:t>
            </w:r>
            <w:r w:rsidR="00534E95" w:rsidRPr="008D1E9B">
              <w:rPr>
                <w:szCs w:val="22"/>
                <w:lang w:val="en-CA"/>
              </w:rPr>
              <w:t>.</w:t>
            </w:r>
            <w:r w:rsidR="00232BBB" w:rsidRPr="008D1E9B">
              <w:rPr>
                <w:szCs w:val="22"/>
                <w:lang w:val="en-CA"/>
              </w:rPr>
              <w:t xml:space="preserve"> An introduction to the software and its pedagogical underpinnings, as well as the provided lesson plans, were presented to novice teachers, while the experienced teachers were introduced to </w:t>
            </w:r>
            <w:r w:rsidR="00232BBB" w:rsidRPr="00FE00E6">
              <w:rPr>
                <w:i/>
                <w:szCs w:val="22"/>
                <w:lang w:val="en-CA"/>
              </w:rPr>
              <w:t>Theme 2 (Additive Triads), Theme 3 (Number Line)</w:t>
            </w:r>
            <w:r w:rsidR="00232BBB" w:rsidRPr="008D1E9B">
              <w:rPr>
                <w:szCs w:val="22"/>
                <w:lang w:val="en-CA"/>
              </w:rPr>
              <w:t xml:space="preserve"> and </w:t>
            </w:r>
            <w:r w:rsidR="00232BBB" w:rsidRPr="00FE00E6">
              <w:rPr>
                <w:i/>
                <w:szCs w:val="22"/>
                <w:lang w:val="en-CA"/>
              </w:rPr>
              <w:t>Theme 4 (Mathematical Language)</w:t>
            </w:r>
            <w:r w:rsidR="00232BBB" w:rsidRPr="008D1E9B">
              <w:rPr>
                <w:szCs w:val="22"/>
                <w:lang w:val="en-CA"/>
              </w:rPr>
              <w:t xml:space="preserve"> activities and lesson plans. The following session introduced the novice teachers to the Teacher Manage section with the help of the experienced teachers. Support for technical issues, like logging in and managing student accounts, was also provided. The afternoon session capitalized on the experience of our original cohort of teachers who volunteered to share their experiences and lessons in a variety of topics, with the novice teachers. Simultaneous discussions were conducted about teaching on</w:t>
            </w:r>
            <w:r w:rsidR="001F5F1B">
              <w:rPr>
                <w:szCs w:val="22"/>
                <w:lang w:val="en-CA"/>
              </w:rPr>
              <w:t>e specific activity, using ORME</w:t>
            </w:r>
            <w:r w:rsidR="00232BBB" w:rsidRPr="008D1E9B">
              <w:rPr>
                <w:szCs w:val="22"/>
                <w:lang w:val="en-CA"/>
              </w:rPr>
              <w:t xml:space="preserve"> as a whole-class activity vs. </w:t>
            </w:r>
            <w:r>
              <w:rPr>
                <w:szCs w:val="22"/>
                <w:lang w:val="en-CA"/>
              </w:rPr>
              <w:t xml:space="preserve">in a </w:t>
            </w:r>
            <w:r w:rsidR="00232BBB" w:rsidRPr="008D1E9B">
              <w:rPr>
                <w:szCs w:val="22"/>
                <w:lang w:val="en-CA"/>
              </w:rPr>
              <w:t xml:space="preserve">centre, making use of differentiated instruction using the software, and </w:t>
            </w:r>
            <w:r w:rsidR="00232BBB" w:rsidRPr="00637C94">
              <w:rPr>
                <w:szCs w:val="22"/>
                <w:lang w:val="en-CA"/>
              </w:rPr>
              <w:t>adapting the lesson</w:t>
            </w:r>
            <w:r>
              <w:rPr>
                <w:szCs w:val="22"/>
                <w:lang w:val="en-CA"/>
              </w:rPr>
              <w:t xml:space="preserve"> plans to the classroom reality</w:t>
            </w:r>
            <w:r w:rsidR="00232BBB" w:rsidRPr="00637C94">
              <w:rPr>
                <w:szCs w:val="22"/>
                <w:lang w:val="en-CA"/>
              </w:rPr>
              <w:t>.</w:t>
            </w:r>
            <w:r w:rsidR="00232BBB" w:rsidRPr="008D1E9B">
              <w:rPr>
                <w:szCs w:val="22"/>
                <w:lang w:val="en-CA"/>
              </w:rPr>
              <w:t xml:space="preserve"> The final session of the day touched</w:t>
            </w:r>
            <w:r>
              <w:rPr>
                <w:szCs w:val="22"/>
                <w:lang w:val="en-CA"/>
              </w:rPr>
              <w:t xml:space="preserve"> on the expansion of the T</w:t>
            </w:r>
            <w:r w:rsidR="00232BBB" w:rsidRPr="008D1E9B">
              <w:rPr>
                <w:szCs w:val="22"/>
                <w:lang w:val="en-CA"/>
              </w:rPr>
              <w:t xml:space="preserve">eacher </w:t>
            </w:r>
            <w:r>
              <w:rPr>
                <w:szCs w:val="22"/>
                <w:lang w:val="en-CA"/>
              </w:rPr>
              <w:t xml:space="preserve">Resources page </w:t>
            </w:r>
            <w:r w:rsidR="00232BBB" w:rsidRPr="008D1E9B">
              <w:rPr>
                <w:szCs w:val="22"/>
                <w:lang w:val="en-CA"/>
              </w:rPr>
              <w:t xml:space="preserve">and </w:t>
            </w:r>
            <w:r>
              <w:rPr>
                <w:szCs w:val="22"/>
                <w:lang w:val="en-CA"/>
              </w:rPr>
              <w:t>the new P</w:t>
            </w:r>
            <w:r w:rsidR="00232BBB" w:rsidRPr="008D1E9B">
              <w:rPr>
                <w:szCs w:val="22"/>
                <w:lang w:val="en-CA"/>
              </w:rPr>
              <w:t>arent</w:t>
            </w:r>
            <w:r>
              <w:rPr>
                <w:szCs w:val="22"/>
                <w:lang w:val="en-CA"/>
              </w:rPr>
              <w:t xml:space="preserve"> module</w:t>
            </w:r>
            <w:r w:rsidR="00232BBB" w:rsidRPr="008D1E9B">
              <w:rPr>
                <w:szCs w:val="22"/>
                <w:lang w:val="en-CA"/>
              </w:rPr>
              <w:t>, as well as a review of what needed to be done to get started u</w:t>
            </w:r>
            <w:r w:rsidR="001F5F1B">
              <w:rPr>
                <w:szCs w:val="22"/>
                <w:lang w:val="en-CA"/>
              </w:rPr>
              <w:t>sing ORME</w:t>
            </w:r>
            <w:r w:rsidR="00232BBB" w:rsidRPr="008D1E9B">
              <w:rPr>
                <w:szCs w:val="22"/>
                <w:lang w:val="en-CA"/>
              </w:rPr>
              <w:t xml:space="preserve"> in the classroom, for the benefit of novice teachers.</w:t>
            </w:r>
          </w:p>
          <w:p w14:paraId="5A67CAF0" w14:textId="77777777" w:rsidR="00FE00E6" w:rsidRDefault="00FE00E6" w:rsidP="00232BBB">
            <w:pPr>
              <w:rPr>
                <w:szCs w:val="22"/>
                <w:lang w:val="en-CA"/>
              </w:rPr>
            </w:pPr>
          </w:p>
          <w:p w14:paraId="73C13793" w14:textId="3BE1A445" w:rsidR="00232BBB" w:rsidRPr="008D1E9B" w:rsidRDefault="00232BBB" w:rsidP="00232BBB">
            <w:pPr>
              <w:rPr>
                <w:szCs w:val="22"/>
                <w:lang w:val="en-CA"/>
              </w:rPr>
            </w:pPr>
            <w:r w:rsidRPr="008D1E9B">
              <w:rPr>
                <w:szCs w:val="22"/>
                <w:lang w:val="en-CA"/>
              </w:rPr>
              <w:t>Relevant printouts and job aids were created and distributed to all the participants at each of the workshops in the language of their choice:</w:t>
            </w:r>
          </w:p>
          <w:p w14:paraId="567DF5CA" w14:textId="77777777" w:rsidR="00232BBB" w:rsidRPr="008D1E9B" w:rsidRDefault="00232BBB" w:rsidP="00232BBB">
            <w:pPr>
              <w:pStyle w:val="ListParagraph"/>
              <w:numPr>
                <w:ilvl w:val="0"/>
                <w:numId w:val="11"/>
              </w:numPr>
              <w:rPr>
                <w:szCs w:val="22"/>
                <w:lang w:val="en-CA"/>
              </w:rPr>
            </w:pPr>
            <w:r w:rsidRPr="008D1E9B">
              <w:rPr>
                <w:szCs w:val="22"/>
                <w:lang w:val="en-CA"/>
              </w:rPr>
              <w:t xml:space="preserve">Agendas, </w:t>
            </w:r>
          </w:p>
          <w:p w14:paraId="394B3C19" w14:textId="02A72962" w:rsidR="00232BBB" w:rsidRPr="008D1E9B" w:rsidRDefault="00232BBB" w:rsidP="00232BBB">
            <w:pPr>
              <w:pStyle w:val="ListParagraph"/>
              <w:numPr>
                <w:ilvl w:val="0"/>
                <w:numId w:val="11"/>
              </w:numPr>
              <w:rPr>
                <w:szCs w:val="22"/>
                <w:lang w:val="en-CA"/>
              </w:rPr>
            </w:pPr>
            <w:r w:rsidRPr="008D1E9B">
              <w:rPr>
                <w:szCs w:val="22"/>
                <w:lang w:val="en-CA"/>
              </w:rPr>
              <w:t xml:space="preserve">“Instructions for Getting Started with ELM”, </w:t>
            </w:r>
            <w:r w:rsidR="004878EA" w:rsidRPr="008D1E9B">
              <w:rPr>
                <w:szCs w:val="22"/>
                <w:lang w:val="en-CA"/>
              </w:rPr>
              <w:t>(Appendix F)</w:t>
            </w:r>
          </w:p>
          <w:p w14:paraId="164D4C46" w14:textId="61EB3A5D" w:rsidR="00232BBB" w:rsidRPr="008D1E9B" w:rsidRDefault="00232BBB" w:rsidP="00232BBB">
            <w:pPr>
              <w:pStyle w:val="ListParagraph"/>
              <w:numPr>
                <w:ilvl w:val="0"/>
                <w:numId w:val="11"/>
              </w:numPr>
              <w:rPr>
                <w:szCs w:val="22"/>
                <w:lang w:val="en-CA"/>
              </w:rPr>
            </w:pPr>
            <w:r w:rsidRPr="008D1E9B">
              <w:rPr>
                <w:szCs w:val="22"/>
                <w:lang w:val="en-CA"/>
              </w:rPr>
              <w:t xml:space="preserve">“ELM Cheat Sheet”, </w:t>
            </w:r>
            <w:r w:rsidR="004878EA" w:rsidRPr="008D1E9B">
              <w:rPr>
                <w:szCs w:val="22"/>
                <w:lang w:val="en-CA"/>
              </w:rPr>
              <w:t>(Appendix G)</w:t>
            </w:r>
          </w:p>
          <w:p w14:paraId="2E73CDF5" w14:textId="29613AEF" w:rsidR="00232BBB" w:rsidRPr="008D1E9B" w:rsidRDefault="00232BBB" w:rsidP="00232BBB">
            <w:pPr>
              <w:pStyle w:val="ListParagraph"/>
              <w:numPr>
                <w:ilvl w:val="0"/>
                <w:numId w:val="11"/>
              </w:numPr>
              <w:rPr>
                <w:szCs w:val="22"/>
                <w:lang w:val="en-CA"/>
              </w:rPr>
            </w:pPr>
            <w:r w:rsidRPr="008D1E9B">
              <w:rPr>
                <w:szCs w:val="22"/>
                <w:lang w:val="en-CA"/>
              </w:rPr>
              <w:t xml:space="preserve">“Instructions for Managing Classrooms”, </w:t>
            </w:r>
            <w:r w:rsidR="004878EA" w:rsidRPr="008D1E9B">
              <w:rPr>
                <w:szCs w:val="22"/>
                <w:lang w:val="en-CA"/>
              </w:rPr>
              <w:t>(Appendix H)</w:t>
            </w:r>
          </w:p>
          <w:p w14:paraId="2BB0F025" w14:textId="65E8E265" w:rsidR="00232BBB" w:rsidRPr="008D1E9B" w:rsidRDefault="00232BBB" w:rsidP="00232BBB">
            <w:pPr>
              <w:pStyle w:val="ListParagraph"/>
              <w:numPr>
                <w:ilvl w:val="0"/>
                <w:numId w:val="11"/>
              </w:numPr>
              <w:rPr>
                <w:szCs w:val="22"/>
                <w:lang w:val="en-CA"/>
              </w:rPr>
            </w:pPr>
            <w:r w:rsidRPr="008D1E9B">
              <w:rPr>
                <w:szCs w:val="22"/>
                <w:lang w:val="en-CA"/>
              </w:rPr>
              <w:t xml:space="preserve">“Job Aid for Changing Student Settings in ELM”, </w:t>
            </w:r>
            <w:r w:rsidR="004878EA" w:rsidRPr="008D1E9B">
              <w:rPr>
                <w:szCs w:val="22"/>
                <w:lang w:val="en-CA"/>
              </w:rPr>
              <w:t>(Appendix I)</w:t>
            </w:r>
          </w:p>
          <w:p w14:paraId="3DF98180" w14:textId="2521CADA" w:rsidR="00232BBB" w:rsidRPr="008D1E9B" w:rsidRDefault="00232BBB" w:rsidP="00232BBB">
            <w:pPr>
              <w:pStyle w:val="ListParagraph"/>
              <w:numPr>
                <w:ilvl w:val="0"/>
                <w:numId w:val="11"/>
              </w:numPr>
              <w:rPr>
                <w:szCs w:val="22"/>
                <w:lang w:val="en-CA"/>
              </w:rPr>
            </w:pPr>
            <w:r w:rsidRPr="008D1E9B">
              <w:rPr>
                <w:szCs w:val="22"/>
                <w:lang w:val="en-CA"/>
              </w:rPr>
              <w:t xml:space="preserve">“ELM Cracker Barrel Recording Sheet”, </w:t>
            </w:r>
            <w:r w:rsidR="004878EA" w:rsidRPr="008D1E9B">
              <w:rPr>
                <w:szCs w:val="22"/>
                <w:lang w:val="en-CA"/>
              </w:rPr>
              <w:t>(Appendix J)</w:t>
            </w:r>
          </w:p>
          <w:p w14:paraId="27E9DEF9" w14:textId="0D2ED619" w:rsidR="00232BBB" w:rsidRPr="008D1E9B" w:rsidRDefault="00232BBB" w:rsidP="00232BBB">
            <w:pPr>
              <w:pStyle w:val="ListParagraph"/>
              <w:numPr>
                <w:ilvl w:val="0"/>
                <w:numId w:val="11"/>
              </w:numPr>
              <w:rPr>
                <w:szCs w:val="22"/>
                <w:lang w:val="en-CA"/>
              </w:rPr>
            </w:pPr>
            <w:r w:rsidRPr="008D1E9B">
              <w:rPr>
                <w:szCs w:val="22"/>
                <w:lang w:val="en-CA"/>
              </w:rPr>
              <w:t>“Workshop Evaluation”</w:t>
            </w:r>
            <w:r w:rsidR="004878EA" w:rsidRPr="008D1E9B">
              <w:rPr>
                <w:szCs w:val="22"/>
                <w:lang w:val="en-CA"/>
              </w:rPr>
              <w:t xml:space="preserve"> (Appendix K)</w:t>
            </w:r>
          </w:p>
          <w:p w14:paraId="78F0C47E" w14:textId="77777777" w:rsidR="00D43EE8" w:rsidRPr="008D1E9B" w:rsidRDefault="00D43EE8" w:rsidP="00D43EE8">
            <w:pPr>
              <w:tabs>
                <w:tab w:val="left" w:pos="567"/>
              </w:tabs>
              <w:spacing w:before="120" w:after="120"/>
              <w:rPr>
                <w:b/>
                <w:szCs w:val="22"/>
                <w:u w:val="single"/>
                <w:lang w:val="en-CA"/>
              </w:rPr>
            </w:pPr>
          </w:p>
          <w:p w14:paraId="47AEFD53" w14:textId="77777777" w:rsidR="00D43EE8" w:rsidRPr="004B0A2B" w:rsidRDefault="00D43EE8" w:rsidP="00D43EE8">
            <w:pPr>
              <w:tabs>
                <w:tab w:val="left" w:pos="567"/>
              </w:tabs>
              <w:spacing w:before="120" w:after="120"/>
              <w:rPr>
                <w:b/>
                <w:sz w:val="24"/>
                <w:u w:val="single"/>
                <w:lang w:val="en-CA"/>
              </w:rPr>
            </w:pPr>
            <w:r w:rsidRPr="004B0A2B">
              <w:rPr>
                <w:b/>
                <w:sz w:val="24"/>
                <w:u w:val="single"/>
                <w:lang w:val="en-CA"/>
              </w:rPr>
              <w:t>Research</w:t>
            </w:r>
          </w:p>
          <w:p w14:paraId="50C41600" w14:textId="77777777" w:rsidR="0005297B" w:rsidRPr="0030788F" w:rsidRDefault="0005297B" w:rsidP="0005297B">
            <w:pPr>
              <w:spacing w:before="120"/>
              <w:rPr>
                <w:b/>
                <w:szCs w:val="22"/>
                <w:lang w:val="en-CA"/>
              </w:rPr>
            </w:pPr>
            <w:r w:rsidRPr="0030788F">
              <w:rPr>
                <w:b/>
                <w:szCs w:val="22"/>
                <w:lang w:val="en-CA"/>
              </w:rPr>
              <w:t>Research Summary</w:t>
            </w:r>
          </w:p>
          <w:p w14:paraId="0D8CF045" w14:textId="259EAC20" w:rsidR="0005297B" w:rsidRPr="0030788F" w:rsidRDefault="0005297B" w:rsidP="0005297B">
            <w:pPr>
              <w:spacing w:before="120"/>
              <w:rPr>
                <w:szCs w:val="22"/>
                <w:lang w:val="en-CA" w:bidi="en-US"/>
              </w:rPr>
            </w:pPr>
            <w:r w:rsidRPr="0030788F">
              <w:rPr>
                <w:szCs w:val="22"/>
                <w:lang w:val="en-CA"/>
              </w:rPr>
              <w:t xml:space="preserve">A field test of </w:t>
            </w:r>
            <w:r w:rsidR="001F5F1B">
              <w:rPr>
                <w:szCs w:val="22"/>
                <w:lang w:val="en-CA"/>
              </w:rPr>
              <w:t>ORME</w:t>
            </w:r>
            <w:r w:rsidRPr="0030788F">
              <w:rPr>
                <w:szCs w:val="22"/>
                <w:lang w:val="en-CA"/>
              </w:rPr>
              <w:t xml:space="preserve"> was conducted in the fall of 2014 involving 12 t</w:t>
            </w:r>
            <w:r w:rsidRPr="0030788F">
              <w:rPr>
                <w:szCs w:val="22"/>
                <w:lang w:val="en-CA" w:bidi="en-US"/>
              </w:rPr>
              <w:t xml:space="preserve">eachers and 234 grade-one students. Six experimental teachers taught their students (N=114) with the aid of </w:t>
            </w:r>
            <w:r w:rsidR="001F5F1B">
              <w:rPr>
                <w:szCs w:val="22"/>
                <w:lang w:val="en-CA" w:bidi="en-US"/>
              </w:rPr>
              <w:t>ORME</w:t>
            </w:r>
            <w:r w:rsidR="00637C94">
              <w:rPr>
                <w:szCs w:val="22"/>
                <w:lang w:val="en-CA" w:bidi="en-US"/>
              </w:rPr>
              <w:t>, while six</w:t>
            </w:r>
            <w:r w:rsidRPr="0030788F">
              <w:rPr>
                <w:szCs w:val="22"/>
                <w:lang w:val="en-CA" w:bidi="en-US"/>
              </w:rPr>
              <w:t xml:space="preserve"> control teachers relied on their usual approach in teaching their students (N=120). Classroom observations and </w:t>
            </w:r>
            <w:r w:rsidR="001F5F1B">
              <w:rPr>
                <w:szCs w:val="22"/>
                <w:lang w:val="en-CA" w:bidi="en-US"/>
              </w:rPr>
              <w:t>ORME</w:t>
            </w:r>
            <w:r w:rsidRPr="0030788F">
              <w:rPr>
                <w:szCs w:val="22"/>
                <w:lang w:val="en-CA" w:bidi="en-US"/>
              </w:rPr>
              <w:t xml:space="preserve"> trace data indicate that the implementation of </w:t>
            </w:r>
            <w:r w:rsidR="001F5F1B">
              <w:rPr>
                <w:szCs w:val="22"/>
                <w:lang w:val="en-CA" w:bidi="en-US"/>
              </w:rPr>
              <w:t>ORME</w:t>
            </w:r>
            <w:r w:rsidRPr="0030788F">
              <w:rPr>
                <w:szCs w:val="22"/>
                <w:lang w:val="en-CA" w:bidi="en-US"/>
              </w:rPr>
              <w:t xml:space="preserve"> varied among the experimental classes including classroom technology configuration, time of student exposure to </w:t>
            </w:r>
            <w:r w:rsidR="001F5F1B">
              <w:rPr>
                <w:szCs w:val="22"/>
                <w:lang w:val="en-CA" w:bidi="en-US"/>
              </w:rPr>
              <w:t>ORME</w:t>
            </w:r>
            <w:r w:rsidRPr="0030788F">
              <w:rPr>
                <w:szCs w:val="22"/>
                <w:lang w:val="en-CA" w:bidi="en-US"/>
              </w:rPr>
              <w:t xml:space="preserve">, and the amount of teacher control over </w:t>
            </w:r>
            <w:r w:rsidR="001F5F1B">
              <w:rPr>
                <w:szCs w:val="22"/>
                <w:lang w:val="en-CA" w:bidi="en-US"/>
              </w:rPr>
              <w:t>ORME</w:t>
            </w:r>
            <w:r w:rsidRPr="0030788F">
              <w:rPr>
                <w:szCs w:val="22"/>
                <w:lang w:val="en-CA" w:bidi="en-US"/>
              </w:rPr>
              <w:t xml:space="preserve"> </w:t>
            </w:r>
            <w:r w:rsidRPr="0030788F">
              <w:rPr>
                <w:szCs w:val="22"/>
                <w:lang w:val="en-CA" w:bidi="en-US"/>
              </w:rPr>
              <w:lastRenderedPageBreak/>
              <w:t xml:space="preserve">activities. After </w:t>
            </w:r>
            <w:r w:rsidR="004D7392">
              <w:rPr>
                <w:szCs w:val="22"/>
                <w:lang w:val="en-CA" w:bidi="en-US"/>
              </w:rPr>
              <w:t xml:space="preserve">a </w:t>
            </w:r>
            <w:r w:rsidRPr="0030788F">
              <w:rPr>
                <w:szCs w:val="22"/>
                <w:lang w:val="en-CA" w:bidi="en-US"/>
              </w:rPr>
              <w:t>6- or 7-week intervention</w:t>
            </w:r>
            <w:r w:rsidR="004D7392">
              <w:rPr>
                <w:szCs w:val="22"/>
                <w:lang w:val="en-CA" w:bidi="en-US"/>
              </w:rPr>
              <w:t>,</w:t>
            </w:r>
            <w:r w:rsidRPr="0030788F">
              <w:rPr>
                <w:szCs w:val="22"/>
                <w:lang w:val="en-CA" w:bidi="en-US"/>
              </w:rPr>
              <w:t xml:space="preserve"> where an average student used </w:t>
            </w:r>
            <w:r w:rsidR="001F5F1B">
              <w:rPr>
                <w:szCs w:val="22"/>
                <w:lang w:val="en-CA" w:bidi="en-US"/>
              </w:rPr>
              <w:t>ORME</w:t>
            </w:r>
            <w:r w:rsidRPr="0030788F">
              <w:rPr>
                <w:szCs w:val="22"/>
                <w:lang w:val="en-CA" w:bidi="en-US"/>
              </w:rPr>
              <w:t xml:space="preserve"> for less than 30 minutes per week, the data </w:t>
            </w:r>
            <w:r w:rsidR="004D7392">
              <w:rPr>
                <w:szCs w:val="22"/>
                <w:lang w:val="en-CA" w:bidi="en-US"/>
              </w:rPr>
              <w:t>(</w:t>
            </w:r>
            <w:r w:rsidRPr="0030788F">
              <w:rPr>
                <w:szCs w:val="22"/>
                <w:lang w:val="en-CA" w:bidi="en-US"/>
              </w:rPr>
              <w:t>math</w:t>
            </w:r>
            <w:r w:rsidR="004D7392">
              <w:rPr>
                <w:szCs w:val="22"/>
                <w:lang w:val="en-CA" w:bidi="en-US"/>
              </w:rPr>
              <w:t>ematics</w:t>
            </w:r>
            <w:r w:rsidRPr="0030788F">
              <w:rPr>
                <w:szCs w:val="22"/>
                <w:lang w:val="en-CA" w:bidi="en-US"/>
              </w:rPr>
              <w:t xml:space="preserve"> achievement and emotions about math</w:t>
            </w:r>
            <w:r w:rsidR="004D7392">
              <w:rPr>
                <w:szCs w:val="22"/>
                <w:lang w:val="en-CA" w:bidi="en-US"/>
              </w:rPr>
              <w:t>ematics)</w:t>
            </w:r>
            <w:r w:rsidRPr="0030788F">
              <w:rPr>
                <w:szCs w:val="22"/>
                <w:lang w:val="en-CA" w:bidi="en-US"/>
              </w:rPr>
              <w:t xml:space="preserve"> favoured students in </w:t>
            </w:r>
            <w:r w:rsidR="004D7392">
              <w:rPr>
                <w:szCs w:val="22"/>
                <w:lang w:val="en-CA" w:bidi="en-US"/>
              </w:rPr>
              <w:t xml:space="preserve">the </w:t>
            </w:r>
            <w:r w:rsidR="001F5F1B">
              <w:rPr>
                <w:szCs w:val="22"/>
                <w:lang w:val="en-CA" w:bidi="en-US"/>
              </w:rPr>
              <w:t>ORME</w:t>
            </w:r>
            <w:r w:rsidRPr="0030788F">
              <w:rPr>
                <w:szCs w:val="22"/>
                <w:lang w:val="en-CA" w:bidi="en-US"/>
              </w:rPr>
              <w:t xml:space="preserve"> group. Specifically </w:t>
            </w:r>
            <w:r w:rsidR="001F5F1B">
              <w:rPr>
                <w:szCs w:val="22"/>
                <w:lang w:val="en-CA" w:bidi="en-US"/>
              </w:rPr>
              <w:t>ORME</w:t>
            </w:r>
            <w:r w:rsidRPr="0030788F">
              <w:rPr>
                <w:szCs w:val="22"/>
                <w:lang w:val="en-CA" w:bidi="en-US"/>
              </w:rPr>
              <w:t xml:space="preserve"> students demonstrated higher gains than their control peers in math</w:t>
            </w:r>
            <w:r w:rsidR="004D7392">
              <w:rPr>
                <w:szCs w:val="22"/>
                <w:lang w:val="en-CA" w:bidi="en-US"/>
              </w:rPr>
              <w:t>ematic</w:t>
            </w:r>
            <w:r w:rsidR="008E186E">
              <w:rPr>
                <w:szCs w:val="22"/>
                <w:lang w:val="en-CA" w:bidi="en-US"/>
              </w:rPr>
              <w:t xml:space="preserve">al </w:t>
            </w:r>
            <w:r w:rsidRPr="0030788F">
              <w:rPr>
                <w:szCs w:val="22"/>
                <w:lang w:val="en-CA" w:bidi="en-US"/>
              </w:rPr>
              <w:t>skills including adding, subtracting, pattern recognition, etc. as measured by the customised CAT-4 math sub-test, a standardized test of math</w:t>
            </w:r>
            <w:r w:rsidR="008E186E">
              <w:rPr>
                <w:szCs w:val="22"/>
                <w:lang w:val="en-CA" w:bidi="en-US"/>
              </w:rPr>
              <w:t>ematical</w:t>
            </w:r>
            <w:r w:rsidRPr="0030788F">
              <w:rPr>
                <w:szCs w:val="22"/>
                <w:lang w:val="en-CA" w:bidi="en-US"/>
              </w:rPr>
              <w:t xml:space="preserve"> ability. In addition, experimental students </w:t>
            </w:r>
            <w:r w:rsidRPr="0030788F">
              <w:rPr>
                <w:szCs w:val="22"/>
                <w:lang w:val="en-CA"/>
              </w:rPr>
              <w:t>reported less boredom and anxiety in learning math</w:t>
            </w:r>
            <w:r w:rsidR="008E186E">
              <w:rPr>
                <w:szCs w:val="22"/>
                <w:lang w:val="en-CA"/>
              </w:rPr>
              <w:t>ematics</w:t>
            </w:r>
            <w:r w:rsidRPr="0030788F">
              <w:rPr>
                <w:szCs w:val="22"/>
                <w:lang w:val="en-CA"/>
              </w:rPr>
              <w:t xml:space="preserve"> than students in control classes. This field study </w:t>
            </w:r>
            <w:r w:rsidR="008E186E" w:rsidRPr="0030788F">
              <w:rPr>
                <w:szCs w:val="22"/>
                <w:lang w:val="en-CA"/>
              </w:rPr>
              <w:t>open</w:t>
            </w:r>
            <w:r w:rsidR="008E186E">
              <w:rPr>
                <w:szCs w:val="22"/>
                <w:lang w:val="en-CA"/>
              </w:rPr>
              <w:t>s</w:t>
            </w:r>
            <w:r w:rsidR="008E186E" w:rsidRPr="0030788F">
              <w:rPr>
                <w:szCs w:val="22"/>
                <w:lang w:val="en-CA"/>
              </w:rPr>
              <w:t xml:space="preserve"> </w:t>
            </w:r>
            <w:r w:rsidR="008E186E">
              <w:rPr>
                <w:szCs w:val="22"/>
                <w:lang w:val="en-CA"/>
              </w:rPr>
              <w:t xml:space="preserve">the </w:t>
            </w:r>
            <w:r w:rsidRPr="0030788F">
              <w:rPr>
                <w:szCs w:val="22"/>
                <w:lang w:val="en-CA"/>
              </w:rPr>
              <w:t xml:space="preserve">door </w:t>
            </w:r>
            <w:r w:rsidR="008E186E">
              <w:rPr>
                <w:szCs w:val="22"/>
                <w:lang w:val="en-CA"/>
              </w:rPr>
              <w:t>to</w:t>
            </w:r>
            <w:r w:rsidR="008E186E" w:rsidRPr="0030788F">
              <w:rPr>
                <w:szCs w:val="22"/>
                <w:lang w:val="en-CA"/>
              </w:rPr>
              <w:t xml:space="preserve"> </w:t>
            </w:r>
            <w:r w:rsidRPr="0030788F">
              <w:rPr>
                <w:szCs w:val="22"/>
                <w:lang w:val="en-CA"/>
              </w:rPr>
              <w:t xml:space="preserve">further research of </w:t>
            </w:r>
            <w:r w:rsidR="001F5F1B">
              <w:rPr>
                <w:szCs w:val="22"/>
                <w:lang w:val="en-CA"/>
              </w:rPr>
              <w:t>ORME</w:t>
            </w:r>
            <w:r w:rsidRPr="0030788F">
              <w:rPr>
                <w:szCs w:val="22"/>
                <w:lang w:val="en-CA"/>
              </w:rPr>
              <w:t xml:space="preserve"> effectiveness</w:t>
            </w:r>
            <w:r w:rsidR="008E186E">
              <w:rPr>
                <w:szCs w:val="22"/>
                <w:lang w:val="en-CA"/>
              </w:rPr>
              <w:t>,</w:t>
            </w:r>
            <w:r w:rsidRPr="0030788F">
              <w:rPr>
                <w:szCs w:val="22"/>
                <w:lang w:val="en-CA"/>
              </w:rPr>
              <w:t xml:space="preserve"> where</w:t>
            </w:r>
            <w:r w:rsidR="008E186E">
              <w:rPr>
                <w:szCs w:val="22"/>
                <w:lang w:val="en-CA"/>
              </w:rPr>
              <w:t>in</w:t>
            </w:r>
            <w:r w:rsidRPr="0030788F">
              <w:rPr>
                <w:szCs w:val="22"/>
                <w:lang w:val="en-CA"/>
              </w:rPr>
              <w:t xml:space="preserve"> study design, instrumentation, and many aspects of </w:t>
            </w:r>
            <w:r w:rsidR="001F5F1B">
              <w:rPr>
                <w:szCs w:val="22"/>
                <w:lang w:val="en-CA"/>
              </w:rPr>
              <w:t>ORME</w:t>
            </w:r>
            <w:r w:rsidRPr="0030788F">
              <w:rPr>
                <w:szCs w:val="22"/>
                <w:lang w:val="en-CA"/>
              </w:rPr>
              <w:t xml:space="preserve"> implementation should be refined to ensure conclusive findings. </w:t>
            </w:r>
          </w:p>
          <w:p w14:paraId="0E61897D" w14:textId="77777777" w:rsidR="0005297B" w:rsidRPr="0030788F" w:rsidRDefault="0005297B" w:rsidP="0005297B">
            <w:pPr>
              <w:spacing w:before="120"/>
              <w:jc w:val="center"/>
              <w:rPr>
                <w:b/>
                <w:szCs w:val="22"/>
                <w:lang w:val="en-CA"/>
              </w:rPr>
            </w:pPr>
            <w:r w:rsidRPr="0030788F">
              <w:rPr>
                <w:b/>
                <w:szCs w:val="22"/>
                <w:lang w:val="en-CA"/>
              </w:rPr>
              <w:t>Method</w:t>
            </w:r>
          </w:p>
          <w:p w14:paraId="4EE43682" w14:textId="7E91AD0D" w:rsidR="0005297B" w:rsidRPr="0030788F" w:rsidRDefault="0005297B" w:rsidP="0005297B">
            <w:pPr>
              <w:spacing w:before="120"/>
              <w:rPr>
                <w:szCs w:val="22"/>
                <w:lang w:val="en-CA" w:bidi="en-US"/>
              </w:rPr>
            </w:pPr>
            <w:r w:rsidRPr="00C207B9">
              <w:rPr>
                <w:b/>
                <w:szCs w:val="22"/>
                <w:lang w:val="en-CA"/>
              </w:rPr>
              <w:t>Study Design</w:t>
            </w:r>
            <w:r w:rsidRPr="0030788F">
              <w:rPr>
                <w:i/>
                <w:szCs w:val="22"/>
                <w:lang w:val="en-CA"/>
              </w:rPr>
              <w:t>:</w:t>
            </w:r>
            <w:r w:rsidRPr="0030788F">
              <w:rPr>
                <w:szCs w:val="22"/>
                <w:lang w:val="en-CA"/>
              </w:rPr>
              <w:t xml:space="preserve"> In the fall of year three, a full field test of </w:t>
            </w:r>
            <w:r w:rsidR="001F5F1B">
              <w:rPr>
                <w:szCs w:val="22"/>
                <w:lang w:val="en-CA"/>
              </w:rPr>
              <w:t>ORME</w:t>
            </w:r>
            <w:r w:rsidRPr="0030788F">
              <w:rPr>
                <w:szCs w:val="22"/>
                <w:lang w:val="en-CA"/>
              </w:rPr>
              <w:t xml:space="preserve"> software and pedagogical materials was performed to complete the evaluation stage of</w:t>
            </w:r>
            <w:r w:rsidR="008E186E">
              <w:rPr>
                <w:szCs w:val="22"/>
                <w:lang w:val="en-CA"/>
              </w:rPr>
              <w:t xml:space="preserve"> the</w:t>
            </w:r>
            <w:r w:rsidRPr="0030788F">
              <w:rPr>
                <w:szCs w:val="22"/>
                <w:lang w:val="en-CA"/>
              </w:rPr>
              <w:t xml:space="preserve"> ADDIE model. Five schools</w:t>
            </w:r>
            <w:r w:rsidR="00131FF6">
              <w:rPr>
                <w:szCs w:val="22"/>
                <w:lang w:val="en-CA"/>
              </w:rPr>
              <w:t>,</w:t>
            </w:r>
            <w:r w:rsidRPr="0030788F">
              <w:rPr>
                <w:szCs w:val="22"/>
                <w:lang w:val="en-CA"/>
              </w:rPr>
              <w:t xml:space="preserve"> located in urban and suburban areas</w:t>
            </w:r>
            <w:r w:rsidR="00131FF6">
              <w:rPr>
                <w:szCs w:val="22"/>
                <w:lang w:val="en-CA"/>
              </w:rPr>
              <w:t>,</w:t>
            </w:r>
            <w:r w:rsidRPr="0030788F">
              <w:rPr>
                <w:szCs w:val="22"/>
                <w:lang w:val="en-CA"/>
              </w:rPr>
              <w:t xml:space="preserve"> from three Anglophone and Francophone school boards (EMSB, CSPI and CSA) in Quebec</w:t>
            </w:r>
            <w:r w:rsidR="00131FF6">
              <w:rPr>
                <w:szCs w:val="22"/>
                <w:lang w:val="en-CA"/>
              </w:rPr>
              <w:t>,</w:t>
            </w:r>
            <w:r w:rsidRPr="0030788F">
              <w:rPr>
                <w:szCs w:val="22"/>
                <w:lang w:val="en-CA"/>
              </w:rPr>
              <w:t xml:space="preserve"> participated in this evaluation. </w:t>
            </w:r>
            <w:r w:rsidRPr="0030788F">
              <w:rPr>
                <w:szCs w:val="22"/>
                <w:lang w:val="en-CA" w:bidi="en-US"/>
              </w:rPr>
              <w:t>In order to capture the changes in student math</w:t>
            </w:r>
            <w:r w:rsidR="00131FF6">
              <w:rPr>
                <w:szCs w:val="22"/>
                <w:lang w:val="en-CA" w:bidi="en-US"/>
              </w:rPr>
              <w:t>ematics</w:t>
            </w:r>
            <w:r w:rsidRPr="0030788F">
              <w:rPr>
                <w:szCs w:val="22"/>
                <w:lang w:val="en-CA" w:bidi="en-US"/>
              </w:rPr>
              <w:t xml:space="preserve"> achievement and attitudes towards math</w:t>
            </w:r>
            <w:r w:rsidR="00131FF6">
              <w:rPr>
                <w:szCs w:val="22"/>
                <w:lang w:val="en-CA"/>
              </w:rPr>
              <w:t>ematics</w:t>
            </w:r>
            <w:r w:rsidRPr="0030788F">
              <w:rPr>
                <w:szCs w:val="22"/>
                <w:lang w:val="en-CA"/>
              </w:rPr>
              <w:t xml:space="preserve">, we designed this field test as a </w:t>
            </w:r>
            <w:r w:rsidRPr="0030788F">
              <w:rPr>
                <w:szCs w:val="22"/>
                <w:lang w:val="en-CA" w:bidi="en-US"/>
              </w:rPr>
              <w:t>small-scale quasi-experimental two-group post-test study. Twelve teachers and their students from 6 experimental and 6 control classrooms were involved. The control teachers and their classrooms were selected to match as closely as possible the experimental teachers and their classrooms. All teachers followed provincial curriculum requirements for the development of Math</w:t>
            </w:r>
            <w:r w:rsidR="00131FF6">
              <w:rPr>
                <w:szCs w:val="22"/>
                <w:lang w:val="en-CA" w:bidi="en-US"/>
              </w:rPr>
              <w:t>ematics</w:t>
            </w:r>
            <w:r w:rsidRPr="0030788F">
              <w:rPr>
                <w:szCs w:val="22"/>
                <w:lang w:val="en-CA" w:bidi="en-US"/>
              </w:rPr>
              <w:t xml:space="preserve"> and were at liberty to decide on the method of classroom instruction as well as instructional tools. The six experimental teachers taught with the aid of </w:t>
            </w:r>
            <w:r w:rsidR="001F5F1B">
              <w:rPr>
                <w:szCs w:val="22"/>
                <w:lang w:val="en-CA" w:bidi="en-US"/>
              </w:rPr>
              <w:t>ORME</w:t>
            </w:r>
            <w:r w:rsidRPr="0030788F">
              <w:rPr>
                <w:szCs w:val="22"/>
                <w:lang w:val="en-CA" w:bidi="en-US"/>
              </w:rPr>
              <w:t xml:space="preserve">, while their control counterparts relied on their usual teaching approach. We collected student data in December of 2014 after </w:t>
            </w:r>
            <w:r w:rsidR="001F5F1B">
              <w:rPr>
                <w:szCs w:val="22"/>
                <w:lang w:val="en-CA" w:bidi="en-US"/>
              </w:rPr>
              <w:t>ORME</w:t>
            </w:r>
            <w:r w:rsidRPr="0030788F">
              <w:rPr>
                <w:szCs w:val="22"/>
                <w:lang w:val="en-CA" w:bidi="en-US"/>
              </w:rPr>
              <w:t xml:space="preserve"> had been implement</w:t>
            </w:r>
            <w:r w:rsidR="00637C94">
              <w:rPr>
                <w:szCs w:val="22"/>
                <w:lang w:val="en-CA" w:bidi="en-US"/>
              </w:rPr>
              <w:t>ed in experimental classes for six or seven</w:t>
            </w:r>
            <w:r w:rsidRPr="0030788F">
              <w:rPr>
                <w:szCs w:val="22"/>
                <w:lang w:val="en-CA" w:bidi="en-US"/>
              </w:rPr>
              <w:t xml:space="preserve"> weeks. </w:t>
            </w:r>
            <w:r w:rsidRPr="0030788F">
              <w:rPr>
                <w:szCs w:val="22"/>
                <w:lang w:val="en-CA"/>
              </w:rPr>
              <w:t>In addition, in order to learn about the use of the software by teachers and students, we observed Math</w:t>
            </w:r>
            <w:r w:rsidR="00131FF6">
              <w:rPr>
                <w:szCs w:val="22"/>
                <w:lang w:val="en-CA"/>
              </w:rPr>
              <w:t>ematics</w:t>
            </w:r>
            <w:r w:rsidRPr="0030788F">
              <w:rPr>
                <w:szCs w:val="22"/>
                <w:lang w:val="en-CA"/>
              </w:rPr>
              <w:t xml:space="preserve"> instruction in each experimental and control class twice and used trace data (collected automatically by the system).</w:t>
            </w:r>
            <w:r w:rsidRPr="0030788F">
              <w:rPr>
                <w:szCs w:val="22"/>
                <w:lang w:val="en-CA" w:bidi="en-US"/>
              </w:rPr>
              <w:t xml:space="preserve"> Informed consent was obtained from teachers and students’ parents following Canada’s Tri-Council Policy on the ethical treatment of research participants. </w:t>
            </w:r>
          </w:p>
          <w:p w14:paraId="240BF89D" w14:textId="183B3E7C" w:rsidR="0005297B" w:rsidRPr="0030788F" w:rsidRDefault="0005297B" w:rsidP="0005297B">
            <w:pPr>
              <w:spacing w:before="120"/>
              <w:rPr>
                <w:szCs w:val="22"/>
                <w:lang w:val="en-CA" w:bidi="en-US"/>
              </w:rPr>
            </w:pPr>
            <w:r w:rsidRPr="00C207B9">
              <w:rPr>
                <w:b/>
                <w:szCs w:val="22"/>
                <w:lang w:val="en-CA" w:bidi="en-US"/>
              </w:rPr>
              <w:t>Sample:</w:t>
            </w:r>
            <w:r w:rsidRPr="0030788F">
              <w:rPr>
                <w:szCs w:val="22"/>
                <w:lang w:val="en-CA" w:bidi="en-US"/>
              </w:rPr>
              <w:t xml:space="preserve"> Of </w:t>
            </w:r>
            <w:r w:rsidR="001F5F1B">
              <w:rPr>
                <w:szCs w:val="22"/>
                <w:lang w:val="en-CA" w:bidi="en-US"/>
              </w:rPr>
              <w:t xml:space="preserve">the </w:t>
            </w:r>
            <w:r w:rsidRPr="0030788F">
              <w:rPr>
                <w:szCs w:val="22"/>
                <w:lang w:val="en-CA" w:bidi="en-US"/>
              </w:rPr>
              <w:t xml:space="preserve">234 students who participated in the field test, 120 were control </w:t>
            </w:r>
            <w:r w:rsidR="001F5F1B">
              <w:rPr>
                <w:szCs w:val="22"/>
                <w:lang w:val="en-CA" w:bidi="en-US"/>
              </w:rPr>
              <w:t xml:space="preserve">(did not use ORME) and 114 were experimental (used ORME) </w:t>
            </w:r>
            <w:r w:rsidRPr="0030788F">
              <w:rPr>
                <w:szCs w:val="22"/>
                <w:lang w:val="en-CA" w:bidi="en-US"/>
              </w:rPr>
              <w:t xml:space="preserve"> students.</w:t>
            </w:r>
            <w:r w:rsidRPr="0030788F">
              <w:rPr>
                <w:rFonts w:eastAsiaTheme="minorEastAsia" w:cs="Arial"/>
                <w:szCs w:val="22"/>
                <w:lang w:val="en-CA"/>
              </w:rPr>
              <w:t xml:space="preserve"> The initial </w:t>
            </w:r>
            <w:r w:rsidRPr="0030788F">
              <w:rPr>
                <w:rFonts w:cs="Arial"/>
                <w:szCs w:val="22"/>
                <w:lang w:val="en-CA" w:bidi="en-US"/>
              </w:rPr>
              <w:t>r</w:t>
            </w:r>
            <w:r w:rsidRPr="0030788F">
              <w:rPr>
                <w:szCs w:val="22"/>
                <w:lang w:val="en-CA" w:bidi="en-US"/>
              </w:rPr>
              <w:t xml:space="preserve">eduction in the sample size occurred after parents of 27 students did not give </w:t>
            </w:r>
            <w:r w:rsidR="00131FF6">
              <w:rPr>
                <w:szCs w:val="22"/>
                <w:lang w:val="en-CA" w:bidi="en-US"/>
              </w:rPr>
              <w:t xml:space="preserve">us </w:t>
            </w:r>
            <w:r w:rsidRPr="0030788F">
              <w:rPr>
                <w:szCs w:val="22"/>
                <w:lang w:val="en-CA" w:bidi="en-US"/>
              </w:rPr>
              <w:t>their permission to use t</w:t>
            </w:r>
            <w:r w:rsidR="001F5F1B">
              <w:rPr>
                <w:szCs w:val="22"/>
                <w:lang w:val="en-CA" w:bidi="en-US"/>
              </w:rPr>
              <w:t>heir children’s data. Further, nine</w:t>
            </w:r>
            <w:r w:rsidRPr="0030788F">
              <w:rPr>
                <w:szCs w:val="22"/>
                <w:lang w:val="en-CA" w:bidi="en-US"/>
              </w:rPr>
              <w:t xml:space="preserve"> grade-two students from one split class were excluded</w:t>
            </w:r>
            <w:r w:rsidR="00131FF6">
              <w:rPr>
                <w:szCs w:val="22"/>
                <w:lang w:val="en-CA" w:bidi="en-US"/>
              </w:rPr>
              <w:t>,</w:t>
            </w:r>
            <w:r w:rsidRPr="0030788F">
              <w:rPr>
                <w:szCs w:val="22"/>
                <w:lang w:val="en-CA" w:bidi="en-US"/>
              </w:rPr>
              <w:t xml:space="preserve"> leaving for analysis data collected from grade-one students only. Between 12 and 20 students had not completed one of the tests</w:t>
            </w:r>
            <w:r w:rsidR="00131FF6">
              <w:rPr>
                <w:szCs w:val="22"/>
                <w:lang w:val="en-CA" w:bidi="en-US"/>
              </w:rPr>
              <w:t>,</w:t>
            </w:r>
            <w:r w:rsidRPr="0030788F">
              <w:rPr>
                <w:szCs w:val="22"/>
                <w:lang w:val="en-CA" w:bidi="en-US"/>
              </w:rPr>
              <w:t xml:space="preserve"> further lessening the size of the sample whose data on math</w:t>
            </w:r>
            <w:r w:rsidR="00131FF6">
              <w:rPr>
                <w:szCs w:val="22"/>
                <w:lang w:val="en-CA"/>
              </w:rPr>
              <w:t>ematics</w:t>
            </w:r>
            <w:r w:rsidRPr="0030788F">
              <w:rPr>
                <w:szCs w:val="22"/>
                <w:lang w:val="en-CA" w:bidi="en-US"/>
              </w:rPr>
              <w:t xml:space="preserve"> achievement (N= 186, N</w:t>
            </w:r>
            <w:r w:rsidRPr="0030788F">
              <w:rPr>
                <w:szCs w:val="22"/>
                <w:vertAlign w:val="subscript"/>
                <w:lang w:val="en-CA" w:bidi="en-US"/>
              </w:rPr>
              <w:t xml:space="preserve">exp </w:t>
            </w:r>
            <w:r w:rsidRPr="0030788F">
              <w:rPr>
                <w:szCs w:val="22"/>
                <w:lang w:val="en-CA" w:bidi="en-US"/>
              </w:rPr>
              <w:t>=99, N</w:t>
            </w:r>
            <w:r w:rsidRPr="0030788F">
              <w:rPr>
                <w:szCs w:val="22"/>
                <w:vertAlign w:val="subscript"/>
                <w:lang w:val="en-CA" w:bidi="en-US"/>
              </w:rPr>
              <w:t xml:space="preserve">c </w:t>
            </w:r>
            <w:r w:rsidRPr="0030788F">
              <w:rPr>
                <w:szCs w:val="22"/>
                <w:lang w:val="en-CA" w:bidi="en-US"/>
              </w:rPr>
              <w:t>= 87) and attitudes towards math</w:t>
            </w:r>
            <w:r w:rsidR="00131FF6">
              <w:rPr>
                <w:szCs w:val="22"/>
                <w:lang w:val="en-CA"/>
              </w:rPr>
              <w:t>ematics</w:t>
            </w:r>
            <w:r w:rsidRPr="0030788F">
              <w:rPr>
                <w:szCs w:val="22"/>
                <w:lang w:val="en-CA" w:bidi="en-US"/>
              </w:rPr>
              <w:t xml:space="preserve"> (N=178, N</w:t>
            </w:r>
            <w:r w:rsidRPr="0030788F">
              <w:rPr>
                <w:szCs w:val="22"/>
                <w:vertAlign w:val="subscript"/>
                <w:lang w:val="en-CA" w:bidi="en-US"/>
              </w:rPr>
              <w:t xml:space="preserve">exp </w:t>
            </w:r>
            <w:r w:rsidRPr="0030788F">
              <w:rPr>
                <w:szCs w:val="22"/>
                <w:lang w:val="en-CA" w:bidi="en-US"/>
              </w:rPr>
              <w:t>=95, N</w:t>
            </w:r>
            <w:r w:rsidRPr="0030788F">
              <w:rPr>
                <w:szCs w:val="22"/>
                <w:vertAlign w:val="subscript"/>
                <w:lang w:val="en-CA" w:bidi="en-US"/>
              </w:rPr>
              <w:t>c</w:t>
            </w:r>
            <w:r w:rsidRPr="0030788F">
              <w:rPr>
                <w:szCs w:val="22"/>
                <w:lang w:val="en-CA" w:bidi="en-US"/>
              </w:rPr>
              <w:t>=83) were available for the analyses.</w:t>
            </w:r>
          </w:p>
          <w:p w14:paraId="7A4D5B46" w14:textId="6CDEB9E1" w:rsidR="0005297B" w:rsidRPr="0030788F" w:rsidRDefault="00C207B9" w:rsidP="0005297B">
            <w:pPr>
              <w:spacing w:before="120"/>
              <w:rPr>
                <w:szCs w:val="22"/>
                <w:lang w:val="en-CA"/>
              </w:rPr>
            </w:pPr>
            <w:r w:rsidRPr="00C207B9">
              <w:rPr>
                <w:szCs w:val="22"/>
                <w:lang w:val="en-CA"/>
              </w:rPr>
              <w:t>I</w:t>
            </w:r>
            <w:r w:rsidR="0005297B" w:rsidRPr="00C207B9">
              <w:rPr>
                <w:b/>
                <w:szCs w:val="22"/>
                <w:lang w:val="en-CA"/>
              </w:rPr>
              <w:t>ntervention</w:t>
            </w:r>
            <w:r w:rsidR="0005297B" w:rsidRPr="0030788F">
              <w:rPr>
                <w:i/>
                <w:szCs w:val="22"/>
                <w:lang w:val="en-CA"/>
              </w:rPr>
              <w:t xml:space="preserve">: </w:t>
            </w:r>
            <w:r w:rsidR="0005297B" w:rsidRPr="0030788F">
              <w:rPr>
                <w:szCs w:val="22"/>
                <w:lang w:val="en-CA"/>
              </w:rPr>
              <w:t xml:space="preserve">During the study, the 6 experimental teachers received two one-day long bilingual </w:t>
            </w:r>
            <w:r w:rsidR="001F5F1B">
              <w:rPr>
                <w:szCs w:val="22"/>
                <w:lang w:val="en-CA"/>
              </w:rPr>
              <w:t>ORME</w:t>
            </w:r>
            <w:r w:rsidR="0005297B" w:rsidRPr="0030788F">
              <w:rPr>
                <w:szCs w:val="22"/>
                <w:lang w:val="en-CA"/>
              </w:rPr>
              <w:t xml:space="preserve"> training workshops in October and November. The research team also prepared and provided bilingual teaching materials including lesson plans for teaching different math</w:t>
            </w:r>
            <w:r w:rsidR="00131FF6">
              <w:rPr>
                <w:szCs w:val="22"/>
                <w:lang w:val="en-CA"/>
              </w:rPr>
              <w:t>ematics</w:t>
            </w:r>
            <w:r w:rsidR="0005297B" w:rsidRPr="0030788F">
              <w:rPr>
                <w:szCs w:val="22"/>
                <w:lang w:val="en-CA"/>
              </w:rPr>
              <w:t xml:space="preserve"> concepts and operations with </w:t>
            </w:r>
            <w:r w:rsidR="001F5F1B">
              <w:rPr>
                <w:szCs w:val="22"/>
                <w:lang w:val="en-CA"/>
              </w:rPr>
              <w:t>ORME</w:t>
            </w:r>
            <w:r w:rsidR="0005297B" w:rsidRPr="0030788F">
              <w:rPr>
                <w:szCs w:val="22"/>
                <w:lang w:val="en-CA"/>
              </w:rPr>
              <w:t xml:space="preserve">. The decision to use these materials was left to the teachers’ discretion. </w:t>
            </w:r>
            <w:r w:rsidR="001F5F1B">
              <w:rPr>
                <w:szCs w:val="22"/>
                <w:lang w:val="en-CA"/>
              </w:rPr>
              <w:t>ORME</w:t>
            </w:r>
            <w:r w:rsidR="0005297B" w:rsidRPr="0030788F">
              <w:rPr>
                <w:szCs w:val="22"/>
                <w:lang w:val="en-CA"/>
              </w:rPr>
              <w:t xml:space="preserve"> also offered embedded multimedia scaffolding and support for teachers and students. The purpose of these workshops was two-fold: to help teachers build capacity in using </w:t>
            </w:r>
            <w:r w:rsidR="001F5F1B">
              <w:rPr>
                <w:szCs w:val="22"/>
                <w:lang w:val="en-CA"/>
              </w:rPr>
              <w:t>ORME</w:t>
            </w:r>
            <w:r w:rsidR="0005297B" w:rsidRPr="0030788F">
              <w:rPr>
                <w:szCs w:val="22"/>
                <w:lang w:val="en-CA"/>
              </w:rPr>
              <w:t xml:space="preserve"> for math</w:t>
            </w:r>
            <w:r w:rsidR="004F0763">
              <w:rPr>
                <w:szCs w:val="22"/>
                <w:lang w:val="en-CA"/>
              </w:rPr>
              <w:t>ematics</w:t>
            </w:r>
            <w:r w:rsidR="0005297B" w:rsidRPr="0030788F">
              <w:rPr>
                <w:szCs w:val="22"/>
                <w:lang w:val="en-CA"/>
              </w:rPr>
              <w:t xml:space="preserve"> instruction as well as to provide a space for discussion and sharing. To maximize access to the technology, laptops were loaned to the experimental classrooms in order to have a ratio of at least one laptop per six students. Oftentimes teachers chose to add to the existing classroom centers by arranging the laptops as an </w:t>
            </w:r>
            <w:r w:rsidR="001F5F1B">
              <w:rPr>
                <w:szCs w:val="22"/>
                <w:lang w:val="en-CA"/>
              </w:rPr>
              <w:t>ORME</w:t>
            </w:r>
            <w:r w:rsidR="0005297B" w:rsidRPr="0030788F">
              <w:rPr>
                <w:szCs w:val="22"/>
                <w:lang w:val="en-CA"/>
              </w:rPr>
              <w:t xml:space="preserve"> centre. Rotation between stations enabled students to use </w:t>
            </w:r>
            <w:r w:rsidR="001F5F1B">
              <w:rPr>
                <w:szCs w:val="22"/>
                <w:lang w:val="en-CA"/>
              </w:rPr>
              <w:t>ORME</w:t>
            </w:r>
            <w:r w:rsidR="0005297B" w:rsidRPr="0030788F">
              <w:rPr>
                <w:szCs w:val="22"/>
                <w:lang w:val="en-CA"/>
              </w:rPr>
              <w:t xml:space="preserve"> individually. Technologies used for math</w:t>
            </w:r>
            <w:r w:rsidR="004F0763">
              <w:rPr>
                <w:szCs w:val="22"/>
                <w:lang w:val="en-CA"/>
              </w:rPr>
              <w:t>ematics</w:t>
            </w:r>
            <w:r w:rsidR="0005297B" w:rsidRPr="0030788F">
              <w:rPr>
                <w:szCs w:val="22"/>
                <w:lang w:val="en-CA"/>
              </w:rPr>
              <w:t xml:space="preserve"> teaching varied among the experimental classrooms. Some arranged for access to a stationary computer lab to be used on a weekly basis; others enjoyed a mobile lab. If available, teachers also used interactive electronic boards to demo </w:t>
            </w:r>
            <w:r w:rsidR="001F5F1B">
              <w:rPr>
                <w:szCs w:val="22"/>
                <w:lang w:val="en-CA"/>
              </w:rPr>
              <w:t>ORME</w:t>
            </w:r>
            <w:r w:rsidR="0005297B" w:rsidRPr="0030788F">
              <w:rPr>
                <w:szCs w:val="22"/>
                <w:lang w:val="en-CA"/>
              </w:rPr>
              <w:t xml:space="preserve"> activities to their students or to complete activities with the entire class. </w:t>
            </w:r>
          </w:p>
          <w:p w14:paraId="77607202" w14:textId="6449D765" w:rsidR="0005297B" w:rsidRPr="0030788F" w:rsidRDefault="0005297B" w:rsidP="0005297B">
            <w:pPr>
              <w:spacing w:before="120"/>
              <w:rPr>
                <w:szCs w:val="22"/>
                <w:lang w:val="en-CA"/>
              </w:rPr>
            </w:pPr>
            <w:r w:rsidRPr="00C207B9">
              <w:rPr>
                <w:b/>
                <w:szCs w:val="22"/>
                <w:lang w:val="en-CA"/>
              </w:rPr>
              <w:t>Instrumentation</w:t>
            </w:r>
            <w:r w:rsidRPr="0030788F">
              <w:rPr>
                <w:szCs w:val="22"/>
                <w:lang w:val="en-CA"/>
              </w:rPr>
              <w:t>: Students’ skills in math</w:t>
            </w:r>
            <w:r w:rsidR="004F0763">
              <w:rPr>
                <w:szCs w:val="22"/>
                <w:lang w:val="en-CA"/>
              </w:rPr>
              <w:t>ematics</w:t>
            </w:r>
            <w:r w:rsidRPr="0030788F">
              <w:rPr>
                <w:szCs w:val="22"/>
                <w:lang w:val="en-CA"/>
              </w:rPr>
              <w:t xml:space="preserve"> were assessed using a customized version of the 4</w:t>
            </w:r>
            <w:r w:rsidRPr="0030788F">
              <w:rPr>
                <w:szCs w:val="22"/>
                <w:vertAlign w:val="superscript"/>
                <w:lang w:val="en-CA"/>
              </w:rPr>
              <w:t>th</w:t>
            </w:r>
            <w:r w:rsidRPr="0030788F">
              <w:rPr>
                <w:szCs w:val="22"/>
                <w:lang w:val="en-CA"/>
              </w:rPr>
              <w:t xml:space="preserve"> edition of the </w:t>
            </w:r>
            <w:r w:rsidRPr="0030788F">
              <w:rPr>
                <w:i/>
                <w:szCs w:val="22"/>
                <w:lang w:val="en-CA"/>
              </w:rPr>
              <w:t>Canadian Achievement Test</w:t>
            </w:r>
            <w:r w:rsidRPr="0030788F">
              <w:rPr>
                <w:szCs w:val="22"/>
                <w:lang w:val="en-CA"/>
              </w:rPr>
              <w:t>, CAT-4, Math</w:t>
            </w:r>
            <w:r w:rsidR="004F0763">
              <w:rPr>
                <w:szCs w:val="22"/>
                <w:lang w:val="en-CA"/>
              </w:rPr>
              <w:t>ematics</w:t>
            </w:r>
            <w:r w:rsidRPr="0030788F">
              <w:rPr>
                <w:szCs w:val="22"/>
                <w:lang w:val="en-CA"/>
              </w:rPr>
              <w:t xml:space="preserve"> subscale (</w:t>
            </w:r>
            <w:r w:rsidR="00A829A5">
              <w:rPr>
                <w:szCs w:val="22"/>
                <w:lang w:val="en-CA"/>
              </w:rPr>
              <w:t>Canadian Testing Centre</w:t>
            </w:r>
            <w:r w:rsidR="00A829A5" w:rsidRPr="0030788F">
              <w:rPr>
                <w:szCs w:val="22"/>
                <w:lang w:val="en-CA"/>
              </w:rPr>
              <w:t>, 2010</w:t>
            </w:r>
            <w:r w:rsidR="00A829A5">
              <w:rPr>
                <w:szCs w:val="22"/>
                <w:lang w:val="en-CA"/>
              </w:rPr>
              <w:t xml:space="preserve">, </w:t>
            </w:r>
            <w:r w:rsidR="00A829A5" w:rsidRPr="00620840">
              <w:rPr>
                <w:szCs w:val="22"/>
                <w:lang w:val="en-CA"/>
              </w:rPr>
              <w:t>http://www.canadiantestcentre.com/CAT4/CAT4-Home.php</w:t>
            </w:r>
            <w:r w:rsidRPr="0030788F">
              <w:rPr>
                <w:szCs w:val="22"/>
                <w:lang w:val="en-CA"/>
              </w:rPr>
              <w:t xml:space="preserve">), a standardized achievement measure developed in the Canadian context. Twenty-one multiple choice items from CAT-4 levels 10 and 11 were selected into the compilation based on their relevance to the concepts and operations addressed by </w:t>
            </w:r>
            <w:r w:rsidR="001F5F1B">
              <w:rPr>
                <w:szCs w:val="22"/>
                <w:lang w:val="en-CA"/>
              </w:rPr>
              <w:t>ORME</w:t>
            </w:r>
            <w:r w:rsidRPr="0030788F">
              <w:rPr>
                <w:szCs w:val="22"/>
                <w:lang w:val="en-CA"/>
              </w:rPr>
              <w:t xml:space="preserve"> including counting, adding, subtracting, pattern recognition. </w:t>
            </w:r>
            <w:r w:rsidR="00A829A5">
              <w:rPr>
                <w:szCs w:val="22"/>
                <w:lang w:val="en-CA"/>
              </w:rPr>
              <w:t>A</w:t>
            </w:r>
            <w:r w:rsidRPr="0030788F">
              <w:rPr>
                <w:szCs w:val="22"/>
                <w:lang w:val="en-CA"/>
              </w:rPr>
              <w:t xml:space="preserve">n abridged version of </w:t>
            </w:r>
            <w:r w:rsidRPr="0030788F">
              <w:rPr>
                <w:i/>
                <w:szCs w:val="22"/>
                <w:lang w:val="en-CA"/>
              </w:rPr>
              <w:t xml:space="preserve">Academic Emotions Questionnaire – </w:t>
            </w:r>
            <w:r w:rsidR="00A829A5">
              <w:rPr>
                <w:i/>
                <w:szCs w:val="22"/>
                <w:lang w:val="en-CA"/>
              </w:rPr>
              <w:t>E</w:t>
            </w:r>
            <w:r w:rsidRPr="0030788F">
              <w:rPr>
                <w:i/>
                <w:szCs w:val="22"/>
                <w:lang w:val="en-CA"/>
              </w:rPr>
              <w:t xml:space="preserve">lementary </w:t>
            </w:r>
            <w:r w:rsidR="00A829A5">
              <w:rPr>
                <w:i/>
                <w:szCs w:val="22"/>
                <w:lang w:val="en-CA"/>
              </w:rPr>
              <w:t>S</w:t>
            </w:r>
            <w:r w:rsidRPr="0030788F">
              <w:rPr>
                <w:i/>
                <w:szCs w:val="22"/>
                <w:lang w:val="en-CA"/>
              </w:rPr>
              <w:t>chool</w:t>
            </w:r>
            <w:r w:rsidRPr="0030788F">
              <w:rPr>
                <w:szCs w:val="22"/>
                <w:lang w:val="en-CA"/>
              </w:rPr>
              <w:t>, AEQ, (</w:t>
            </w:r>
            <w:r w:rsidR="00A829A5">
              <w:rPr>
                <w:szCs w:val="22"/>
                <w:lang w:val="en-CA"/>
              </w:rPr>
              <w:t>Lichtenfeld, Pekrun, Stupinsky, Reiss &amp; Murayama, 2012, http://dx.doi.org/</w:t>
            </w:r>
            <w:r w:rsidR="00A67D47">
              <w:fldChar w:fldCharType="begin"/>
            </w:r>
            <w:r w:rsidR="00A67D47">
              <w:instrText xml:space="preserve"> HYPERLINK "http://dx.doi.org/10.1016/j.lindif.2011.04.009" \t "doilink" </w:instrText>
            </w:r>
            <w:r w:rsidR="00A67D47">
              <w:fldChar w:fldCharType="separate"/>
            </w:r>
            <w:r w:rsidR="00A829A5" w:rsidRPr="00EA6F9A">
              <w:rPr>
                <w:rStyle w:val="Hyperlink"/>
                <w:lang w:val="en-US"/>
              </w:rPr>
              <w:t>10.1016/j.lindif.2011.04.009</w:t>
            </w:r>
            <w:r w:rsidR="00A67D47">
              <w:rPr>
                <w:rStyle w:val="Hyperlink"/>
                <w:lang w:val="en-US"/>
              </w:rPr>
              <w:fldChar w:fldCharType="end"/>
            </w:r>
            <w:r w:rsidRPr="0030788F">
              <w:rPr>
                <w:szCs w:val="22"/>
                <w:lang w:val="en-CA"/>
              </w:rPr>
              <w:t>) of 20 items was used to measure students’ emotions about math</w:t>
            </w:r>
            <w:r w:rsidR="004F0763">
              <w:rPr>
                <w:szCs w:val="22"/>
                <w:lang w:val="en-CA"/>
              </w:rPr>
              <w:t>ematics</w:t>
            </w:r>
            <w:r w:rsidRPr="0030788F">
              <w:rPr>
                <w:szCs w:val="22"/>
                <w:lang w:val="en-CA"/>
              </w:rPr>
              <w:t xml:space="preserve"> in class and at home. These tapped on the three commonly experienced in school context emotional states of math</w:t>
            </w:r>
            <w:r w:rsidR="004F0763">
              <w:rPr>
                <w:szCs w:val="22"/>
                <w:lang w:val="en-CA"/>
              </w:rPr>
              <w:t>ematics</w:t>
            </w:r>
            <w:r w:rsidRPr="0030788F">
              <w:rPr>
                <w:szCs w:val="22"/>
                <w:lang w:val="en-CA"/>
              </w:rPr>
              <w:t xml:space="preserve"> enjoyment, anxiety and boredom. In order to fit the context of French and French immersion, both instruments were home translated into French. </w:t>
            </w:r>
          </w:p>
          <w:p w14:paraId="4A02B7C1" w14:textId="6E533537" w:rsidR="0005297B" w:rsidRPr="0030788F" w:rsidRDefault="0005297B" w:rsidP="0005297B">
            <w:pPr>
              <w:spacing w:before="120"/>
              <w:rPr>
                <w:szCs w:val="22"/>
                <w:lang w:val="en-CA"/>
              </w:rPr>
            </w:pPr>
            <w:r w:rsidRPr="0030788F">
              <w:rPr>
                <w:i/>
                <w:szCs w:val="22"/>
                <w:lang w:val="en-CA"/>
              </w:rPr>
              <w:t>Math</w:t>
            </w:r>
            <w:r w:rsidR="004F0763" w:rsidRPr="0030788F">
              <w:rPr>
                <w:i/>
                <w:szCs w:val="22"/>
                <w:lang w:val="en-CA"/>
              </w:rPr>
              <w:t>ematics</w:t>
            </w:r>
            <w:r w:rsidRPr="0030788F">
              <w:rPr>
                <w:i/>
                <w:szCs w:val="22"/>
                <w:lang w:val="en-CA"/>
              </w:rPr>
              <w:t xml:space="preserve"> Instruction Observation form</w:t>
            </w:r>
            <w:r w:rsidRPr="0030788F">
              <w:rPr>
                <w:szCs w:val="22"/>
                <w:lang w:val="en-CA"/>
              </w:rPr>
              <w:t xml:space="preserve"> (Lysenko, Rosenfield, Dedic &amp; Searle, 2014</w:t>
            </w:r>
            <w:r w:rsidR="00A829A5">
              <w:rPr>
                <w:szCs w:val="22"/>
                <w:lang w:val="en-CA"/>
              </w:rPr>
              <w:t xml:space="preserve">, </w:t>
            </w:r>
            <w:r w:rsidR="00A829A5" w:rsidRPr="00DB436F">
              <w:rPr>
                <w:szCs w:val="22"/>
                <w:lang w:val="en-CA"/>
              </w:rPr>
              <w:t>Appendix L</w:t>
            </w:r>
            <w:r w:rsidRPr="0030788F">
              <w:rPr>
                <w:szCs w:val="22"/>
                <w:lang w:val="en-CA"/>
              </w:rPr>
              <w:t>) was used to collect and report observations performed twice in each of the 12 control and experimental classrooms. The form focused on the following aspects: classroom physical context, classroom management, affects of technology, structure of math</w:t>
            </w:r>
            <w:r w:rsidR="004F0763">
              <w:rPr>
                <w:szCs w:val="22"/>
                <w:lang w:val="en-CA"/>
              </w:rPr>
              <w:t>ematics</w:t>
            </w:r>
            <w:r w:rsidRPr="0030788F">
              <w:rPr>
                <w:szCs w:val="22"/>
                <w:lang w:val="en-CA"/>
              </w:rPr>
              <w:t xml:space="preserve"> instructional activities, students’ motivation, engagement and enthusiasm, and </w:t>
            </w:r>
            <w:r w:rsidR="001F5F1B">
              <w:rPr>
                <w:szCs w:val="22"/>
                <w:lang w:val="en-CA"/>
              </w:rPr>
              <w:t>ORME</w:t>
            </w:r>
            <w:r w:rsidRPr="0030788F">
              <w:rPr>
                <w:szCs w:val="22"/>
                <w:lang w:val="en-CA"/>
              </w:rPr>
              <w:t xml:space="preserve"> implementation. Besides the form also offered a scale of overall quality of teaching and student engagement. The</w:t>
            </w:r>
            <w:r w:rsidR="00637C94">
              <w:rPr>
                <w:szCs w:val="22"/>
                <w:lang w:val="en-CA"/>
              </w:rPr>
              <w:t xml:space="preserve"> observation schedule included two</w:t>
            </w:r>
            <w:r w:rsidRPr="0030788F">
              <w:rPr>
                <w:szCs w:val="22"/>
                <w:lang w:val="en-CA"/>
              </w:rPr>
              <w:t xml:space="preserve"> visits to each </w:t>
            </w:r>
            <w:r w:rsidRPr="0030788F">
              <w:rPr>
                <w:szCs w:val="22"/>
                <w:lang w:val="en-CA"/>
              </w:rPr>
              <w:lastRenderedPageBreak/>
              <w:t>classroom: the first wave completed in the beginning of October and the second one in the middle of November. Control and experimental classes from the same school were observed on the same day in sequence by a trained observer with math</w:t>
            </w:r>
            <w:r w:rsidR="004F0763">
              <w:rPr>
                <w:szCs w:val="22"/>
                <w:lang w:val="en-CA"/>
              </w:rPr>
              <w:t>ematics</w:t>
            </w:r>
            <w:r w:rsidRPr="0030788F">
              <w:rPr>
                <w:szCs w:val="22"/>
                <w:lang w:val="en-CA"/>
              </w:rPr>
              <w:t xml:space="preserve"> teaching experience. </w:t>
            </w:r>
          </w:p>
          <w:p w14:paraId="51A23047" w14:textId="378DE2C0" w:rsidR="0005297B" w:rsidRPr="00C207B9" w:rsidRDefault="001F5F1B" w:rsidP="00C207B9">
            <w:pPr>
              <w:spacing w:before="120"/>
              <w:rPr>
                <w:szCs w:val="22"/>
                <w:lang w:val="en-CA"/>
              </w:rPr>
            </w:pPr>
            <w:r>
              <w:rPr>
                <w:i/>
                <w:szCs w:val="22"/>
                <w:lang w:val="en-CA"/>
              </w:rPr>
              <w:t>ORME</w:t>
            </w:r>
            <w:r w:rsidR="0005297B" w:rsidRPr="0030788F">
              <w:rPr>
                <w:i/>
                <w:szCs w:val="22"/>
                <w:lang w:val="en-CA"/>
              </w:rPr>
              <w:t xml:space="preserve"> trace data</w:t>
            </w:r>
            <w:r w:rsidR="0005297B" w:rsidRPr="0030788F">
              <w:rPr>
                <w:szCs w:val="22"/>
                <w:lang w:val="en-CA"/>
              </w:rPr>
              <w:t xml:space="preserve"> were also retrieved monthly. Learning Toolkit generated statistics of the time students spent in </w:t>
            </w:r>
            <w:r>
              <w:rPr>
                <w:szCs w:val="22"/>
                <w:lang w:val="en-CA"/>
              </w:rPr>
              <w:t>ORME</w:t>
            </w:r>
            <w:r w:rsidR="0005297B" w:rsidRPr="0030788F">
              <w:rPr>
                <w:szCs w:val="22"/>
                <w:lang w:val="en-CA"/>
              </w:rPr>
              <w:t xml:space="preserve"> that allowed us to follow the dynamics of use over the two months and to estimate the amount of student exposure to </w:t>
            </w:r>
            <w:r>
              <w:rPr>
                <w:szCs w:val="22"/>
                <w:lang w:val="en-CA"/>
              </w:rPr>
              <w:t>ORME</w:t>
            </w:r>
            <w:r w:rsidR="0005297B" w:rsidRPr="0030788F">
              <w:rPr>
                <w:szCs w:val="22"/>
                <w:lang w:val="en-CA"/>
              </w:rPr>
              <w:t>.</w:t>
            </w:r>
          </w:p>
          <w:p w14:paraId="27983BC1" w14:textId="687F5CAC" w:rsidR="0005297B" w:rsidRPr="0030788F" w:rsidRDefault="00637C94" w:rsidP="0005297B">
            <w:pPr>
              <w:spacing w:before="120"/>
              <w:jc w:val="center"/>
              <w:rPr>
                <w:szCs w:val="22"/>
                <w:lang w:val="en-CA"/>
              </w:rPr>
            </w:pPr>
            <w:r>
              <w:rPr>
                <w:b/>
                <w:szCs w:val="22"/>
                <w:lang w:val="en-CA"/>
              </w:rPr>
              <w:t>Conclusions and R</w:t>
            </w:r>
            <w:r w:rsidR="0005297B" w:rsidRPr="0030788F">
              <w:rPr>
                <w:b/>
                <w:szCs w:val="22"/>
                <w:lang w:val="en-CA"/>
              </w:rPr>
              <w:t>ecommendations</w:t>
            </w:r>
          </w:p>
          <w:p w14:paraId="16392C1D" w14:textId="3F30D896" w:rsidR="0005297B" w:rsidRPr="0030788F" w:rsidRDefault="0005297B" w:rsidP="0005297B">
            <w:pPr>
              <w:spacing w:before="120"/>
              <w:rPr>
                <w:szCs w:val="22"/>
                <w:lang w:val="en-CA"/>
              </w:rPr>
            </w:pPr>
            <w:r w:rsidRPr="0030788F">
              <w:rPr>
                <w:szCs w:val="22"/>
                <w:lang w:val="en-CA"/>
              </w:rPr>
              <w:t>The outcomes of this short-duration field test suggest that in the hands of teachers</w:t>
            </w:r>
            <w:r w:rsidR="00E507BD">
              <w:rPr>
                <w:szCs w:val="22"/>
                <w:lang w:val="en-CA"/>
              </w:rPr>
              <w:t>,</w:t>
            </w:r>
            <w:r w:rsidRPr="0030788F">
              <w:rPr>
                <w:szCs w:val="22"/>
                <w:lang w:val="en-CA"/>
              </w:rPr>
              <w:t xml:space="preserve"> </w:t>
            </w:r>
            <w:r w:rsidR="001F5F1B">
              <w:rPr>
                <w:szCs w:val="22"/>
                <w:lang w:val="en-CA"/>
              </w:rPr>
              <w:t>ORME, an evidence-based tool, shows significant</w:t>
            </w:r>
            <w:r w:rsidRPr="0030788F">
              <w:rPr>
                <w:szCs w:val="22"/>
                <w:lang w:val="en-CA"/>
              </w:rPr>
              <w:t xml:space="preserve"> promise in increasing student math</w:t>
            </w:r>
            <w:r w:rsidR="00E507BD">
              <w:rPr>
                <w:szCs w:val="22"/>
                <w:lang w:val="en-CA"/>
              </w:rPr>
              <w:t>ematics</w:t>
            </w:r>
            <w:r w:rsidRPr="0030788F">
              <w:rPr>
                <w:szCs w:val="22"/>
                <w:lang w:val="en-CA"/>
              </w:rPr>
              <w:t xml:space="preserve"> abilities and decreasing math</w:t>
            </w:r>
            <w:r w:rsidR="00E507BD">
              <w:rPr>
                <w:szCs w:val="22"/>
                <w:lang w:val="en-CA"/>
              </w:rPr>
              <w:t>ematics</w:t>
            </w:r>
            <w:r w:rsidRPr="0030788F">
              <w:rPr>
                <w:szCs w:val="22"/>
                <w:lang w:val="en-CA"/>
              </w:rPr>
              <w:t xml:space="preserve"> anxiety and boredom. A few important considerations need to be addressed so that the findings of the full-fledged study of </w:t>
            </w:r>
            <w:r w:rsidR="001F5F1B">
              <w:rPr>
                <w:szCs w:val="22"/>
                <w:lang w:val="en-CA"/>
              </w:rPr>
              <w:t>ORME</w:t>
            </w:r>
            <w:r w:rsidRPr="0030788F">
              <w:rPr>
                <w:szCs w:val="22"/>
                <w:lang w:val="en-CA"/>
              </w:rPr>
              <w:t xml:space="preserve"> effects are conclusive:</w:t>
            </w:r>
          </w:p>
          <w:p w14:paraId="2A5E1593" w14:textId="5EDB2E8A" w:rsidR="0005297B" w:rsidRPr="0030788F" w:rsidRDefault="0005297B" w:rsidP="0005297B">
            <w:pPr>
              <w:pStyle w:val="ListParagraph"/>
              <w:numPr>
                <w:ilvl w:val="0"/>
                <w:numId w:val="12"/>
              </w:numPr>
              <w:spacing w:before="120"/>
              <w:rPr>
                <w:szCs w:val="22"/>
                <w:lang w:val="en-CA"/>
              </w:rPr>
            </w:pPr>
            <w:r w:rsidRPr="0030788F">
              <w:rPr>
                <w:szCs w:val="22"/>
                <w:lang w:val="en-CA"/>
              </w:rPr>
              <w:t xml:space="preserve">Study design: To allow for examining the impact of </w:t>
            </w:r>
            <w:r w:rsidR="001F5F1B">
              <w:rPr>
                <w:szCs w:val="22"/>
                <w:lang w:val="en-CA"/>
              </w:rPr>
              <w:t>ORME</w:t>
            </w:r>
            <w:r w:rsidRPr="0030788F">
              <w:rPr>
                <w:szCs w:val="22"/>
                <w:lang w:val="en-CA"/>
              </w:rPr>
              <w:t xml:space="preserve"> instruction on student achievement and math</w:t>
            </w:r>
            <w:r w:rsidR="00E507BD">
              <w:rPr>
                <w:szCs w:val="22"/>
                <w:lang w:val="en-CA"/>
              </w:rPr>
              <w:t>ematics</w:t>
            </w:r>
            <w:r w:rsidRPr="0030788F">
              <w:rPr>
                <w:szCs w:val="22"/>
                <w:lang w:val="en-CA"/>
              </w:rPr>
              <w:t xml:space="preserve">-related emotions, the design of the study (quasi-experiment or experiment/RCT) should also include pre-testing of students. </w:t>
            </w:r>
          </w:p>
          <w:p w14:paraId="766E755A" w14:textId="0EA23DAF" w:rsidR="0005297B" w:rsidRPr="0030788F" w:rsidRDefault="0005297B" w:rsidP="0005297B">
            <w:pPr>
              <w:pStyle w:val="ListParagraph"/>
              <w:numPr>
                <w:ilvl w:val="0"/>
                <w:numId w:val="12"/>
              </w:numPr>
              <w:spacing w:before="120"/>
              <w:rPr>
                <w:szCs w:val="22"/>
                <w:lang w:val="en-CA"/>
              </w:rPr>
            </w:pPr>
            <w:r w:rsidRPr="0030788F">
              <w:rPr>
                <w:szCs w:val="22"/>
                <w:lang w:val="en-CA"/>
              </w:rPr>
              <w:t xml:space="preserve">Time of intervention: the implementation of </w:t>
            </w:r>
            <w:r w:rsidR="001F5F1B">
              <w:rPr>
                <w:szCs w:val="22"/>
                <w:lang w:val="en-CA"/>
              </w:rPr>
              <w:t>ORME</w:t>
            </w:r>
            <w:r w:rsidRPr="0030788F">
              <w:rPr>
                <w:szCs w:val="22"/>
                <w:lang w:val="en-CA"/>
              </w:rPr>
              <w:t xml:space="preserve"> should start closer to the beginning of the school year in sync with the content offered by the curriculum and syllabus. </w:t>
            </w:r>
          </w:p>
          <w:p w14:paraId="0698EC71" w14:textId="75815764" w:rsidR="0005297B" w:rsidRPr="0030788F" w:rsidRDefault="0005297B" w:rsidP="0005297B">
            <w:pPr>
              <w:pStyle w:val="ListParagraph"/>
              <w:numPr>
                <w:ilvl w:val="0"/>
                <w:numId w:val="12"/>
              </w:numPr>
              <w:spacing w:before="120"/>
              <w:rPr>
                <w:rFonts w:asciiTheme="minorHAnsi" w:hAnsiTheme="minorHAnsi"/>
                <w:szCs w:val="22"/>
                <w:lang w:val="en-CA"/>
              </w:rPr>
            </w:pPr>
            <w:r w:rsidRPr="0030788F">
              <w:rPr>
                <w:szCs w:val="22"/>
                <w:lang w:val="en-CA"/>
              </w:rPr>
              <w:t xml:space="preserve">Length of </w:t>
            </w:r>
            <w:r w:rsidR="001F5F1B">
              <w:rPr>
                <w:szCs w:val="22"/>
                <w:lang w:val="en-CA"/>
              </w:rPr>
              <w:t>ORME</w:t>
            </w:r>
            <w:r w:rsidRPr="0030788F">
              <w:rPr>
                <w:szCs w:val="22"/>
                <w:lang w:val="en-CA"/>
              </w:rPr>
              <w:t xml:space="preserve"> intervention and student exposure to </w:t>
            </w:r>
            <w:r w:rsidR="001F5F1B">
              <w:rPr>
                <w:szCs w:val="22"/>
                <w:lang w:val="en-CA"/>
              </w:rPr>
              <w:t>ORME</w:t>
            </w:r>
            <w:r w:rsidRPr="0030788F">
              <w:rPr>
                <w:szCs w:val="22"/>
                <w:lang w:val="en-CA"/>
              </w:rPr>
              <w:t>: In accordance with the research findings (</w:t>
            </w:r>
            <w:r w:rsidRPr="0030788F">
              <w:rPr>
                <w:i/>
                <w:szCs w:val="22"/>
                <w:lang w:val="en-CA"/>
              </w:rPr>
              <w:t>e.g.</w:t>
            </w:r>
            <w:r w:rsidRPr="0030788F">
              <w:rPr>
                <w:szCs w:val="22"/>
                <w:lang w:val="en-CA"/>
              </w:rPr>
              <w:t xml:space="preserve">, Slavin, 2011), an implementation has to be at least twelve weeks to ensure that any impact is reliably measurable. Our own research (Meyer, Abrami, Wade, &amp; Scherzer’s, 2011) on the use of </w:t>
            </w:r>
            <w:r w:rsidRPr="0030788F">
              <w:rPr>
                <w:rFonts w:cs="Arial"/>
                <w:szCs w:val="22"/>
                <w:lang w:val="en-CA"/>
              </w:rPr>
              <w:t>educational technology with young students suggests</w:t>
            </w:r>
            <w:r w:rsidRPr="0030788F">
              <w:rPr>
                <w:rFonts w:eastAsiaTheme="minorEastAsia" w:cs="Arial"/>
                <w:szCs w:val="22"/>
                <w:lang w:val="en-CA"/>
              </w:rPr>
              <w:t xml:space="preserve"> that the exposure to </w:t>
            </w:r>
            <w:r w:rsidR="001F5F1B">
              <w:rPr>
                <w:rFonts w:eastAsiaTheme="minorEastAsia" w:cs="Arial"/>
                <w:szCs w:val="22"/>
                <w:lang w:val="en-CA"/>
              </w:rPr>
              <w:t>ORME</w:t>
            </w:r>
            <w:r w:rsidRPr="0030788F">
              <w:rPr>
                <w:rFonts w:eastAsiaTheme="minorEastAsia" w:cs="Arial"/>
                <w:szCs w:val="22"/>
                <w:lang w:val="en-CA"/>
              </w:rPr>
              <w:t xml:space="preserve"> should approach 60 minutes </w:t>
            </w:r>
            <w:r w:rsidRPr="0030788F">
              <w:rPr>
                <w:rFonts w:cs="Arial"/>
                <w:szCs w:val="22"/>
                <w:lang w:val="en-CA"/>
              </w:rPr>
              <w:t>p</w:t>
            </w:r>
            <w:r w:rsidRPr="0030788F">
              <w:rPr>
                <w:szCs w:val="22"/>
                <w:lang w:val="en-CA"/>
              </w:rPr>
              <w:t xml:space="preserve">er student per week of student direct interaction with the tool. </w:t>
            </w:r>
          </w:p>
          <w:p w14:paraId="33B37083" w14:textId="62015D24" w:rsidR="0005297B" w:rsidRPr="0030788F" w:rsidRDefault="0005297B" w:rsidP="0005297B">
            <w:pPr>
              <w:pStyle w:val="ListParagraph"/>
              <w:numPr>
                <w:ilvl w:val="0"/>
                <w:numId w:val="12"/>
              </w:numPr>
              <w:spacing w:before="120"/>
              <w:rPr>
                <w:szCs w:val="22"/>
                <w:lang w:val="en-CA"/>
              </w:rPr>
            </w:pPr>
            <w:r w:rsidRPr="0030788F">
              <w:rPr>
                <w:szCs w:val="22"/>
                <w:lang w:val="en-CA"/>
              </w:rPr>
              <w:t>Instrument selection: To ensure the appropriateness of the selected measures, the evidence collected during the testing should be considered. This need pertains to the pertinence of AEQ (both items wording and scale) to the student age group targeted in the study. CAT-4 items level of difficulty should be examined for probable ceiling and floor effects.</w:t>
            </w:r>
          </w:p>
          <w:p w14:paraId="1F393431" w14:textId="0F02E393" w:rsidR="00D43EE8" w:rsidRPr="00637C94" w:rsidRDefault="0005297B" w:rsidP="003939FD">
            <w:pPr>
              <w:pStyle w:val="ListParagraph"/>
              <w:numPr>
                <w:ilvl w:val="0"/>
                <w:numId w:val="12"/>
              </w:numPr>
              <w:spacing w:before="120"/>
              <w:rPr>
                <w:szCs w:val="22"/>
                <w:lang w:val="en-CA"/>
              </w:rPr>
            </w:pPr>
            <w:r w:rsidRPr="0030788F">
              <w:rPr>
                <w:szCs w:val="22"/>
                <w:lang w:val="en-CA"/>
              </w:rPr>
              <w:t xml:space="preserve">Development of teacher capacity to integrate </w:t>
            </w:r>
            <w:r w:rsidR="001F5F1B">
              <w:rPr>
                <w:szCs w:val="22"/>
                <w:lang w:val="en-CA"/>
              </w:rPr>
              <w:t>ORME</w:t>
            </w:r>
            <w:r w:rsidRPr="0030788F">
              <w:rPr>
                <w:szCs w:val="22"/>
                <w:lang w:val="en-CA"/>
              </w:rPr>
              <w:t xml:space="preserve"> in math</w:t>
            </w:r>
            <w:r w:rsidR="00E507BD">
              <w:rPr>
                <w:szCs w:val="22"/>
                <w:lang w:val="en-CA"/>
              </w:rPr>
              <w:t>ematics</w:t>
            </w:r>
            <w:r w:rsidRPr="0030788F">
              <w:rPr>
                <w:szCs w:val="22"/>
                <w:lang w:val="en-CA"/>
              </w:rPr>
              <w:t xml:space="preserve"> instruction should focus on the following aspects: </w:t>
            </w:r>
            <w:r w:rsidR="001F5F1B">
              <w:rPr>
                <w:szCs w:val="22"/>
                <w:lang w:val="en-CA"/>
              </w:rPr>
              <w:t>ORME</w:t>
            </w:r>
            <w:r w:rsidR="00E507BD">
              <w:rPr>
                <w:szCs w:val="22"/>
                <w:lang w:val="en-CA"/>
              </w:rPr>
              <w:t>’</w:t>
            </w:r>
            <w:r w:rsidRPr="0030788F">
              <w:rPr>
                <w:szCs w:val="22"/>
                <w:lang w:val="en-CA"/>
              </w:rPr>
              <w:t>s affordances for math instruction (</w:t>
            </w:r>
            <w:r w:rsidRPr="0030788F">
              <w:rPr>
                <w:i/>
                <w:szCs w:val="22"/>
                <w:lang w:val="en-CA"/>
              </w:rPr>
              <w:t>e.g.</w:t>
            </w:r>
            <w:r w:rsidRPr="0030788F">
              <w:rPr>
                <w:szCs w:val="22"/>
                <w:lang w:val="en-CA"/>
              </w:rPr>
              <w:t xml:space="preserve">, differentiation); the fit between Quebec normative documents (QEP and Math Progression of Learning) and use of </w:t>
            </w:r>
            <w:r w:rsidR="001F5F1B">
              <w:rPr>
                <w:szCs w:val="22"/>
                <w:lang w:val="en-CA"/>
              </w:rPr>
              <w:t>ORME</w:t>
            </w:r>
            <w:r w:rsidRPr="0030788F">
              <w:rPr>
                <w:szCs w:val="22"/>
                <w:lang w:val="en-CA"/>
              </w:rPr>
              <w:t xml:space="preserve"> for math</w:t>
            </w:r>
            <w:r w:rsidR="00E507BD">
              <w:rPr>
                <w:szCs w:val="22"/>
                <w:lang w:val="en-CA"/>
              </w:rPr>
              <w:t>ematics</w:t>
            </w:r>
            <w:r w:rsidRPr="0030788F">
              <w:rPr>
                <w:szCs w:val="22"/>
                <w:lang w:val="en-CA"/>
              </w:rPr>
              <w:t xml:space="preserve"> instruction; integration of </w:t>
            </w:r>
            <w:r w:rsidR="001F5F1B">
              <w:rPr>
                <w:szCs w:val="22"/>
                <w:lang w:val="en-CA"/>
              </w:rPr>
              <w:t>ORME</w:t>
            </w:r>
            <w:r w:rsidRPr="0030788F">
              <w:rPr>
                <w:szCs w:val="22"/>
                <w:lang w:val="en-CA"/>
              </w:rPr>
              <w:t xml:space="preserve"> </w:t>
            </w:r>
            <w:r w:rsidR="00E507BD">
              <w:rPr>
                <w:szCs w:val="22"/>
                <w:lang w:val="en-CA"/>
              </w:rPr>
              <w:t xml:space="preserve">usage </w:t>
            </w:r>
            <w:r w:rsidRPr="0030788F">
              <w:rPr>
                <w:szCs w:val="22"/>
                <w:lang w:val="en-CA"/>
              </w:rPr>
              <w:t xml:space="preserve">considering classroom constraints (managing centers, student rotation, </w:t>
            </w:r>
            <w:r w:rsidR="001F5F1B">
              <w:rPr>
                <w:szCs w:val="22"/>
                <w:lang w:val="en-CA"/>
              </w:rPr>
              <w:t>ORME</w:t>
            </w:r>
            <w:r w:rsidRPr="0030788F">
              <w:rPr>
                <w:szCs w:val="22"/>
                <w:lang w:val="en-CA"/>
              </w:rPr>
              <w:t xml:space="preserve"> homework)</w:t>
            </w:r>
            <w:r w:rsidR="00637C94">
              <w:rPr>
                <w:szCs w:val="22"/>
                <w:lang w:val="en-CA"/>
              </w:rPr>
              <w:t>.</w:t>
            </w:r>
          </w:p>
        </w:tc>
      </w:tr>
      <w:tr w:rsidR="00732A63" w:rsidRPr="00EA6F9A" w14:paraId="3A5B77EA" w14:textId="77777777">
        <w:tc>
          <w:tcPr>
            <w:tcW w:w="10695" w:type="dxa"/>
            <w:tcBorders>
              <w:top w:val="nil"/>
              <w:left w:val="nil"/>
              <w:bottom w:val="nil"/>
              <w:right w:val="nil"/>
            </w:tcBorders>
            <w:shd w:val="pct12" w:color="auto" w:fill="auto"/>
          </w:tcPr>
          <w:p w14:paraId="4640ADE1" w14:textId="4117B355" w:rsidR="0005297B" w:rsidRPr="00EA6F9A" w:rsidRDefault="0005297B" w:rsidP="00AB4B44">
            <w:pPr>
              <w:spacing w:before="120"/>
              <w:rPr>
                <w:b/>
                <w:color w:val="000080"/>
                <w:sz w:val="24"/>
                <w:lang w:val="en-US"/>
              </w:rPr>
            </w:pPr>
          </w:p>
        </w:tc>
      </w:tr>
      <w:tr w:rsidR="00732A63" w:rsidRPr="00EA6F9A" w14:paraId="30CDC3B8" w14:textId="77777777">
        <w:tc>
          <w:tcPr>
            <w:tcW w:w="10695" w:type="dxa"/>
            <w:tcBorders>
              <w:top w:val="nil"/>
              <w:left w:val="nil"/>
              <w:bottom w:val="nil"/>
              <w:right w:val="nil"/>
            </w:tcBorders>
            <w:shd w:val="pct12" w:color="auto" w:fill="auto"/>
          </w:tcPr>
          <w:p w14:paraId="62142A6A" w14:textId="77777777" w:rsidR="00D43EE8" w:rsidRPr="00B43D37" w:rsidRDefault="00732A63" w:rsidP="00B43D37">
            <w:pPr>
              <w:pStyle w:val="ListParagraph"/>
              <w:numPr>
                <w:ilvl w:val="0"/>
                <w:numId w:val="9"/>
              </w:numPr>
              <w:tabs>
                <w:tab w:val="left" w:pos="567"/>
              </w:tabs>
              <w:spacing w:before="120" w:after="120"/>
              <w:rPr>
                <w:b/>
                <w:color w:val="000080"/>
                <w:sz w:val="24"/>
              </w:rPr>
            </w:pPr>
            <w:r w:rsidRPr="00B43D37">
              <w:rPr>
                <w:b/>
                <w:color w:val="000080"/>
                <w:sz w:val="24"/>
              </w:rPr>
              <w:t>Évaluation du projet – Impacts et retombées</w:t>
            </w:r>
          </w:p>
          <w:p w14:paraId="73918C10" w14:textId="1A275ADD" w:rsidR="00AB4B44" w:rsidRPr="008D1E9B" w:rsidRDefault="00AB4B44" w:rsidP="00AB4B44">
            <w:pPr>
              <w:spacing w:before="120"/>
              <w:rPr>
                <w:rFonts w:cs="Arial"/>
                <w:szCs w:val="22"/>
                <w:lang w:val="en-CA"/>
              </w:rPr>
            </w:pPr>
            <w:r w:rsidRPr="008D1E9B">
              <w:rPr>
                <w:rFonts w:cs="Arial"/>
                <w:szCs w:val="22"/>
                <w:lang w:val="en-CA"/>
              </w:rPr>
              <w:t>The following</w:t>
            </w:r>
            <w:r w:rsidR="00637C94">
              <w:rPr>
                <w:rFonts w:cs="Arial"/>
                <w:szCs w:val="22"/>
                <w:lang w:val="en-CA"/>
              </w:rPr>
              <w:t xml:space="preserve"> section presents the results that were</w:t>
            </w:r>
            <w:r w:rsidRPr="008D1E9B">
              <w:rPr>
                <w:rFonts w:cs="Arial"/>
                <w:szCs w:val="22"/>
                <w:lang w:val="en-CA"/>
              </w:rPr>
              <w:t xml:space="preserve"> obtained after analyzing the student and classroom data. The CAT-4 and AEQ results make the core of this section whereas the description of the </w:t>
            </w:r>
            <w:r w:rsidR="001F5F1B">
              <w:rPr>
                <w:rFonts w:cs="Arial"/>
                <w:szCs w:val="22"/>
                <w:lang w:val="en-CA"/>
              </w:rPr>
              <w:t>ORME</w:t>
            </w:r>
            <w:r w:rsidRPr="008D1E9B">
              <w:rPr>
                <w:rFonts w:cs="Arial"/>
                <w:szCs w:val="22"/>
                <w:lang w:val="en-CA"/>
              </w:rPr>
              <w:t xml:space="preserve"> instruction allows for situating these results within the instructional context.</w:t>
            </w:r>
          </w:p>
          <w:p w14:paraId="31B72A90" w14:textId="311B9591" w:rsidR="00AB4B44" w:rsidRPr="008D1E9B" w:rsidRDefault="00AB4B44" w:rsidP="00AB4B44">
            <w:pPr>
              <w:spacing w:before="120"/>
              <w:rPr>
                <w:rFonts w:cs="Arial"/>
                <w:szCs w:val="22"/>
                <w:lang w:val="en-CA"/>
              </w:rPr>
            </w:pPr>
            <w:r w:rsidRPr="00C207B9">
              <w:rPr>
                <w:rFonts w:cs="Arial"/>
                <w:b/>
                <w:szCs w:val="22"/>
                <w:lang w:val="en-CA"/>
              </w:rPr>
              <w:t>Student Data:</w:t>
            </w:r>
            <w:r w:rsidRPr="008D1E9B">
              <w:rPr>
                <w:rFonts w:cs="Arial"/>
                <w:szCs w:val="22"/>
                <w:lang w:val="en-CA"/>
              </w:rPr>
              <w:t xml:space="preserve"> To measure the difference between experimental and control students</w:t>
            </w:r>
            <w:r w:rsidRPr="008D1E9B">
              <w:rPr>
                <w:rFonts w:cs="Arial"/>
                <w:i/>
                <w:szCs w:val="22"/>
                <w:lang w:val="en-CA"/>
              </w:rPr>
              <w:t xml:space="preserve"> the CAT-4</w:t>
            </w:r>
            <w:r w:rsidRPr="008D1E9B">
              <w:rPr>
                <w:rFonts w:cs="Arial"/>
                <w:szCs w:val="22"/>
                <w:lang w:val="en-CA"/>
              </w:rPr>
              <w:t xml:space="preserve"> results were analyzed with an independent sample t-test allowing us to compare mean scores from both groups. We calculated composite scores by averaging the sum of the items addressing the same mathematics concept/operation. As a result the following 7 scores were available for the analysis: count and compare; count and subtract; add; subtract; pattern; counter; add and subtract. Table 1 shows the difference between </w:t>
            </w:r>
            <w:r w:rsidR="001F5F1B">
              <w:rPr>
                <w:rFonts w:cs="Arial"/>
                <w:szCs w:val="22"/>
                <w:lang w:val="en-CA"/>
              </w:rPr>
              <w:t>ORME</w:t>
            </w:r>
            <w:r w:rsidRPr="008D1E9B">
              <w:rPr>
                <w:rFonts w:cs="Arial"/>
                <w:szCs w:val="22"/>
                <w:lang w:val="en-CA"/>
              </w:rPr>
              <w:t xml:space="preserve"> and control groups in CAT-4 mean scores. </w:t>
            </w:r>
          </w:p>
          <w:p w14:paraId="5AE8ADC1" w14:textId="77777777" w:rsidR="00AB4B44" w:rsidRPr="008D1E9B" w:rsidRDefault="00AB4B44" w:rsidP="00AB4B44">
            <w:pPr>
              <w:spacing w:before="120"/>
              <w:rPr>
                <w:rFonts w:cs="Arial"/>
                <w:szCs w:val="22"/>
                <w:lang w:val="en-CA"/>
              </w:rPr>
            </w:pPr>
            <w:r w:rsidRPr="008D1E9B">
              <w:rPr>
                <w:rFonts w:cs="Arial"/>
                <w:szCs w:val="22"/>
                <w:lang w:val="en-CA"/>
              </w:rPr>
              <w:t>Table 1</w:t>
            </w:r>
          </w:p>
          <w:tbl>
            <w:tblPr>
              <w:tblW w:w="8616" w:type="dxa"/>
              <w:tblInd w:w="93" w:type="dxa"/>
              <w:tblLayout w:type="fixed"/>
              <w:tblLook w:val="04A0" w:firstRow="1" w:lastRow="0" w:firstColumn="1" w:lastColumn="0" w:noHBand="0" w:noVBand="1"/>
            </w:tblPr>
            <w:tblGrid>
              <w:gridCol w:w="1858"/>
              <w:gridCol w:w="1689"/>
              <w:gridCol w:w="1690"/>
              <w:gridCol w:w="1689"/>
              <w:gridCol w:w="1690"/>
            </w:tblGrid>
            <w:tr w:rsidR="00AB4B44" w:rsidRPr="00EA6F9A" w14:paraId="5156F293" w14:textId="77777777" w:rsidTr="00C83EE4">
              <w:trPr>
                <w:trHeight w:val="300"/>
              </w:trPr>
              <w:tc>
                <w:tcPr>
                  <w:tcW w:w="1858" w:type="dxa"/>
                  <w:tcBorders>
                    <w:top w:val="nil"/>
                    <w:left w:val="nil"/>
                    <w:bottom w:val="nil"/>
                    <w:right w:val="nil"/>
                  </w:tcBorders>
                  <w:shd w:val="clear" w:color="auto" w:fill="auto"/>
                  <w:noWrap/>
                  <w:vAlign w:val="bottom"/>
                  <w:hideMark/>
                </w:tcPr>
                <w:p w14:paraId="2B5E9DFB" w14:textId="77777777" w:rsidR="00AB4B44" w:rsidRPr="008D1E9B" w:rsidRDefault="00AB4B44" w:rsidP="00C83EE4">
                  <w:pPr>
                    <w:rPr>
                      <w:rFonts w:cs="Arial"/>
                      <w:color w:val="000000"/>
                      <w:szCs w:val="22"/>
                      <w:lang w:val="en-CA"/>
                    </w:rPr>
                  </w:pPr>
                </w:p>
              </w:tc>
              <w:tc>
                <w:tcPr>
                  <w:tcW w:w="1689" w:type="dxa"/>
                  <w:tcBorders>
                    <w:top w:val="nil"/>
                    <w:left w:val="nil"/>
                    <w:bottom w:val="nil"/>
                    <w:right w:val="nil"/>
                  </w:tcBorders>
                  <w:shd w:val="clear" w:color="auto" w:fill="auto"/>
                  <w:noWrap/>
                  <w:vAlign w:val="bottom"/>
                  <w:hideMark/>
                </w:tcPr>
                <w:p w14:paraId="67DF69FE"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Group</w:t>
                  </w:r>
                </w:p>
              </w:tc>
              <w:tc>
                <w:tcPr>
                  <w:tcW w:w="1690" w:type="dxa"/>
                  <w:tcBorders>
                    <w:top w:val="nil"/>
                    <w:left w:val="nil"/>
                    <w:bottom w:val="nil"/>
                    <w:right w:val="nil"/>
                  </w:tcBorders>
                  <w:shd w:val="clear" w:color="auto" w:fill="auto"/>
                  <w:noWrap/>
                  <w:vAlign w:val="bottom"/>
                  <w:hideMark/>
                </w:tcPr>
                <w:p w14:paraId="00F21DE1"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N</w:t>
                  </w:r>
                </w:p>
              </w:tc>
              <w:tc>
                <w:tcPr>
                  <w:tcW w:w="1689" w:type="dxa"/>
                  <w:tcBorders>
                    <w:top w:val="nil"/>
                    <w:left w:val="nil"/>
                    <w:bottom w:val="nil"/>
                    <w:right w:val="nil"/>
                  </w:tcBorders>
                  <w:shd w:val="clear" w:color="auto" w:fill="auto"/>
                  <w:noWrap/>
                  <w:vAlign w:val="bottom"/>
                  <w:hideMark/>
                </w:tcPr>
                <w:p w14:paraId="6370E3BA"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Mean</w:t>
                  </w:r>
                </w:p>
              </w:tc>
              <w:tc>
                <w:tcPr>
                  <w:tcW w:w="1690" w:type="dxa"/>
                  <w:tcBorders>
                    <w:top w:val="nil"/>
                    <w:left w:val="nil"/>
                    <w:bottom w:val="nil"/>
                    <w:right w:val="nil"/>
                  </w:tcBorders>
                  <w:shd w:val="clear" w:color="auto" w:fill="auto"/>
                  <w:noWrap/>
                  <w:vAlign w:val="bottom"/>
                  <w:hideMark/>
                </w:tcPr>
                <w:p w14:paraId="7CDD501A"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Std. Deviation</w:t>
                  </w:r>
                </w:p>
              </w:tc>
            </w:tr>
            <w:tr w:rsidR="00AB4B44" w:rsidRPr="00EA6F9A" w14:paraId="069FA4F1" w14:textId="77777777" w:rsidTr="00C83EE4">
              <w:trPr>
                <w:trHeight w:val="300"/>
              </w:trPr>
              <w:tc>
                <w:tcPr>
                  <w:tcW w:w="1858" w:type="dxa"/>
                  <w:tcBorders>
                    <w:top w:val="nil"/>
                    <w:left w:val="nil"/>
                    <w:bottom w:val="nil"/>
                    <w:right w:val="nil"/>
                  </w:tcBorders>
                  <w:shd w:val="clear" w:color="auto" w:fill="auto"/>
                  <w:noWrap/>
                  <w:vAlign w:val="bottom"/>
                  <w:hideMark/>
                </w:tcPr>
                <w:p w14:paraId="0FA4D86F" w14:textId="77777777" w:rsidR="00AB4B44" w:rsidRPr="008D1E9B" w:rsidRDefault="00AB4B44" w:rsidP="00C83EE4">
                  <w:pPr>
                    <w:rPr>
                      <w:rFonts w:cs="Arial"/>
                      <w:color w:val="000000"/>
                      <w:szCs w:val="22"/>
                      <w:lang w:val="en-CA"/>
                    </w:rPr>
                  </w:pPr>
                  <w:r w:rsidRPr="008D1E9B">
                    <w:rPr>
                      <w:rFonts w:cs="Arial"/>
                      <w:color w:val="000000"/>
                      <w:szCs w:val="22"/>
                      <w:lang w:val="en-CA"/>
                    </w:rPr>
                    <w:t>Count &amp; compare</w:t>
                  </w:r>
                </w:p>
              </w:tc>
              <w:tc>
                <w:tcPr>
                  <w:tcW w:w="1689" w:type="dxa"/>
                  <w:tcBorders>
                    <w:top w:val="nil"/>
                    <w:left w:val="nil"/>
                    <w:bottom w:val="nil"/>
                    <w:right w:val="nil"/>
                  </w:tcBorders>
                  <w:shd w:val="clear" w:color="auto" w:fill="auto"/>
                  <w:noWrap/>
                  <w:vAlign w:val="bottom"/>
                  <w:hideMark/>
                </w:tcPr>
                <w:p w14:paraId="420FC46F" w14:textId="2FA4B6E0" w:rsidR="00AB4B44" w:rsidRPr="008D1E9B" w:rsidRDefault="001F5F1B" w:rsidP="00C83EE4">
                  <w:pPr>
                    <w:jc w:val="center"/>
                    <w:rPr>
                      <w:rFonts w:cs="Arial"/>
                      <w:color w:val="000000"/>
                      <w:szCs w:val="22"/>
                      <w:lang w:val="en-CA"/>
                    </w:rPr>
                  </w:pPr>
                  <w:r>
                    <w:rPr>
                      <w:rFonts w:cs="Arial"/>
                      <w:color w:val="000000"/>
                      <w:szCs w:val="22"/>
                      <w:lang w:val="en-CA"/>
                    </w:rPr>
                    <w:t>ORME</w:t>
                  </w:r>
                </w:p>
              </w:tc>
              <w:tc>
                <w:tcPr>
                  <w:tcW w:w="1690" w:type="dxa"/>
                  <w:tcBorders>
                    <w:top w:val="nil"/>
                    <w:left w:val="nil"/>
                    <w:bottom w:val="nil"/>
                    <w:right w:val="nil"/>
                  </w:tcBorders>
                  <w:shd w:val="clear" w:color="auto" w:fill="auto"/>
                  <w:noWrap/>
                  <w:vAlign w:val="bottom"/>
                  <w:hideMark/>
                </w:tcPr>
                <w:p w14:paraId="71EFB34F"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99</w:t>
                  </w:r>
                </w:p>
              </w:tc>
              <w:tc>
                <w:tcPr>
                  <w:tcW w:w="1689" w:type="dxa"/>
                  <w:tcBorders>
                    <w:top w:val="nil"/>
                    <w:left w:val="nil"/>
                    <w:bottom w:val="nil"/>
                    <w:right w:val="nil"/>
                  </w:tcBorders>
                  <w:shd w:val="clear" w:color="auto" w:fill="auto"/>
                  <w:noWrap/>
                  <w:vAlign w:val="bottom"/>
                  <w:hideMark/>
                </w:tcPr>
                <w:p w14:paraId="13BEC780"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0.93</w:t>
                  </w:r>
                </w:p>
              </w:tc>
              <w:tc>
                <w:tcPr>
                  <w:tcW w:w="1690" w:type="dxa"/>
                  <w:tcBorders>
                    <w:top w:val="nil"/>
                    <w:left w:val="nil"/>
                    <w:bottom w:val="nil"/>
                    <w:right w:val="nil"/>
                  </w:tcBorders>
                  <w:shd w:val="clear" w:color="auto" w:fill="auto"/>
                  <w:noWrap/>
                  <w:vAlign w:val="bottom"/>
                  <w:hideMark/>
                </w:tcPr>
                <w:p w14:paraId="18F83F43"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0.17</w:t>
                  </w:r>
                </w:p>
              </w:tc>
            </w:tr>
            <w:tr w:rsidR="00AB4B44" w:rsidRPr="00EA6F9A" w14:paraId="0E1DD527" w14:textId="77777777" w:rsidTr="00C83EE4">
              <w:trPr>
                <w:trHeight w:val="300"/>
              </w:trPr>
              <w:tc>
                <w:tcPr>
                  <w:tcW w:w="1858" w:type="dxa"/>
                  <w:tcBorders>
                    <w:top w:val="nil"/>
                    <w:left w:val="nil"/>
                    <w:bottom w:val="nil"/>
                    <w:right w:val="nil"/>
                  </w:tcBorders>
                  <w:shd w:val="clear" w:color="auto" w:fill="auto"/>
                  <w:noWrap/>
                  <w:vAlign w:val="bottom"/>
                  <w:hideMark/>
                </w:tcPr>
                <w:p w14:paraId="35875C7C" w14:textId="77777777" w:rsidR="00AB4B44" w:rsidRPr="008D1E9B" w:rsidRDefault="00AB4B44" w:rsidP="00C83EE4">
                  <w:pPr>
                    <w:rPr>
                      <w:rFonts w:cs="Arial"/>
                      <w:color w:val="000000"/>
                      <w:szCs w:val="22"/>
                      <w:lang w:val="en-CA"/>
                    </w:rPr>
                  </w:pPr>
                </w:p>
              </w:tc>
              <w:tc>
                <w:tcPr>
                  <w:tcW w:w="1689" w:type="dxa"/>
                  <w:tcBorders>
                    <w:top w:val="nil"/>
                    <w:left w:val="nil"/>
                    <w:bottom w:val="nil"/>
                    <w:right w:val="nil"/>
                  </w:tcBorders>
                  <w:shd w:val="clear" w:color="auto" w:fill="auto"/>
                  <w:noWrap/>
                  <w:vAlign w:val="bottom"/>
                  <w:hideMark/>
                </w:tcPr>
                <w:p w14:paraId="24F3DDF6"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 xml:space="preserve">Control </w:t>
                  </w:r>
                </w:p>
              </w:tc>
              <w:tc>
                <w:tcPr>
                  <w:tcW w:w="1690" w:type="dxa"/>
                  <w:tcBorders>
                    <w:top w:val="nil"/>
                    <w:left w:val="nil"/>
                    <w:bottom w:val="nil"/>
                    <w:right w:val="nil"/>
                  </w:tcBorders>
                  <w:shd w:val="clear" w:color="auto" w:fill="auto"/>
                  <w:noWrap/>
                  <w:vAlign w:val="bottom"/>
                  <w:hideMark/>
                </w:tcPr>
                <w:p w14:paraId="3A96E2D6"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87</w:t>
                  </w:r>
                </w:p>
              </w:tc>
              <w:tc>
                <w:tcPr>
                  <w:tcW w:w="1689" w:type="dxa"/>
                  <w:tcBorders>
                    <w:top w:val="nil"/>
                    <w:left w:val="nil"/>
                    <w:bottom w:val="nil"/>
                    <w:right w:val="nil"/>
                  </w:tcBorders>
                  <w:shd w:val="clear" w:color="auto" w:fill="auto"/>
                  <w:noWrap/>
                  <w:vAlign w:val="bottom"/>
                  <w:hideMark/>
                </w:tcPr>
                <w:p w14:paraId="4988F59F"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0.92</w:t>
                  </w:r>
                </w:p>
              </w:tc>
              <w:tc>
                <w:tcPr>
                  <w:tcW w:w="1690" w:type="dxa"/>
                  <w:tcBorders>
                    <w:top w:val="nil"/>
                    <w:left w:val="nil"/>
                    <w:bottom w:val="nil"/>
                    <w:right w:val="nil"/>
                  </w:tcBorders>
                  <w:shd w:val="clear" w:color="auto" w:fill="auto"/>
                  <w:noWrap/>
                  <w:vAlign w:val="bottom"/>
                  <w:hideMark/>
                </w:tcPr>
                <w:p w14:paraId="2643B259"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0.15</w:t>
                  </w:r>
                </w:p>
              </w:tc>
            </w:tr>
            <w:tr w:rsidR="00AB4B44" w:rsidRPr="00EA6F9A" w14:paraId="006ECC33" w14:textId="77777777" w:rsidTr="00C83EE4">
              <w:trPr>
                <w:trHeight w:val="300"/>
              </w:trPr>
              <w:tc>
                <w:tcPr>
                  <w:tcW w:w="1858" w:type="dxa"/>
                  <w:tcBorders>
                    <w:top w:val="nil"/>
                    <w:left w:val="nil"/>
                    <w:bottom w:val="nil"/>
                    <w:right w:val="nil"/>
                  </w:tcBorders>
                  <w:shd w:val="clear" w:color="auto" w:fill="auto"/>
                  <w:noWrap/>
                  <w:vAlign w:val="bottom"/>
                  <w:hideMark/>
                </w:tcPr>
                <w:p w14:paraId="29870453" w14:textId="77777777" w:rsidR="00AB4B44" w:rsidRPr="008D1E9B" w:rsidRDefault="00AB4B44" w:rsidP="00C83EE4">
                  <w:pPr>
                    <w:rPr>
                      <w:rFonts w:cs="Arial"/>
                      <w:color w:val="000000"/>
                      <w:szCs w:val="22"/>
                      <w:lang w:val="en-CA"/>
                    </w:rPr>
                  </w:pPr>
                  <w:r w:rsidRPr="008D1E9B">
                    <w:rPr>
                      <w:rFonts w:cs="Arial"/>
                      <w:color w:val="000000"/>
                      <w:szCs w:val="22"/>
                      <w:lang w:val="en-CA"/>
                    </w:rPr>
                    <w:t>Pattern</w:t>
                  </w:r>
                </w:p>
              </w:tc>
              <w:tc>
                <w:tcPr>
                  <w:tcW w:w="1689" w:type="dxa"/>
                  <w:tcBorders>
                    <w:top w:val="nil"/>
                    <w:left w:val="nil"/>
                    <w:bottom w:val="nil"/>
                    <w:right w:val="nil"/>
                  </w:tcBorders>
                  <w:shd w:val="clear" w:color="auto" w:fill="auto"/>
                  <w:noWrap/>
                  <w:vAlign w:val="bottom"/>
                  <w:hideMark/>
                </w:tcPr>
                <w:p w14:paraId="3BBD9EBF" w14:textId="2AC9FD0F" w:rsidR="00AB4B44" w:rsidRPr="008D1E9B" w:rsidRDefault="001F5F1B" w:rsidP="00C83EE4">
                  <w:pPr>
                    <w:jc w:val="center"/>
                    <w:rPr>
                      <w:rFonts w:cs="Arial"/>
                      <w:color w:val="000000"/>
                      <w:szCs w:val="22"/>
                      <w:lang w:val="en-CA"/>
                    </w:rPr>
                  </w:pPr>
                  <w:r>
                    <w:rPr>
                      <w:rFonts w:cs="Arial"/>
                      <w:color w:val="000000"/>
                      <w:szCs w:val="22"/>
                      <w:lang w:val="en-CA"/>
                    </w:rPr>
                    <w:t>ORME</w:t>
                  </w:r>
                </w:p>
              </w:tc>
              <w:tc>
                <w:tcPr>
                  <w:tcW w:w="1690" w:type="dxa"/>
                  <w:tcBorders>
                    <w:top w:val="nil"/>
                    <w:left w:val="nil"/>
                    <w:bottom w:val="nil"/>
                    <w:right w:val="nil"/>
                  </w:tcBorders>
                  <w:shd w:val="clear" w:color="auto" w:fill="auto"/>
                  <w:noWrap/>
                  <w:vAlign w:val="bottom"/>
                  <w:hideMark/>
                </w:tcPr>
                <w:p w14:paraId="747FE0DF"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99</w:t>
                  </w:r>
                </w:p>
              </w:tc>
              <w:tc>
                <w:tcPr>
                  <w:tcW w:w="1689" w:type="dxa"/>
                  <w:tcBorders>
                    <w:top w:val="nil"/>
                    <w:left w:val="nil"/>
                    <w:bottom w:val="nil"/>
                    <w:right w:val="nil"/>
                  </w:tcBorders>
                  <w:shd w:val="clear" w:color="auto" w:fill="auto"/>
                  <w:noWrap/>
                  <w:vAlign w:val="bottom"/>
                  <w:hideMark/>
                </w:tcPr>
                <w:p w14:paraId="68E2C2E5"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0.65</w:t>
                  </w:r>
                </w:p>
              </w:tc>
              <w:tc>
                <w:tcPr>
                  <w:tcW w:w="1690" w:type="dxa"/>
                  <w:tcBorders>
                    <w:top w:val="nil"/>
                    <w:left w:val="nil"/>
                    <w:bottom w:val="nil"/>
                    <w:right w:val="nil"/>
                  </w:tcBorders>
                  <w:shd w:val="clear" w:color="auto" w:fill="auto"/>
                  <w:noWrap/>
                  <w:vAlign w:val="bottom"/>
                  <w:hideMark/>
                </w:tcPr>
                <w:p w14:paraId="5E5BBD02"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0.30</w:t>
                  </w:r>
                </w:p>
              </w:tc>
            </w:tr>
            <w:tr w:rsidR="00AB4B44" w:rsidRPr="00EA6F9A" w14:paraId="7796457A" w14:textId="77777777" w:rsidTr="00C83EE4">
              <w:trPr>
                <w:trHeight w:val="300"/>
              </w:trPr>
              <w:tc>
                <w:tcPr>
                  <w:tcW w:w="1858" w:type="dxa"/>
                  <w:tcBorders>
                    <w:top w:val="nil"/>
                    <w:left w:val="nil"/>
                    <w:bottom w:val="nil"/>
                    <w:right w:val="nil"/>
                  </w:tcBorders>
                  <w:shd w:val="clear" w:color="auto" w:fill="auto"/>
                  <w:noWrap/>
                  <w:vAlign w:val="bottom"/>
                  <w:hideMark/>
                </w:tcPr>
                <w:p w14:paraId="359C652B" w14:textId="77777777" w:rsidR="00AB4B44" w:rsidRPr="008D1E9B" w:rsidRDefault="00AB4B44" w:rsidP="00C83EE4">
                  <w:pPr>
                    <w:rPr>
                      <w:rFonts w:cs="Arial"/>
                      <w:color w:val="000000"/>
                      <w:szCs w:val="22"/>
                      <w:lang w:val="en-CA"/>
                    </w:rPr>
                  </w:pPr>
                </w:p>
              </w:tc>
              <w:tc>
                <w:tcPr>
                  <w:tcW w:w="1689" w:type="dxa"/>
                  <w:tcBorders>
                    <w:top w:val="nil"/>
                    <w:left w:val="nil"/>
                    <w:bottom w:val="nil"/>
                    <w:right w:val="nil"/>
                  </w:tcBorders>
                  <w:shd w:val="clear" w:color="auto" w:fill="auto"/>
                  <w:noWrap/>
                  <w:vAlign w:val="bottom"/>
                  <w:hideMark/>
                </w:tcPr>
                <w:p w14:paraId="4BE1F5A4"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 xml:space="preserve">Control </w:t>
                  </w:r>
                </w:p>
              </w:tc>
              <w:tc>
                <w:tcPr>
                  <w:tcW w:w="1690" w:type="dxa"/>
                  <w:tcBorders>
                    <w:top w:val="nil"/>
                    <w:left w:val="nil"/>
                    <w:bottom w:val="nil"/>
                    <w:right w:val="nil"/>
                  </w:tcBorders>
                  <w:shd w:val="clear" w:color="auto" w:fill="auto"/>
                  <w:noWrap/>
                  <w:vAlign w:val="bottom"/>
                  <w:hideMark/>
                </w:tcPr>
                <w:p w14:paraId="369983C6"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87</w:t>
                  </w:r>
                </w:p>
              </w:tc>
              <w:tc>
                <w:tcPr>
                  <w:tcW w:w="1689" w:type="dxa"/>
                  <w:tcBorders>
                    <w:top w:val="nil"/>
                    <w:left w:val="nil"/>
                    <w:bottom w:val="nil"/>
                    <w:right w:val="nil"/>
                  </w:tcBorders>
                  <w:shd w:val="clear" w:color="auto" w:fill="auto"/>
                  <w:noWrap/>
                  <w:vAlign w:val="bottom"/>
                  <w:hideMark/>
                </w:tcPr>
                <w:p w14:paraId="3A610BB0"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0.59</w:t>
                  </w:r>
                </w:p>
              </w:tc>
              <w:tc>
                <w:tcPr>
                  <w:tcW w:w="1690" w:type="dxa"/>
                  <w:tcBorders>
                    <w:top w:val="nil"/>
                    <w:left w:val="nil"/>
                    <w:bottom w:val="nil"/>
                    <w:right w:val="nil"/>
                  </w:tcBorders>
                  <w:shd w:val="clear" w:color="auto" w:fill="auto"/>
                  <w:noWrap/>
                  <w:vAlign w:val="bottom"/>
                  <w:hideMark/>
                </w:tcPr>
                <w:p w14:paraId="380A20BA"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0.29</w:t>
                  </w:r>
                </w:p>
              </w:tc>
            </w:tr>
            <w:tr w:rsidR="00AB4B44" w:rsidRPr="00EA6F9A" w14:paraId="3E246A6A" w14:textId="77777777" w:rsidTr="00C83EE4">
              <w:trPr>
                <w:trHeight w:val="300"/>
              </w:trPr>
              <w:tc>
                <w:tcPr>
                  <w:tcW w:w="1858" w:type="dxa"/>
                  <w:tcBorders>
                    <w:top w:val="nil"/>
                    <w:left w:val="nil"/>
                    <w:bottom w:val="nil"/>
                    <w:right w:val="nil"/>
                  </w:tcBorders>
                  <w:shd w:val="clear" w:color="auto" w:fill="auto"/>
                  <w:noWrap/>
                  <w:vAlign w:val="bottom"/>
                  <w:hideMark/>
                </w:tcPr>
                <w:p w14:paraId="5AF44537" w14:textId="77777777" w:rsidR="00AB4B44" w:rsidRPr="008D1E9B" w:rsidRDefault="00AB4B44" w:rsidP="00C83EE4">
                  <w:pPr>
                    <w:rPr>
                      <w:rFonts w:cs="Arial"/>
                      <w:color w:val="000000"/>
                      <w:szCs w:val="22"/>
                      <w:lang w:val="en-CA"/>
                    </w:rPr>
                  </w:pPr>
                  <w:r w:rsidRPr="008D1E9B">
                    <w:rPr>
                      <w:rFonts w:cs="Arial"/>
                      <w:color w:val="000000"/>
                      <w:szCs w:val="22"/>
                      <w:lang w:val="en-CA"/>
                    </w:rPr>
                    <w:t>Count &amp; subtract</w:t>
                  </w:r>
                </w:p>
              </w:tc>
              <w:tc>
                <w:tcPr>
                  <w:tcW w:w="1689" w:type="dxa"/>
                  <w:tcBorders>
                    <w:top w:val="nil"/>
                    <w:left w:val="nil"/>
                    <w:bottom w:val="nil"/>
                    <w:right w:val="nil"/>
                  </w:tcBorders>
                  <w:shd w:val="clear" w:color="auto" w:fill="auto"/>
                  <w:noWrap/>
                  <w:vAlign w:val="bottom"/>
                  <w:hideMark/>
                </w:tcPr>
                <w:p w14:paraId="68103E66" w14:textId="287F847F" w:rsidR="00AB4B44" w:rsidRPr="008D1E9B" w:rsidRDefault="001F5F1B" w:rsidP="00C83EE4">
                  <w:pPr>
                    <w:jc w:val="center"/>
                    <w:rPr>
                      <w:rFonts w:cs="Arial"/>
                      <w:color w:val="000000"/>
                      <w:szCs w:val="22"/>
                      <w:lang w:val="en-CA"/>
                    </w:rPr>
                  </w:pPr>
                  <w:r>
                    <w:rPr>
                      <w:rFonts w:cs="Arial"/>
                      <w:color w:val="000000"/>
                      <w:szCs w:val="22"/>
                      <w:lang w:val="en-CA"/>
                    </w:rPr>
                    <w:t>ORME</w:t>
                  </w:r>
                </w:p>
              </w:tc>
              <w:tc>
                <w:tcPr>
                  <w:tcW w:w="1690" w:type="dxa"/>
                  <w:tcBorders>
                    <w:top w:val="nil"/>
                    <w:left w:val="nil"/>
                    <w:bottom w:val="nil"/>
                    <w:right w:val="nil"/>
                  </w:tcBorders>
                  <w:shd w:val="clear" w:color="auto" w:fill="auto"/>
                  <w:noWrap/>
                  <w:vAlign w:val="bottom"/>
                  <w:hideMark/>
                </w:tcPr>
                <w:p w14:paraId="5236ACB7"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99</w:t>
                  </w:r>
                </w:p>
              </w:tc>
              <w:tc>
                <w:tcPr>
                  <w:tcW w:w="1689" w:type="dxa"/>
                  <w:tcBorders>
                    <w:top w:val="nil"/>
                    <w:left w:val="nil"/>
                    <w:bottom w:val="nil"/>
                    <w:right w:val="nil"/>
                  </w:tcBorders>
                  <w:shd w:val="clear" w:color="auto" w:fill="auto"/>
                  <w:noWrap/>
                  <w:vAlign w:val="bottom"/>
                  <w:hideMark/>
                </w:tcPr>
                <w:p w14:paraId="168CC445"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0.68</w:t>
                  </w:r>
                </w:p>
              </w:tc>
              <w:tc>
                <w:tcPr>
                  <w:tcW w:w="1690" w:type="dxa"/>
                  <w:tcBorders>
                    <w:top w:val="nil"/>
                    <w:left w:val="nil"/>
                    <w:bottom w:val="nil"/>
                    <w:right w:val="nil"/>
                  </w:tcBorders>
                  <w:shd w:val="clear" w:color="auto" w:fill="auto"/>
                  <w:noWrap/>
                  <w:vAlign w:val="bottom"/>
                  <w:hideMark/>
                </w:tcPr>
                <w:p w14:paraId="3152521A"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0.25</w:t>
                  </w:r>
                </w:p>
              </w:tc>
            </w:tr>
            <w:tr w:rsidR="00AB4B44" w:rsidRPr="00EA6F9A" w14:paraId="567780BD" w14:textId="77777777" w:rsidTr="00C83EE4">
              <w:trPr>
                <w:trHeight w:val="300"/>
              </w:trPr>
              <w:tc>
                <w:tcPr>
                  <w:tcW w:w="1858" w:type="dxa"/>
                  <w:tcBorders>
                    <w:top w:val="nil"/>
                    <w:left w:val="nil"/>
                    <w:bottom w:val="nil"/>
                    <w:right w:val="nil"/>
                  </w:tcBorders>
                  <w:shd w:val="clear" w:color="auto" w:fill="auto"/>
                  <w:noWrap/>
                  <w:vAlign w:val="bottom"/>
                  <w:hideMark/>
                </w:tcPr>
                <w:p w14:paraId="16133C7A" w14:textId="77777777" w:rsidR="00AB4B44" w:rsidRPr="008D1E9B" w:rsidRDefault="00AB4B44" w:rsidP="00C83EE4">
                  <w:pPr>
                    <w:rPr>
                      <w:rFonts w:cs="Arial"/>
                      <w:color w:val="000000"/>
                      <w:szCs w:val="22"/>
                      <w:lang w:val="en-CA"/>
                    </w:rPr>
                  </w:pPr>
                </w:p>
              </w:tc>
              <w:tc>
                <w:tcPr>
                  <w:tcW w:w="1689" w:type="dxa"/>
                  <w:tcBorders>
                    <w:top w:val="nil"/>
                    <w:left w:val="nil"/>
                    <w:bottom w:val="nil"/>
                    <w:right w:val="nil"/>
                  </w:tcBorders>
                  <w:shd w:val="clear" w:color="auto" w:fill="auto"/>
                  <w:noWrap/>
                  <w:vAlign w:val="bottom"/>
                  <w:hideMark/>
                </w:tcPr>
                <w:p w14:paraId="7B03D13C"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 xml:space="preserve">Control </w:t>
                  </w:r>
                </w:p>
              </w:tc>
              <w:tc>
                <w:tcPr>
                  <w:tcW w:w="1690" w:type="dxa"/>
                  <w:tcBorders>
                    <w:top w:val="nil"/>
                    <w:left w:val="nil"/>
                    <w:bottom w:val="nil"/>
                    <w:right w:val="nil"/>
                  </w:tcBorders>
                  <w:shd w:val="clear" w:color="auto" w:fill="auto"/>
                  <w:noWrap/>
                  <w:vAlign w:val="bottom"/>
                  <w:hideMark/>
                </w:tcPr>
                <w:p w14:paraId="5C7EDE7C"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87</w:t>
                  </w:r>
                </w:p>
              </w:tc>
              <w:tc>
                <w:tcPr>
                  <w:tcW w:w="1689" w:type="dxa"/>
                  <w:tcBorders>
                    <w:top w:val="nil"/>
                    <w:left w:val="nil"/>
                    <w:bottom w:val="nil"/>
                    <w:right w:val="nil"/>
                  </w:tcBorders>
                  <w:shd w:val="clear" w:color="auto" w:fill="auto"/>
                  <w:noWrap/>
                  <w:vAlign w:val="bottom"/>
                  <w:hideMark/>
                </w:tcPr>
                <w:p w14:paraId="0A2A2646"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0.64</w:t>
                  </w:r>
                </w:p>
              </w:tc>
              <w:tc>
                <w:tcPr>
                  <w:tcW w:w="1690" w:type="dxa"/>
                  <w:tcBorders>
                    <w:top w:val="nil"/>
                    <w:left w:val="nil"/>
                    <w:bottom w:val="nil"/>
                    <w:right w:val="nil"/>
                  </w:tcBorders>
                  <w:shd w:val="clear" w:color="auto" w:fill="auto"/>
                  <w:noWrap/>
                  <w:vAlign w:val="bottom"/>
                  <w:hideMark/>
                </w:tcPr>
                <w:p w14:paraId="0E0AFC23"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0.27</w:t>
                  </w:r>
                </w:p>
              </w:tc>
            </w:tr>
            <w:tr w:rsidR="00AB4B44" w:rsidRPr="00EA6F9A" w14:paraId="283CB049" w14:textId="77777777" w:rsidTr="00C83EE4">
              <w:trPr>
                <w:trHeight w:val="300"/>
              </w:trPr>
              <w:tc>
                <w:tcPr>
                  <w:tcW w:w="1858" w:type="dxa"/>
                  <w:tcBorders>
                    <w:top w:val="nil"/>
                    <w:left w:val="nil"/>
                    <w:bottom w:val="nil"/>
                    <w:right w:val="nil"/>
                  </w:tcBorders>
                  <w:shd w:val="clear" w:color="auto" w:fill="auto"/>
                  <w:noWrap/>
                  <w:vAlign w:val="bottom"/>
                  <w:hideMark/>
                </w:tcPr>
                <w:p w14:paraId="4192AB13" w14:textId="77777777" w:rsidR="00AB4B44" w:rsidRPr="008D1E9B" w:rsidRDefault="00AB4B44" w:rsidP="00C83EE4">
                  <w:pPr>
                    <w:rPr>
                      <w:rFonts w:cs="Arial"/>
                      <w:color w:val="000000"/>
                      <w:szCs w:val="22"/>
                      <w:lang w:val="en-CA"/>
                    </w:rPr>
                  </w:pPr>
                  <w:r w:rsidRPr="008D1E9B">
                    <w:rPr>
                      <w:rFonts w:cs="Arial"/>
                      <w:color w:val="000000"/>
                      <w:szCs w:val="22"/>
                      <w:lang w:val="en-CA"/>
                    </w:rPr>
                    <w:t>Add</w:t>
                  </w:r>
                </w:p>
              </w:tc>
              <w:tc>
                <w:tcPr>
                  <w:tcW w:w="1689" w:type="dxa"/>
                  <w:tcBorders>
                    <w:top w:val="nil"/>
                    <w:left w:val="nil"/>
                    <w:bottom w:val="nil"/>
                    <w:right w:val="nil"/>
                  </w:tcBorders>
                  <w:shd w:val="clear" w:color="auto" w:fill="auto"/>
                  <w:noWrap/>
                  <w:vAlign w:val="bottom"/>
                  <w:hideMark/>
                </w:tcPr>
                <w:p w14:paraId="32B9DEA1" w14:textId="1B726402" w:rsidR="00AB4B44" w:rsidRPr="008D1E9B" w:rsidRDefault="001F5F1B" w:rsidP="00C83EE4">
                  <w:pPr>
                    <w:jc w:val="center"/>
                    <w:rPr>
                      <w:rFonts w:cs="Arial"/>
                      <w:color w:val="000000"/>
                      <w:szCs w:val="22"/>
                      <w:lang w:val="en-CA"/>
                    </w:rPr>
                  </w:pPr>
                  <w:r>
                    <w:rPr>
                      <w:rFonts w:cs="Arial"/>
                      <w:color w:val="000000"/>
                      <w:szCs w:val="22"/>
                      <w:lang w:val="en-CA"/>
                    </w:rPr>
                    <w:t>ORME</w:t>
                  </w:r>
                </w:p>
              </w:tc>
              <w:tc>
                <w:tcPr>
                  <w:tcW w:w="1690" w:type="dxa"/>
                  <w:tcBorders>
                    <w:top w:val="nil"/>
                    <w:left w:val="nil"/>
                    <w:bottom w:val="nil"/>
                    <w:right w:val="nil"/>
                  </w:tcBorders>
                  <w:shd w:val="clear" w:color="auto" w:fill="auto"/>
                  <w:noWrap/>
                  <w:vAlign w:val="bottom"/>
                  <w:hideMark/>
                </w:tcPr>
                <w:p w14:paraId="1F9EA174"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99</w:t>
                  </w:r>
                </w:p>
              </w:tc>
              <w:tc>
                <w:tcPr>
                  <w:tcW w:w="1689" w:type="dxa"/>
                  <w:tcBorders>
                    <w:top w:val="nil"/>
                    <w:left w:val="nil"/>
                    <w:bottom w:val="nil"/>
                    <w:right w:val="nil"/>
                  </w:tcBorders>
                  <w:shd w:val="clear" w:color="auto" w:fill="auto"/>
                  <w:noWrap/>
                  <w:vAlign w:val="bottom"/>
                  <w:hideMark/>
                </w:tcPr>
                <w:p w14:paraId="23A4A640"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0.73</w:t>
                  </w:r>
                </w:p>
              </w:tc>
              <w:tc>
                <w:tcPr>
                  <w:tcW w:w="1690" w:type="dxa"/>
                  <w:tcBorders>
                    <w:top w:val="nil"/>
                    <w:left w:val="nil"/>
                    <w:bottom w:val="nil"/>
                    <w:right w:val="nil"/>
                  </w:tcBorders>
                  <w:shd w:val="clear" w:color="auto" w:fill="auto"/>
                  <w:noWrap/>
                  <w:vAlign w:val="bottom"/>
                  <w:hideMark/>
                </w:tcPr>
                <w:p w14:paraId="7E8AA72F"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0.31</w:t>
                  </w:r>
                </w:p>
              </w:tc>
            </w:tr>
            <w:tr w:rsidR="00AB4B44" w:rsidRPr="00EA6F9A" w14:paraId="06A7BBCF" w14:textId="77777777" w:rsidTr="00C83EE4">
              <w:trPr>
                <w:trHeight w:val="300"/>
              </w:trPr>
              <w:tc>
                <w:tcPr>
                  <w:tcW w:w="1858" w:type="dxa"/>
                  <w:tcBorders>
                    <w:top w:val="nil"/>
                    <w:left w:val="nil"/>
                    <w:bottom w:val="nil"/>
                    <w:right w:val="nil"/>
                  </w:tcBorders>
                  <w:shd w:val="clear" w:color="auto" w:fill="auto"/>
                  <w:noWrap/>
                  <w:vAlign w:val="bottom"/>
                  <w:hideMark/>
                </w:tcPr>
                <w:p w14:paraId="3B439DE3" w14:textId="77777777" w:rsidR="00AB4B44" w:rsidRPr="008D1E9B" w:rsidRDefault="00AB4B44" w:rsidP="00C83EE4">
                  <w:pPr>
                    <w:rPr>
                      <w:rFonts w:cs="Arial"/>
                      <w:color w:val="000000"/>
                      <w:szCs w:val="22"/>
                      <w:lang w:val="en-CA"/>
                    </w:rPr>
                  </w:pPr>
                </w:p>
              </w:tc>
              <w:tc>
                <w:tcPr>
                  <w:tcW w:w="1689" w:type="dxa"/>
                  <w:tcBorders>
                    <w:top w:val="nil"/>
                    <w:left w:val="nil"/>
                    <w:bottom w:val="nil"/>
                    <w:right w:val="nil"/>
                  </w:tcBorders>
                  <w:shd w:val="clear" w:color="auto" w:fill="auto"/>
                  <w:noWrap/>
                  <w:vAlign w:val="bottom"/>
                  <w:hideMark/>
                </w:tcPr>
                <w:p w14:paraId="2C0CDE3D"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 xml:space="preserve">Control </w:t>
                  </w:r>
                </w:p>
              </w:tc>
              <w:tc>
                <w:tcPr>
                  <w:tcW w:w="1690" w:type="dxa"/>
                  <w:tcBorders>
                    <w:top w:val="nil"/>
                    <w:left w:val="nil"/>
                    <w:bottom w:val="nil"/>
                    <w:right w:val="nil"/>
                  </w:tcBorders>
                  <w:shd w:val="clear" w:color="auto" w:fill="auto"/>
                  <w:noWrap/>
                  <w:vAlign w:val="bottom"/>
                  <w:hideMark/>
                </w:tcPr>
                <w:p w14:paraId="04B69CA9"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87</w:t>
                  </w:r>
                </w:p>
              </w:tc>
              <w:tc>
                <w:tcPr>
                  <w:tcW w:w="1689" w:type="dxa"/>
                  <w:tcBorders>
                    <w:top w:val="nil"/>
                    <w:left w:val="nil"/>
                    <w:bottom w:val="nil"/>
                    <w:right w:val="nil"/>
                  </w:tcBorders>
                  <w:shd w:val="clear" w:color="auto" w:fill="auto"/>
                  <w:noWrap/>
                  <w:vAlign w:val="bottom"/>
                  <w:hideMark/>
                </w:tcPr>
                <w:p w14:paraId="6CA4B258"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0.71</w:t>
                  </w:r>
                </w:p>
              </w:tc>
              <w:tc>
                <w:tcPr>
                  <w:tcW w:w="1690" w:type="dxa"/>
                  <w:tcBorders>
                    <w:top w:val="nil"/>
                    <w:left w:val="nil"/>
                    <w:bottom w:val="nil"/>
                    <w:right w:val="nil"/>
                  </w:tcBorders>
                  <w:shd w:val="clear" w:color="auto" w:fill="auto"/>
                  <w:noWrap/>
                  <w:vAlign w:val="bottom"/>
                  <w:hideMark/>
                </w:tcPr>
                <w:p w14:paraId="055AC798"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0.33</w:t>
                  </w:r>
                </w:p>
              </w:tc>
            </w:tr>
            <w:tr w:rsidR="00AB4B44" w:rsidRPr="00EA6F9A" w14:paraId="3CE93271" w14:textId="77777777" w:rsidTr="00C83EE4">
              <w:trPr>
                <w:trHeight w:val="300"/>
              </w:trPr>
              <w:tc>
                <w:tcPr>
                  <w:tcW w:w="1858" w:type="dxa"/>
                  <w:tcBorders>
                    <w:top w:val="nil"/>
                    <w:left w:val="nil"/>
                    <w:bottom w:val="nil"/>
                    <w:right w:val="nil"/>
                  </w:tcBorders>
                  <w:shd w:val="clear" w:color="auto" w:fill="auto"/>
                  <w:noWrap/>
                  <w:vAlign w:val="bottom"/>
                  <w:hideMark/>
                </w:tcPr>
                <w:p w14:paraId="6BDCA068" w14:textId="77777777" w:rsidR="00AB4B44" w:rsidRPr="008D1E9B" w:rsidRDefault="00AB4B44" w:rsidP="00C83EE4">
                  <w:pPr>
                    <w:rPr>
                      <w:rFonts w:cs="Arial"/>
                      <w:color w:val="000000"/>
                      <w:szCs w:val="22"/>
                      <w:lang w:val="en-CA"/>
                    </w:rPr>
                  </w:pPr>
                  <w:r w:rsidRPr="008D1E9B">
                    <w:rPr>
                      <w:rFonts w:cs="Arial"/>
                      <w:color w:val="000000"/>
                      <w:szCs w:val="22"/>
                      <w:lang w:val="en-CA"/>
                    </w:rPr>
                    <w:t>Subtract</w:t>
                  </w:r>
                </w:p>
              </w:tc>
              <w:tc>
                <w:tcPr>
                  <w:tcW w:w="1689" w:type="dxa"/>
                  <w:tcBorders>
                    <w:top w:val="nil"/>
                    <w:left w:val="nil"/>
                    <w:bottom w:val="nil"/>
                    <w:right w:val="nil"/>
                  </w:tcBorders>
                  <w:shd w:val="clear" w:color="auto" w:fill="auto"/>
                  <w:noWrap/>
                  <w:vAlign w:val="bottom"/>
                  <w:hideMark/>
                </w:tcPr>
                <w:p w14:paraId="0A029611" w14:textId="79807FEA" w:rsidR="00AB4B44" w:rsidRPr="008D1E9B" w:rsidRDefault="001F5F1B" w:rsidP="00C83EE4">
                  <w:pPr>
                    <w:jc w:val="center"/>
                    <w:rPr>
                      <w:rFonts w:cs="Arial"/>
                      <w:color w:val="000000"/>
                      <w:szCs w:val="22"/>
                      <w:lang w:val="en-CA"/>
                    </w:rPr>
                  </w:pPr>
                  <w:r>
                    <w:rPr>
                      <w:rFonts w:cs="Arial"/>
                      <w:color w:val="000000"/>
                      <w:szCs w:val="22"/>
                      <w:lang w:val="en-CA"/>
                    </w:rPr>
                    <w:t>ORME</w:t>
                  </w:r>
                </w:p>
              </w:tc>
              <w:tc>
                <w:tcPr>
                  <w:tcW w:w="1690" w:type="dxa"/>
                  <w:tcBorders>
                    <w:top w:val="nil"/>
                    <w:left w:val="nil"/>
                    <w:bottom w:val="nil"/>
                    <w:right w:val="nil"/>
                  </w:tcBorders>
                  <w:shd w:val="clear" w:color="auto" w:fill="auto"/>
                  <w:noWrap/>
                  <w:vAlign w:val="bottom"/>
                  <w:hideMark/>
                </w:tcPr>
                <w:p w14:paraId="2043CD64"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99</w:t>
                  </w:r>
                </w:p>
              </w:tc>
              <w:tc>
                <w:tcPr>
                  <w:tcW w:w="1689" w:type="dxa"/>
                  <w:tcBorders>
                    <w:top w:val="nil"/>
                    <w:left w:val="nil"/>
                    <w:bottom w:val="nil"/>
                    <w:right w:val="nil"/>
                  </w:tcBorders>
                  <w:shd w:val="clear" w:color="auto" w:fill="auto"/>
                  <w:noWrap/>
                  <w:vAlign w:val="bottom"/>
                  <w:hideMark/>
                </w:tcPr>
                <w:p w14:paraId="642B262E"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0.56</w:t>
                  </w:r>
                </w:p>
              </w:tc>
              <w:tc>
                <w:tcPr>
                  <w:tcW w:w="1690" w:type="dxa"/>
                  <w:tcBorders>
                    <w:top w:val="nil"/>
                    <w:left w:val="nil"/>
                    <w:bottom w:val="nil"/>
                    <w:right w:val="nil"/>
                  </w:tcBorders>
                  <w:shd w:val="clear" w:color="auto" w:fill="auto"/>
                  <w:noWrap/>
                  <w:vAlign w:val="bottom"/>
                  <w:hideMark/>
                </w:tcPr>
                <w:p w14:paraId="66649D08"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0.42</w:t>
                  </w:r>
                </w:p>
              </w:tc>
            </w:tr>
            <w:tr w:rsidR="00AB4B44" w:rsidRPr="00EA6F9A" w14:paraId="248D92CC" w14:textId="77777777" w:rsidTr="00C83EE4">
              <w:trPr>
                <w:trHeight w:val="300"/>
              </w:trPr>
              <w:tc>
                <w:tcPr>
                  <w:tcW w:w="1858" w:type="dxa"/>
                  <w:tcBorders>
                    <w:top w:val="nil"/>
                    <w:left w:val="nil"/>
                    <w:bottom w:val="nil"/>
                    <w:right w:val="nil"/>
                  </w:tcBorders>
                  <w:shd w:val="clear" w:color="auto" w:fill="auto"/>
                  <w:noWrap/>
                  <w:vAlign w:val="bottom"/>
                  <w:hideMark/>
                </w:tcPr>
                <w:p w14:paraId="59410087" w14:textId="77777777" w:rsidR="00AB4B44" w:rsidRPr="008D1E9B" w:rsidRDefault="00AB4B44" w:rsidP="00C83EE4">
                  <w:pPr>
                    <w:rPr>
                      <w:rFonts w:cs="Arial"/>
                      <w:color w:val="000000"/>
                      <w:szCs w:val="22"/>
                      <w:lang w:val="en-CA"/>
                    </w:rPr>
                  </w:pPr>
                </w:p>
              </w:tc>
              <w:tc>
                <w:tcPr>
                  <w:tcW w:w="1689" w:type="dxa"/>
                  <w:tcBorders>
                    <w:top w:val="nil"/>
                    <w:left w:val="nil"/>
                    <w:bottom w:val="nil"/>
                    <w:right w:val="nil"/>
                  </w:tcBorders>
                  <w:shd w:val="clear" w:color="auto" w:fill="auto"/>
                  <w:noWrap/>
                  <w:vAlign w:val="bottom"/>
                  <w:hideMark/>
                </w:tcPr>
                <w:p w14:paraId="2DBE0EF7"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 xml:space="preserve">Control </w:t>
                  </w:r>
                </w:p>
              </w:tc>
              <w:tc>
                <w:tcPr>
                  <w:tcW w:w="1690" w:type="dxa"/>
                  <w:tcBorders>
                    <w:top w:val="nil"/>
                    <w:left w:val="nil"/>
                    <w:bottom w:val="nil"/>
                    <w:right w:val="nil"/>
                  </w:tcBorders>
                  <w:shd w:val="clear" w:color="auto" w:fill="auto"/>
                  <w:noWrap/>
                  <w:vAlign w:val="bottom"/>
                  <w:hideMark/>
                </w:tcPr>
                <w:p w14:paraId="6F50DDFD"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87</w:t>
                  </w:r>
                </w:p>
              </w:tc>
              <w:tc>
                <w:tcPr>
                  <w:tcW w:w="1689" w:type="dxa"/>
                  <w:tcBorders>
                    <w:top w:val="nil"/>
                    <w:left w:val="nil"/>
                    <w:bottom w:val="nil"/>
                    <w:right w:val="nil"/>
                  </w:tcBorders>
                  <w:shd w:val="clear" w:color="auto" w:fill="auto"/>
                  <w:noWrap/>
                  <w:vAlign w:val="bottom"/>
                  <w:hideMark/>
                </w:tcPr>
                <w:p w14:paraId="0C611EF6"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0.53</w:t>
                  </w:r>
                </w:p>
              </w:tc>
              <w:tc>
                <w:tcPr>
                  <w:tcW w:w="1690" w:type="dxa"/>
                  <w:tcBorders>
                    <w:top w:val="nil"/>
                    <w:left w:val="nil"/>
                    <w:bottom w:val="nil"/>
                    <w:right w:val="nil"/>
                  </w:tcBorders>
                  <w:shd w:val="clear" w:color="auto" w:fill="auto"/>
                  <w:noWrap/>
                  <w:vAlign w:val="bottom"/>
                  <w:hideMark/>
                </w:tcPr>
                <w:p w14:paraId="04ED7426"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0.42</w:t>
                  </w:r>
                </w:p>
              </w:tc>
            </w:tr>
            <w:tr w:rsidR="00AB4B44" w:rsidRPr="00EA6F9A" w14:paraId="7EE343E4" w14:textId="77777777" w:rsidTr="00C83EE4">
              <w:trPr>
                <w:trHeight w:val="300"/>
              </w:trPr>
              <w:tc>
                <w:tcPr>
                  <w:tcW w:w="1858" w:type="dxa"/>
                  <w:tcBorders>
                    <w:top w:val="nil"/>
                    <w:left w:val="nil"/>
                    <w:bottom w:val="nil"/>
                    <w:right w:val="nil"/>
                  </w:tcBorders>
                  <w:shd w:val="clear" w:color="auto" w:fill="auto"/>
                  <w:noWrap/>
                  <w:vAlign w:val="bottom"/>
                  <w:hideMark/>
                </w:tcPr>
                <w:p w14:paraId="66457067" w14:textId="77777777" w:rsidR="00AB4B44" w:rsidRPr="008D1E9B" w:rsidRDefault="00AB4B44" w:rsidP="00C83EE4">
                  <w:pPr>
                    <w:rPr>
                      <w:rFonts w:cs="Arial"/>
                      <w:color w:val="000000"/>
                      <w:szCs w:val="22"/>
                      <w:lang w:val="en-CA"/>
                    </w:rPr>
                  </w:pPr>
                  <w:r w:rsidRPr="008D1E9B">
                    <w:rPr>
                      <w:rFonts w:cs="Arial"/>
                      <w:color w:val="000000"/>
                      <w:szCs w:val="22"/>
                      <w:lang w:val="en-CA"/>
                    </w:rPr>
                    <w:t>Counter</w:t>
                  </w:r>
                </w:p>
              </w:tc>
              <w:tc>
                <w:tcPr>
                  <w:tcW w:w="1689" w:type="dxa"/>
                  <w:tcBorders>
                    <w:top w:val="nil"/>
                    <w:left w:val="nil"/>
                    <w:bottom w:val="nil"/>
                    <w:right w:val="nil"/>
                  </w:tcBorders>
                  <w:shd w:val="clear" w:color="auto" w:fill="auto"/>
                  <w:noWrap/>
                  <w:vAlign w:val="bottom"/>
                  <w:hideMark/>
                </w:tcPr>
                <w:p w14:paraId="10F60686" w14:textId="1F9011C8" w:rsidR="00AB4B44" w:rsidRPr="008D1E9B" w:rsidRDefault="001F5F1B" w:rsidP="00C83EE4">
                  <w:pPr>
                    <w:jc w:val="center"/>
                    <w:rPr>
                      <w:rFonts w:cs="Arial"/>
                      <w:color w:val="000000"/>
                      <w:szCs w:val="22"/>
                      <w:lang w:val="en-CA"/>
                    </w:rPr>
                  </w:pPr>
                  <w:r>
                    <w:rPr>
                      <w:rFonts w:cs="Arial"/>
                      <w:color w:val="000000"/>
                      <w:szCs w:val="22"/>
                      <w:lang w:val="en-CA"/>
                    </w:rPr>
                    <w:t>ORME</w:t>
                  </w:r>
                </w:p>
              </w:tc>
              <w:tc>
                <w:tcPr>
                  <w:tcW w:w="1690" w:type="dxa"/>
                  <w:tcBorders>
                    <w:top w:val="nil"/>
                    <w:left w:val="nil"/>
                    <w:bottom w:val="nil"/>
                    <w:right w:val="nil"/>
                  </w:tcBorders>
                  <w:shd w:val="clear" w:color="auto" w:fill="auto"/>
                  <w:noWrap/>
                  <w:vAlign w:val="bottom"/>
                  <w:hideMark/>
                </w:tcPr>
                <w:p w14:paraId="4964F3C2"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99</w:t>
                  </w:r>
                </w:p>
              </w:tc>
              <w:tc>
                <w:tcPr>
                  <w:tcW w:w="1689" w:type="dxa"/>
                  <w:tcBorders>
                    <w:top w:val="nil"/>
                    <w:left w:val="nil"/>
                    <w:bottom w:val="nil"/>
                    <w:right w:val="nil"/>
                  </w:tcBorders>
                  <w:shd w:val="clear" w:color="auto" w:fill="auto"/>
                  <w:noWrap/>
                  <w:vAlign w:val="bottom"/>
                  <w:hideMark/>
                </w:tcPr>
                <w:p w14:paraId="40E83257"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0.75</w:t>
                  </w:r>
                </w:p>
              </w:tc>
              <w:tc>
                <w:tcPr>
                  <w:tcW w:w="1690" w:type="dxa"/>
                  <w:tcBorders>
                    <w:top w:val="nil"/>
                    <w:left w:val="nil"/>
                    <w:bottom w:val="nil"/>
                    <w:right w:val="nil"/>
                  </w:tcBorders>
                  <w:shd w:val="clear" w:color="auto" w:fill="auto"/>
                  <w:noWrap/>
                  <w:vAlign w:val="bottom"/>
                  <w:hideMark/>
                </w:tcPr>
                <w:p w14:paraId="26E01DC8"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0.44</w:t>
                  </w:r>
                </w:p>
              </w:tc>
            </w:tr>
            <w:tr w:rsidR="00AB4B44" w:rsidRPr="00EA6F9A" w14:paraId="1EBDDE91" w14:textId="77777777" w:rsidTr="00C83EE4">
              <w:trPr>
                <w:trHeight w:val="300"/>
              </w:trPr>
              <w:tc>
                <w:tcPr>
                  <w:tcW w:w="1858" w:type="dxa"/>
                  <w:tcBorders>
                    <w:top w:val="nil"/>
                    <w:left w:val="nil"/>
                    <w:bottom w:val="nil"/>
                    <w:right w:val="nil"/>
                  </w:tcBorders>
                  <w:shd w:val="clear" w:color="auto" w:fill="auto"/>
                  <w:noWrap/>
                  <w:vAlign w:val="bottom"/>
                  <w:hideMark/>
                </w:tcPr>
                <w:p w14:paraId="6FB0718B" w14:textId="77777777" w:rsidR="00AB4B44" w:rsidRPr="008D1E9B" w:rsidRDefault="00AB4B44" w:rsidP="00C83EE4">
                  <w:pPr>
                    <w:rPr>
                      <w:rFonts w:cs="Arial"/>
                      <w:color w:val="000000"/>
                      <w:szCs w:val="22"/>
                      <w:lang w:val="en-CA"/>
                    </w:rPr>
                  </w:pPr>
                </w:p>
              </w:tc>
              <w:tc>
                <w:tcPr>
                  <w:tcW w:w="1689" w:type="dxa"/>
                  <w:tcBorders>
                    <w:top w:val="nil"/>
                    <w:left w:val="nil"/>
                    <w:bottom w:val="nil"/>
                    <w:right w:val="nil"/>
                  </w:tcBorders>
                  <w:shd w:val="clear" w:color="auto" w:fill="auto"/>
                  <w:noWrap/>
                  <w:vAlign w:val="bottom"/>
                  <w:hideMark/>
                </w:tcPr>
                <w:p w14:paraId="5F00DB1A"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 xml:space="preserve">Control </w:t>
                  </w:r>
                </w:p>
              </w:tc>
              <w:tc>
                <w:tcPr>
                  <w:tcW w:w="1690" w:type="dxa"/>
                  <w:tcBorders>
                    <w:top w:val="nil"/>
                    <w:left w:val="nil"/>
                    <w:bottom w:val="nil"/>
                    <w:right w:val="nil"/>
                  </w:tcBorders>
                  <w:shd w:val="clear" w:color="auto" w:fill="auto"/>
                  <w:noWrap/>
                  <w:vAlign w:val="bottom"/>
                  <w:hideMark/>
                </w:tcPr>
                <w:p w14:paraId="3EE26D28"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87</w:t>
                  </w:r>
                </w:p>
              </w:tc>
              <w:tc>
                <w:tcPr>
                  <w:tcW w:w="1689" w:type="dxa"/>
                  <w:tcBorders>
                    <w:top w:val="nil"/>
                    <w:left w:val="nil"/>
                    <w:bottom w:val="nil"/>
                    <w:right w:val="nil"/>
                  </w:tcBorders>
                  <w:shd w:val="clear" w:color="auto" w:fill="auto"/>
                  <w:noWrap/>
                  <w:vAlign w:val="bottom"/>
                  <w:hideMark/>
                </w:tcPr>
                <w:p w14:paraId="0F8262EA"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0.72</w:t>
                  </w:r>
                </w:p>
              </w:tc>
              <w:tc>
                <w:tcPr>
                  <w:tcW w:w="1690" w:type="dxa"/>
                  <w:tcBorders>
                    <w:top w:val="nil"/>
                    <w:left w:val="nil"/>
                    <w:bottom w:val="nil"/>
                    <w:right w:val="nil"/>
                  </w:tcBorders>
                  <w:shd w:val="clear" w:color="auto" w:fill="auto"/>
                  <w:noWrap/>
                  <w:vAlign w:val="bottom"/>
                  <w:hideMark/>
                </w:tcPr>
                <w:p w14:paraId="18195425"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0.45</w:t>
                  </w:r>
                </w:p>
              </w:tc>
            </w:tr>
            <w:tr w:rsidR="00AB4B44" w:rsidRPr="00EA6F9A" w14:paraId="52529AAB" w14:textId="77777777" w:rsidTr="00C83EE4">
              <w:trPr>
                <w:trHeight w:val="300"/>
              </w:trPr>
              <w:tc>
                <w:tcPr>
                  <w:tcW w:w="1858" w:type="dxa"/>
                  <w:tcBorders>
                    <w:top w:val="nil"/>
                    <w:left w:val="nil"/>
                    <w:bottom w:val="nil"/>
                    <w:right w:val="nil"/>
                  </w:tcBorders>
                  <w:shd w:val="clear" w:color="auto" w:fill="auto"/>
                  <w:noWrap/>
                  <w:vAlign w:val="bottom"/>
                  <w:hideMark/>
                </w:tcPr>
                <w:p w14:paraId="75103352" w14:textId="77777777" w:rsidR="00AB4B44" w:rsidRPr="008D1E9B" w:rsidRDefault="00AB4B44" w:rsidP="00C83EE4">
                  <w:pPr>
                    <w:rPr>
                      <w:rFonts w:cs="Arial"/>
                      <w:color w:val="000000"/>
                      <w:szCs w:val="22"/>
                      <w:lang w:val="en-CA"/>
                    </w:rPr>
                  </w:pPr>
                  <w:r w:rsidRPr="008D1E9B">
                    <w:rPr>
                      <w:rFonts w:cs="Arial"/>
                      <w:color w:val="000000"/>
                      <w:szCs w:val="22"/>
                      <w:lang w:val="en-CA"/>
                    </w:rPr>
                    <w:t xml:space="preserve">Add &amp; subtract </w:t>
                  </w:r>
                </w:p>
              </w:tc>
              <w:tc>
                <w:tcPr>
                  <w:tcW w:w="1689" w:type="dxa"/>
                  <w:tcBorders>
                    <w:top w:val="nil"/>
                    <w:left w:val="nil"/>
                    <w:bottom w:val="nil"/>
                    <w:right w:val="nil"/>
                  </w:tcBorders>
                  <w:shd w:val="clear" w:color="auto" w:fill="auto"/>
                  <w:noWrap/>
                  <w:vAlign w:val="bottom"/>
                  <w:hideMark/>
                </w:tcPr>
                <w:p w14:paraId="098DB80B" w14:textId="25DB3B76" w:rsidR="00AB4B44" w:rsidRPr="008D1E9B" w:rsidRDefault="001F5F1B" w:rsidP="00C83EE4">
                  <w:pPr>
                    <w:jc w:val="center"/>
                    <w:rPr>
                      <w:rFonts w:cs="Arial"/>
                      <w:color w:val="000000"/>
                      <w:szCs w:val="22"/>
                      <w:lang w:val="en-CA"/>
                    </w:rPr>
                  </w:pPr>
                  <w:r>
                    <w:rPr>
                      <w:rFonts w:cs="Arial"/>
                      <w:color w:val="000000"/>
                      <w:szCs w:val="22"/>
                      <w:lang w:val="en-CA"/>
                    </w:rPr>
                    <w:t>ORME</w:t>
                  </w:r>
                </w:p>
              </w:tc>
              <w:tc>
                <w:tcPr>
                  <w:tcW w:w="1690" w:type="dxa"/>
                  <w:tcBorders>
                    <w:top w:val="nil"/>
                    <w:left w:val="nil"/>
                    <w:bottom w:val="nil"/>
                    <w:right w:val="nil"/>
                  </w:tcBorders>
                  <w:shd w:val="clear" w:color="auto" w:fill="auto"/>
                  <w:noWrap/>
                  <w:vAlign w:val="bottom"/>
                  <w:hideMark/>
                </w:tcPr>
                <w:p w14:paraId="1CDA3D2A"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99</w:t>
                  </w:r>
                </w:p>
              </w:tc>
              <w:tc>
                <w:tcPr>
                  <w:tcW w:w="1689" w:type="dxa"/>
                  <w:tcBorders>
                    <w:top w:val="nil"/>
                    <w:left w:val="nil"/>
                    <w:bottom w:val="nil"/>
                    <w:right w:val="nil"/>
                  </w:tcBorders>
                  <w:shd w:val="clear" w:color="auto" w:fill="auto"/>
                  <w:noWrap/>
                  <w:vAlign w:val="bottom"/>
                  <w:hideMark/>
                </w:tcPr>
                <w:p w14:paraId="7B692C73"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0.64</w:t>
                  </w:r>
                </w:p>
              </w:tc>
              <w:tc>
                <w:tcPr>
                  <w:tcW w:w="1690" w:type="dxa"/>
                  <w:tcBorders>
                    <w:top w:val="nil"/>
                    <w:left w:val="nil"/>
                    <w:bottom w:val="nil"/>
                    <w:right w:val="nil"/>
                  </w:tcBorders>
                  <w:shd w:val="clear" w:color="auto" w:fill="auto"/>
                  <w:noWrap/>
                  <w:vAlign w:val="bottom"/>
                  <w:hideMark/>
                </w:tcPr>
                <w:p w14:paraId="0CDB40D3"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0.48</w:t>
                  </w:r>
                </w:p>
              </w:tc>
            </w:tr>
            <w:tr w:rsidR="00AB4B44" w:rsidRPr="00EA6F9A" w14:paraId="5300AF13" w14:textId="77777777" w:rsidTr="00C83EE4">
              <w:trPr>
                <w:trHeight w:val="300"/>
              </w:trPr>
              <w:tc>
                <w:tcPr>
                  <w:tcW w:w="1858" w:type="dxa"/>
                  <w:tcBorders>
                    <w:top w:val="nil"/>
                    <w:left w:val="nil"/>
                    <w:bottom w:val="nil"/>
                    <w:right w:val="nil"/>
                  </w:tcBorders>
                  <w:shd w:val="clear" w:color="auto" w:fill="auto"/>
                  <w:noWrap/>
                  <w:vAlign w:val="bottom"/>
                  <w:hideMark/>
                </w:tcPr>
                <w:p w14:paraId="46047EEB" w14:textId="77777777" w:rsidR="00AB4B44" w:rsidRPr="008D1E9B" w:rsidRDefault="00AB4B44" w:rsidP="00C83EE4">
                  <w:pPr>
                    <w:rPr>
                      <w:rFonts w:cs="Arial"/>
                      <w:color w:val="000000"/>
                      <w:szCs w:val="22"/>
                      <w:lang w:val="en-CA"/>
                    </w:rPr>
                  </w:pPr>
                </w:p>
              </w:tc>
              <w:tc>
                <w:tcPr>
                  <w:tcW w:w="1689" w:type="dxa"/>
                  <w:tcBorders>
                    <w:top w:val="nil"/>
                    <w:left w:val="nil"/>
                    <w:bottom w:val="nil"/>
                    <w:right w:val="nil"/>
                  </w:tcBorders>
                  <w:shd w:val="clear" w:color="auto" w:fill="auto"/>
                  <w:noWrap/>
                  <w:vAlign w:val="bottom"/>
                  <w:hideMark/>
                </w:tcPr>
                <w:p w14:paraId="3585CD52"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 xml:space="preserve">Control </w:t>
                  </w:r>
                </w:p>
              </w:tc>
              <w:tc>
                <w:tcPr>
                  <w:tcW w:w="1690" w:type="dxa"/>
                  <w:tcBorders>
                    <w:top w:val="nil"/>
                    <w:left w:val="nil"/>
                    <w:bottom w:val="nil"/>
                    <w:right w:val="nil"/>
                  </w:tcBorders>
                  <w:shd w:val="clear" w:color="auto" w:fill="auto"/>
                  <w:noWrap/>
                  <w:vAlign w:val="bottom"/>
                  <w:hideMark/>
                </w:tcPr>
                <w:p w14:paraId="6922955C"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87</w:t>
                  </w:r>
                </w:p>
              </w:tc>
              <w:tc>
                <w:tcPr>
                  <w:tcW w:w="1689" w:type="dxa"/>
                  <w:tcBorders>
                    <w:top w:val="nil"/>
                    <w:left w:val="nil"/>
                    <w:bottom w:val="nil"/>
                    <w:right w:val="nil"/>
                  </w:tcBorders>
                  <w:shd w:val="clear" w:color="auto" w:fill="auto"/>
                  <w:noWrap/>
                  <w:vAlign w:val="bottom"/>
                  <w:hideMark/>
                </w:tcPr>
                <w:p w14:paraId="6EC8CAB4"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0.28</w:t>
                  </w:r>
                </w:p>
              </w:tc>
              <w:tc>
                <w:tcPr>
                  <w:tcW w:w="1690" w:type="dxa"/>
                  <w:tcBorders>
                    <w:top w:val="nil"/>
                    <w:left w:val="nil"/>
                    <w:bottom w:val="nil"/>
                    <w:right w:val="nil"/>
                  </w:tcBorders>
                  <w:shd w:val="clear" w:color="auto" w:fill="auto"/>
                  <w:noWrap/>
                  <w:vAlign w:val="bottom"/>
                  <w:hideMark/>
                </w:tcPr>
                <w:p w14:paraId="281544E4"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0.45</w:t>
                  </w:r>
                </w:p>
              </w:tc>
            </w:tr>
            <w:tr w:rsidR="00AB4B44" w:rsidRPr="00EA6F9A" w14:paraId="0766ED2E" w14:textId="77777777" w:rsidTr="00C83EE4">
              <w:trPr>
                <w:trHeight w:val="300"/>
              </w:trPr>
              <w:tc>
                <w:tcPr>
                  <w:tcW w:w="1858" w:type="dxa"/>
                  <w:tcBorders>
                    <w:top w:val="nil"/>
                    <w:left w:val="nil"/>
                    <w:bottom w:val="nil"/>
                    <w:right w:val="nil"/>
                  </w:tcBorders>
                  <w:shd w:val="clear" w:color="auto" w:fill="auto"/>
                  <w:noWrap/>
                  <w:vAlign w:val="bottom"/>
                  <w:hideMark/>
                </w:tcPr>
                <w:p w14:paraId="5C495A58" w14:textId="77777777" w:rsidR="00AB4B44" w:rsidRPr="008D1E9B" w:rsidRDefault="00AB4B44" w:rsidP="00C83EE4">
                  <w:pPr>
                    <w:rPr>
                      <w:rFonts w:cs="Arial"/>
                      <w:color w:val="000000"/>
                      <w:szCs w:val="22"/>
                      <w:lang w:val="en-CA"/>
                    </w:rPr>
                  </w:pPr>
                  <w:r w:rsidRPr="008D1E9B">
                    <w:rPr>
                      <w:rFonts w:cs="Arial"/>
                      <w:color w:val="000000"/>
                      <w:szCs w:val="22"/>
                      <w:lang w:val="en-CA"/>
                    </w:rPr>
                    <w:lastRenderedPageBreak/>
                    <w:t>TOTAL</w:t>
                  </w:r>
                </w:p>
              </w:tc>
              <w:tc>
                <w:tcPr>
                  <w:tcW w:w="1689" w:type="dxa"/>
                  <w:tcBorders>
                    <w:top w:val="nil"/>
                    <w:left w:val="nil"/>
                    <w:bottom w:val="nil"/>
                    <w:right w:val="nil"/>
                  </w:tcBorders>
                  <w:shd w:val="clear" w:color="auto" w:fill="auto"/>
                  <w:noWrap/>
                  <w:vAlign w:val="bottom"/>
                  <w:hideMark/>
                </w:tcPr>
                <w:p w14:paraId="051BD822" w14:textId="12F510E6" w:rsidR="00AB4B44" w:rsidRPr="008D1E9B" w:rsidRDefault="001F5F1B" w:rsidP="00C83EE4">
                  <w:pPr>
                    <w:jc w:val="center"/>
                    <w:rPr>
                      <w:rFonts w:cs="Arial"/>
                      <w:color w:val="000000"/>
                      <w:szCs w:val="22"/>
                      <w:lang w:val="en-CA"/>
                    </w:rPr>
                  </w:pPr>
                  <w:r>
                    <w:rPr>
                      <w:rFonts w:cs="Arial"/>
                      <w:color w:val="000000"/>
                      <w:szCs w:val="22"/>
                      <w:lang w:val="en-CA"/>
                    </w:rPr>
                    <w:t>ORME</w:t>
                  </w:r>
                </w:p>
              </w:tc>
              <w:tc>
                <w:tcPr>
                  <w:tcW w:w="1690" w:type="dxa"/>
                  <w:tcBorders>
                    <w:top w:val="nil"/>
                    <w:left w:val="nil"/>
                    <w:bottom w:val="nil"/>
                    <w:right w:val="nil"/>
                  </w:tcBorders>
                  <w:shd w:val="clear" w:color="auto" w:fill="auto"/>
                  <w:noWrap/>
                  <w:vAlign w:val="bottom"/>
                  <w:hideMark/>
                </w:tcPr>
                <w:p w14:paraId="183F54FD"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99</w:t>
                  </w:r>
                </w:p>
              </w:tc>
              <w:tc>
                <w:tcPr>
                  <w:tcW w:w="1689" w:type="dxa"/>
                  <w:tcBorders>
                    <w:top w:val="nil"/>
                    <w:left w:val="nil"/>
                    <w:bottom w:val="nil"/>
                    <w:right w:val="nil"/>
                  </w:tcBorders>
                  <w:shd w:val="clear" w:color="auto" w:fill="auto"/>
                  <w:noWrap/>
                  <w:vAlign w:val="bottom"/>
                  <w:hideMark/>
                </w:tcPr>
                <w:p w14:paraId="50AC3012"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12.83</w:t>
                  </w:r>
                </w:p>
              </w:tc>
              <w:tc>
                <w:tcPr>
                  <w:tcW w:w="1690" w:type="dxa"/>
                  <w:tcBorders>
                    <w:top w:val="nil"/>
                    <w:left w:val="nil"/>
                    <w:bottom w:val="nil"/>
                    <w:right w:val="nil"/>
                  </w:tcBorders>
                  <w:shd w:val="clear" w:color="auto" w:fill="auto"/>
                  <w:noWrap/>
                  <w:vAlign w:val="bottom"/>
                  <w:hideMark/>
                </w:tcPr>
                <w:p w14:paraId="78BD0B49"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3.71</w:t>
                  </w:r>
                </w:p>
              </w:tc>
            </w:tr>
            <w:tr w:rsidR="00AB4B44" w:rsidRPr="00EA6F9A" w14:paraId="5CAEE8DB" w14:textId="77777777" w:rsidTr="00C83EE4">
              <w:trPr>
                <w:trHeight w:val="300"/>
              </w:trPr>
              <w:tc>
                <w:tcPr>
                  <w:tcW w:w="1858" w:type="dxa"/>
                  <w:tcBorders>
                    <w:top w:val="nil"/>
                    <w:left w:val="nil"/>
                    <w:bottom w:val="nil"/>
                    <w:right w:val="nil"/>
                  </w:tcBorders>
                  <w:shd w:val="clear" w:color="auto" w:fill="auto"/>
                  <w:noWrap/>
                  <w:vAlign w:val="bottom"/>
                  <w:hideMark/>
                </w:tcPr>
                <w:p w14:paraId="12A5A25B" w14:textId="77777777" w:rsidR="00AB4B44" w:rsidRPr="008D1E9B" w:rsidRDefault="00AB4B44" w:rsidP="00C83EE4">
                  <w:pPr>
                    <w:rPr>
                      <w:rFonts w:cs="Arial"/>
                      <w:color w:val="000000"/>
                      <w:szCs w:val="22"/>
                      <w:lang w:val="en-CA"/>
                    </w:rPr>
                  </w:pPr>
                </w:p>
              </w:tc>
              <w:tc>
                <w:tcPr>
                  <w:tcW w:w="1689" w:type="dxa"/>
                  <w:tcBorders>
                    <w:top w:val="nil"/>
                    <w:left w:val="nil"/>
                    <w:bottom w:val="nil"/>
                    <w:right w:val="nil"/>
                  </w:tcBorders>
                  <w:shd w:val="clear" w:color="auto" w:fill="auto"/>
                  <w:noWrap/>
                  <w:vAlign w:val="bottom"/>
                  <w:hideMark/>
                </w:tcPr>
                <w:p w14:paraId="775229B6"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 xml:space="preserve">Control </w:t>
                  </w:r>
                </w:p>
              </w:tc>
              <w:tc>
                <w:tcPr>
                  <w:tcW w:w="1690" w:type="dxa"/>
                  <w:tcBorders>
                    <w:top w:val="nil"/>
                    <w:left w:val="nil"/>
                    <w:bottom w:val="nil"/>
                    <w:right w:val="nil"/>
                  </w:tcBorders>
                  <w:shd w:val="clear" w:color="auto" w:fill="auto"/>
                  <w:noWrap/>
                  <w:vAlign w:val="bottom"/>
                  <w:hideMark/>
                </w:tcPr>
                <w:p w14:paraId="26173536"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87</w:t>
                  </w:r>
                </w:p>
              </w:tc>
              <w:tc>
                <w:tcPr>
                  <w:tcW w:w="1689" w:type="dxa"/>
                  <w:tcBorders>
                    <w:top w:val="nil"/>
                    <w:left w:val="nil"/>
                    <w:bottom w:val="nil"/>
                    <w:right w:val="nil"/>
                  </w:tcBorders>
                  <w:shd w:val="clear" w:color="auto" w:fill="auto"/>
                  <w:noWrap/>
                  <w:vAlign w:val="bottom"/>
                  <w:hideMark/>
                </w:tcPr>
                <w:p w14:paraId="63612977"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12.02</w:t>
                  </w:r>
                </w:p>
              </w:tc>
              <w:tc>
                <w:tcPr>
                  <w:tcW w:w="1690" w:type="dxa"/>
                  <w:tcBorders>
                    <w:top w:val="nil"/>
                    <w:left w:val="nil"/>
                    <w:bottom w:val="nil"/>
                    <w:right w:val="nil"/>
                  </w:tcBorders>
                  <w:shd w:val="clear" w:color="auto" w:fill="auto"/>
                  <w:noWrap/>
                  <w:vAlign w:val="bottom"/>
                  <w:hideMark/>
                </w:tcPr>
                <w:p w14:paraId="218093B2"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3.53</w:t>
                  </w:r>
                </w:p>
              </w:tc>
            </w:tr>
          </w:tbl>
          <w:p w14:paraId="3D28078E" w14:textId="7DBE7FF4" w:rsidR="00AB4B44" w:rsidRPr="008D1E9B" w:rsidRDefault="00AB4B44" w:rsidP="00AB4B44">
            <w:pPr>
              <w:spacing w:before="120"/>
              <w:rPr>
                <w:rFonts w:cs="Arial"/>
                <w:szCs w:val="22"/>
                <w:lang w:val="en-CA"/>
              </w:rPr>
            </w:pPr>
            <w:r w:rsidRPr="008D1E9B">
              <w:rPr>
                <w:rFonts w:cs="Arial"/>
                <w:szCs w:val="22"/>
                <w:lang w:val="en-CA"/>
              </w:rPr>
              <w:t xml:space="preserve">The means presented in Table 1 indicate that students in </w:t>
            </w:r>
            <w:r w:rsidR="001F5F1B">
              <w:rPr>
                <w:rFonts w:cs="Arial"/>
                <w:szCs w:val="22"/>
                <w:lang w:val="en-CA"/>
              </w:rPr>
              <w:t>ORME</w:t>
            </w:r>
            <w:r w:rsidRPr="008D1E9B">
              <w:rPr>
                <w:rFonts w:cs="Arial"/>
                <w:szCs w:val="22"/>
                <w:lang w:val="en-CA"/>
              </w:rPr>
              <w:t xml:space="preserve"> classes </w:t>
            </w:r>
            <w:r w:rsidRPr="008D1E9B">
              <w:rPr>
                <w:rFonts w:cs="Arial"/>
                <w:b/>
                <w:szCs w:val="22"/>
                <w:lang w:val="en-CA"/>
              </w:rPr>
              <w:t>consistently outperformed their peers in the control group on all mathematics concepts and operations</w:t>
            </w:r>
            <w:r w:rsidRPr="008D1E9B">
              <w:rPr>
                <w:rFonts w:cs="Arial"/>
                <w:szCs w:val="22"/>
                <w:lang w:val="en-CA"/>
              </w:rPr>
              <w:t xml:space="preserve"> measured by the customized version of the standardized test. However the difference between the groups was statistically significant for the complex task of combining addition and subtraction skills (t (184)= 5.24, p&lt; 0.000). This problem read as follows “Lakesha rolled two number cubes. Her cubes add up to 2 less than the total of the two number cubes in the picture. Which number shows the total of Lakesha’s roll?” Interestingly, on this item </w:t>
            </w:r>
            <w:r w:rsidR="001F5F1B">
              <w:rPr>
                <w:rFonts w:cs="Arial"/>
                <w:szCs w:val="22"/>
                <w:lang w:val="en-CA"/>
              </w:rPr>
              <w:t>ORME</w:t>
            </w:r>
            <w:r w:rsidRPr="008D1E9B">
              <w:rPr>
                <w:rFonts w:cs="Arial"/>
                <w:szCs w:val="22"/>
                <w:lang w:val="en-CA"/>
              </w:rPr>
              <w:t xml:space="preserve"> students’ average score (M=0.64, SD=0.48) is higher than that of an average Canadian grade 1 student tested in spring (M=0.45, SD=0.50) (Technical Manual: CAT-4, http://www.canadiantestcentre.com/pdfs/CAT4TechnicalManual.pdf)</w:t>
            </w:r>
          </w:p>
          <w:p w14:paraId="43B69EF0" w14:textId="7384DE03" w:rsidR="00AB4B44" w:rsidRPr="008D1E9B" w:rsidRDefault="00AB4B44" w:rsidP="00AB4B44">
            <w:pPr>
              <w:spacing w:before="120"/>
              <w:rPr>
                <w:rFonts w:cs="Arial"/>
                <w:szCs w:val="22"/>
                <w:lang w:val="en-CA"/>
              </w:rPr>
            </w:pPr>
            <w:r w:rsidRPr="008D1E9B">
              <w:rPr>
                <w:rFonts w:cs="Arial"/>
                <w:szCs w:val="22"/>
                <w:lang w:val="en-CA"/>
              </w:rPr>
              <w:t xml:space="preserve">To analyze the difference between </w:t>
            </w:r>
            <w:r w:rsidR="001F5F1B">
              <w:rPr>
                <w:rFonts w:cs="Arial"/>
                <w:szCs w:val="22"/>
                <w:lang w:val="en-CA"/>
              </w:rPr>
              <w:t>ORME</w:t>
            </w:r>
            <w:r w:rsidRPr="008D1E9B">
              <w:rPr>
                <w:rFonts w:cs="Arial"/>
                <w:szCs w:val="22"/>
                <w:lang w:val="en-CA"/>
              </w:rPr>
              <w:t xml:space="preserve"> and control students on AEQ Mathematics scale, three composite scores of enjoyment, anxiety and boredom were formed in accordance with Pekrun et al (1992). Table 2 presents the mean scores of the two groups on the three subscales.</w:t>
            </w:r>
          </w:p>
          <w:p w14:paraId="4FFC3A8C" w14:textId="77777777" w:rsidR="00AB4B44" w:rsidRPr="008D1E9B" w:rsidRDefault="00AB4B44" w:rsidP="00AB4B44">
            <w:pPr>
              <w:spacing w:before="120"/>
              <w:rPr>
                <w:rFonts w:cs="Arial"/>
                <w:szCs w:val="22"/>
                <w:lang w:val="en-CA"/>
              </w:rPr>
            </w:pPr>
            <w:r w:rsidRPr="008D1E9B">
              <w:rPr>
                <w:rFonts w:cs="Arial"/>
                <w:szCs w:val="22"/>
                <w:lang w:val="en-CA"/>
              </w:rPr>
              <w:t>Table 2</w:t>
            </w:r>
          </w:p>
          <w:tbl>
            <w:tblPr>
              <w:tblW w:w="3954" w:type="pct"/>
              <w:tblLayout w:type="fixed"/>
              <w:tblLook w:val="04A0" w:firstRow="1" w:lastRow="0" w:firstColumn="1" w:lastColumn="0" w:noHBand="0" w:noVBand="1"/>
            </w:tblPr>
            <w:tblGrid>
              <w:gridCol w:w="1820"/>
              <w:gridCol w:w="2943"/>
              <w:gridCol w:w="896"/>
              <w:gridCol w:w="873"/>
              <w:gridCol w:w="1815"/>
            </w:tblGrid>
            <w:tr w:rsidR="00AB4B44" w:rsidRPr="00EA6F9A" w14:paraId="2B9C5F31" w14:textId="77777777" w:rsidTr="00C83EE4">
              <w:trPr>
                <w:trHeight w:val="300"/>
              </w:trPr>
              <w:tc>
                <w:tcPr>
                  <w:tcW w:w="1090" w:type="pct"/>
                  <w:tcBorders>
                    <w:top w:val="nil"/>
                    <w:left w:val="nil"/>
                    <w:bottom w:val="nil"/>
                    <w:right w:val="nil"/>
                  </w:tcBorders>
                  <w:shd w:val="clear" w:color="auto" w:fill="auto"/>
                  <w:noWrap/>
                  <w:vAlign w:val="bottom"/>
                  <w:hideMark/>
                </w:tcPr>
                <w:p w14:paraId="1A5EF324" w14:textId="77777777" w:rsidR="00AB4B44" w:rsidRPr="008D1E9B" w:rsidRDefault="00AB4B44" w:rsidP="00C83EE4">
                  <w:pPr>
                    <w:rPr>
                      <w:rFonts w:cs="Arial"/>
                      <w:color w:val="000000"/>
                      <w:szCs w:val="22"/>
                      <w:lang w:val="en-CA"/>
                    </w:rPr>
                  </w:pPr>
                </w:p>
              </w:tc>
              <w:tc>
                <w:tcPr>
                  <w:tcW w:w="1763" w:type="pct"/>
                  <w:tcBorders>
                    <w:top w:val="nil"/>
                    <w:left w:val="nil"/>
                    <w:bottom w:val="nil"/>
                    <w:right w:val="nil"/>
                  </w:tcBorders>
                  <w:shd w:val="clear" w:color="auto" w:fill="auto"/>
                  <w:noWrap/>
                  <w:vAlign w:val="center"/>
                  <w:hideMark/>
                </w:tcPr>
                <w:p w14:paraId="47A25D3B"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Group</w:t>
                  </w:r>
                </w:p>
              </w:tc>
              <w:tc>
                <w:tcPr>
                  <w:tcW w:w="537" w:type="pct"/>
                  <w:tcBorders>
                    <w:top w:val="nil"/>
                    <w:left w:val="nil"/>
                    <w:bottom w:val="nil"/>
                    <w:right w:val="nil"/>
                  </w:tcBorders>
                  <w:shd w:val="clear" w:color="auto" w:fill="auto"/>
                  <w:noWrap/>
                  <w:vAlign w:val="center"/>
                  <w:hideMark/>
                </w:tcPr>
                <w:p w14:paraId="3ADF8044"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N</w:t>
                  </w:r>
                </w:p>
              </w:tc>
              <w:tc>
                <w:tcPr>
                  <w:tcW w:w="523" w:type="pct"/>
                  <w:tcBorders>
                    <w:top w:val="nil"/>
                    <w:left w:val="nil"/>
                    <w:bottom w:val="nil"/>
                    <w:right w:val="nil"/>
                  </w:tcBorders>
                  <w:shd w:val="clear" w:color="auto" w:fill="auto"/>
                  <w:noWrap/>
                  <w:vAlign w:val="center"/>
                  <w:hideMark/>
                </w:tcPr>
                <w:p w14:paraId="2B4896C2"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Mean</w:t>
                  </w:r>
                </w:p>
              </w:tc>
              <w:tc>
                <w:tcPr>
                  <w:tcW w:w="1087" w:type="pct"/>
                  <w:tcBorders>
                    <w:top w:val="nil"/>
                    <w:left w:val="nil"/>
                    <w:bottom w:val="nil"/>
                    <w:right w:val="nil"/>
                  </w:tcBorders>
                  <w:shd w:val="clear" w:color="auto" w:fill="auto"/>
                  <w:noWrap/>
                  <w:vAlign w:val="center"/>
                  <w:hideMark/>
                </w:tcPr>
                <w:p w14:paraId="1ACC5317"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Std. Deviation</w:t>
                  </w:r>
                </w:p>
              </w:tc>
            </w:tr>
            <w:tr w:rsidR="00AB4B44" w:rsidRPr="00EA6F9A" w14:paraId="4C4EE8C7" w14:textId="77777777" w:rsidTr="00C83EE4">
              <w:trPr>
                <w:trHeight w:val="300"/>
              </w:trPr>
              <w:tc>
                <w:tcPr>
                  <w:tcW w:w="1090" w:type="pct"/>
                  <w:tcBorders>
                    <w:top w:val="nil"/>
                    <w:left w:val="nil"/>
                    <w:bottom w:val="nil"/>
                    <w:right w:val="nil"/>
                  </w:tcBorders>
                  <w:shd w:val="clear" w:color="auto" w:fill="auto"/>
                  <w:noWrap/>
                  <w:vAlign w:val="bottom"/>
                  <w:hideMark/>
                </w:tcPr>
                <w:p w14:paraId="28FC995E" w14:textId="77777777" w:rsidR="00AB4B44" w:rsidRPr="008D1E9B" w:rsidRDefault="00AB4B44" w:rsidP="00C83EE4">
                  <w:pPr>
                    <w:rPr>
                      <w:rFonts w:cs="Arial"/>
                      <w:color w:val="000000"/>
                      <w:szCs w:val="22"/>
                      <w:lang w:val="en-CA"/>
                    </w:rPr>
                  </w:pPr>
                  <w:r w:rsidRPr="008D1E9B">
                    <w:rPr>
                      <w:rFonts w:cs="Arial"/>
                      <w:color w:val="000000"/>
                      <w:szCs w:val="22"/>
                      <w:lang w:val="en-CA"/>
                    </w:rPr>
                    <w:t>Enjoyment</w:t>
                  </w:r>
                </w:p>
              </w:tc>
              <w:tc>
                <w:tcPr>
                  <w:tcW w:w="1763" w:type="pct"/>
                  <w:tcBorders>
                    <w:top w:val="nil"/>
                    <w:left w:val="nil"/>
                    <w:bottom w:val="nil"/>
                    <w:right w:val="nil"/>
                  </w:tcBorders>
                  <w:shd w:val="clear" w:color="auto" w:fill="auto"/>
                  <w:noWrap/>
                  <w:vAlign w:val="bottom"/>
                  <w:hideMark/>
                </w:tcPr>
                <w:p w14:paraId="7D947852" w14:textId="57CCEC07" w:rsidR="00AB4B44" w:rsidRPr="008D1E9B" w:rsidRDefault="001F5F1B" w:rsidP="00C83EE4">
                  <w:pPr>
                    <w:jc w:val="center"/>
                    <w:rPr>
                      <w:rFonts w:cs="Arial"/>
                      <w:color w:val="000000"/>
                      <w:szCs w:val="22"/>
                      <w:lang w:val="en-CA"/>
                    </w:rPr>
                  </w:pPr>
                  <w:r>
                    <w:rPr>
                      <w:rFonts w:cs="Arial"/>
                      <w:color w:val="000000"/>
                      <w:szCs w:val="22"/>
                      <w:lang w:val="en-CA"/>
                    </w:rPr>
                    <w:t>ORME</w:t>
                  </w:r>
                </w:p>
              </w:tc>
              <w:tc>
                <w:tcPr>
                  <w:tcW w:w="537" w:type="pct"/>
                  <w:tcBorders>
                    <w:top w:val="nil"/>
                    <w:left w:val="nil"/>
                    <w:bottom w:val="nil"/>
                    <w:right w:val="nil"/>
                  </w:tcBorders>
                  <w:shd w:val="clear" w:color="auto" w:fill="auto"/>
                  <w:noWrap/>
                  <w:vAlign w:val="center"/>
                  <w:hideMark/>
                </w:tcPr>
                <w:p w14:paraId="43D8E570"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95</w:t>
                  </w:r>
                </w:p>
              </w:tc>
              <w:tc>
                <w:tcPr>
                  <w:tcW w:w="523" w:type="pct"/>
                  <w:tcBorders>
                    <w:top w:val="nil"/>
                    <w:left w:val="nil"/>
                    <w:bottom w:val="nil"/>
                    <w:right w:val="nil"/>
                  </w:tcBorders>
                  <w:shd w:val="clear" w:color="auto" w:fill="auto"/>
                  <w:noWrap/>
                  <w:vAlign w:val="center"/>
                  <w:hideMark/>
                </w:tcPr>
                <w:p w14:paraId="72E6D912"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3.73</w:t>
                  </w:r>
                </w:p>
              </w:tc>
              <w:tc>
                <w:tcPr>
                  <w:tcW w:w="1087" w:type="pct"/>
                  <w:tcBorders>
                    <w:top w:val="nil"/>
                    <w:left w:val="nil"/>
                    <w:bottom w:val="nil"/>
                    <w:right w:val="nil"/>
                  </w:tcBorders>
                  <w:shd w:val="clear" w:color="auto" w:fill="auto"/>
                  <w:noWrap/>
                  <w:vAlign w:val="center"/>
                  <w:hideMark/>
                </w:tcPr>
                <w:p w14:paraId="1D226A26"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1.27</w:t>
                  </w:r>
                </w:p>
              </w:tc>
            </w:tr>
            <w:tr w:rsidR="00AB4B44" w:rsidRPr="00EA6F9A" w14:paraId="61792184" w14:textId="77777777" w:rsidTr="00C83EE4">
              <w:trPr>
                <w:trHeight w:val="300"/>
              </w:trPr>
              <w:tc>
                <w:tcPr>
                  <w:tcW w:w="1090" w:type="pct"/>
                  <w:tcBorders>
                    <w:top w:val="nil"/>
                    <w:left w:val="nil"/>
                    <w:bottom w:val="nil"/>
                    <w:right w:val="nil"/>
                  </w:tcBorders>
                  <w:shd w:val="clear" w:color="auto" w:fill="auto"/>
                  <w:noWrap/>
                  <w:vAlign w:val="bottom"/>
                  <w:hideMark/>
                </w:tcPr>
                <w:p w14:paraId="0A45043F" w14:textId="77777777" w:rsidR="00AB4B44" w:rsidRPr="008D1E9B" w:rsidRDefault="00AB4B44" w:rsidP="00C83EE4">
                  <w:pPr>
                    <w:rPr>
                      <w:rFonts w:cs="Arial"/>
                      <w:color w:val="000000"/>
                      <w:szCs w:val="22"/>
                      <w:lang w:val="en-CA"/>
                    </w:rPr>
                  </w:pPr>
                </w:p>
              </w:tc>
              <w:tc>
                <w:tcPr>
                  <w:tcW w:w="1763" w:type="pct"/>
                  <w:tcBorders>
                    <w:top w:val="nil"/>
                    <w:left w:val="nil"/>
                    <w:bottom w:val="nil"/>
                    <w:right w:val="nil"/>
                  </w:tcBorders>
                  <w:shd w:val="clear" w:color="auto" w:fill="auto"/>
                  <w:noWrap/>
                  <w:vAlign w:val="bottom"/>
                  <w:hideMark/>
                </w:tcPr>
                <w:p w14:paraId="14C09239"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 xml:space="preserve">Control </w:t>
                  </w:r>
                </w:p>
              </w:tc>
              <w:tc>
                <w:tcPr>
                  <w:tcW w:w="537" w:type="pct"/>
                  <w:tcBorders>
                    <w:top w:val="nil"/>
                    <w:left w:val="nil"/>
                    <w:bottom w:val="nil"/>
                    <w:right w:val="nil"/>
                  </w:tcBorders>
                  <w:shd w:val="clear" w:color="auto" w:fill="auto"/>
                  <w:noWrap/>
                  <w:vAlign w:val="center"/>
                  <w:hideMark/>
                </w:tcPr>
                <w:p w14:paraId="3AB64410"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83</w:t>
                  </w:r>
                </w:p>
              </w:tc>
              <w:tc>
                <w:tcPr>
                  <w:tcW w:w="523" w:type="pct"/>
                  <w:tcBorders>
                    <w:top w:val="nil"/>
                    <w:left w:val="nil"/>
                    <w:bottom w:val="nil"/>
                    <w:right w:val="nil"/>
                  </w:tcBorders>
                  <w:shd w:val="clear" w:color="auto" w:fill="auto"/>
                  <w:noWrap/>
                  <w:vAlign w:val="center"/>
                  <w:hideMark/>
                </w:tcPr>
                <w:p w14:paraId="7D5DEBDB"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3.79</w:t>
                  </w:r>
                </w:p>
              </w:tc>
              <w:tc>
                <w:tcPr>
                  <w:tcW w:w="1087" w:type="pct"/>
                  <w:tcBorders>
                    <w:top w:val="nil"/>
                    <w:left w:val="nil"/>
                    <w:bottom w:val="nil"/>
                    <w:right w:val="nil"/>
                  </w:tcBorders>
                  <w:shd w:val="clear" w:color="auto" w:fill="auto"/>
                  <w:noWrap/>
                  <w:vAlign w:val="center"/>
                  <w:hideMark/>
                </w:tcPr>
                <w:p w14:paraId="172E2CCB"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1.13</w:t>
                  </w:r>
                </w:p>
              </w:tc>
            </w:tr>
            <w:tr w:rsidR="00AB4B44" w:rsidRPr="00EA6F9A" w14:paraId="0D7D5E11" w14:textId="77777777" w:rsidTr="00C83EE4">
              <w:trPr>
                <w:trHeight w:val="300"/>
              </w:trPr>
              <w:tc>
                <w:tcPr>
                  <w:tcW w:w="1090" w:type="pct"/>
                  <w:tcBorders>
                    <w:top w:val="nil"/>
                    <w:left w:val="nil"/>
                    <w:bottom w:val="nil"/>
                    <w:right w:val="nil"/>
                  </w:tcBorders>
                  <w:shd w:val="clear" w:color="auto" w:fill="auto"/>
                  <w:noWrap/>
                  <w:vAlign w:val="bottom"/>
                  <w:hideMark/>
                </w:tcPr>
                <w:p w14:paraId="7F07A083" w14:textId="77777777" w:rsidR="00AB4B44" w:rsidRPr="008D1E9B" w:rsidRDefault="00AB4B44" w:rsidP="00C83EE4">
                  <w:pPr>
                    <w:rPr>
                      <w:rFonts w:cs="Arial"/>
                      <w:color w:val="000000"/>
                      <w:szCs w:val="22"/>
                      <w:lang w:val="en-CA"/>
                    </w:rPr>
                  </w:pPr>
                  <w:r w:rsidRPr="008D1E9B">
                    <w:rPr>
                      <w:rFonts w:cs="Arial"/>
                      <w:color w:val="000000"/>
                      <w:szCs w:val="22"/>
                      <w:lang w:val="en-CA"/>
                    </w:rPr>
                    <w:t>Boredom</w:t>
                  </w:r>
                </w:p>
              </w:tc>
              <w:tc>
                <w:tcPr>
                  <w:tcW w:w="1763" w:type="pct"/>
                  <w:tcBorders>
                    <w:top w:val="nil"/>
                    <w:left w:val="nil"/>
                    <w:bottom w:val="nil"/>
                    <w:right w:val="nil"/>
                  </w:tcBorders>
                  <w:shd w:val="clear" w:color="auto" w:fill="auto"/>
                  <w:noWrap/>
                  <w:vAlign w:val="bottom"/>
                  <w:hideMark/>
                </w:tcPr>
                <w:p w14:paraId="62A5C071" w14:textId="508F5731" w:rsidR="00AB4B44" w:rsidRPr="008D1E9B" w:rsidRDefault="001F5F1B" w:rsidP="00C83EE4">
                  <w:pPr>
                    <w:jc w:val="center"/>
                    <w:rPr>
                      <w:rFonts w:cs="Arial"/>
                      <w:color w:val="000000"/>
                      <w:szCs w:val="22"/>
                      <w:lang w:val="en-CA"/>
                    </w:rPr>
                  </w:pPr>
                  <w:r>
                    <w:rPr>
                      <w:rFonts w:cs="Arial"/>
                      <w:color w:val="000000"/>
                      <w:szCs w:val="22"/>
                      <w:lang w:val="en-CA"/>
                    </w:rPr>
                    <w:t>ORME</w:t>
                  </w:r>
                </w:p>
              </w:tc>
              <w:tc>
                <w:tcPr>
                  <w:tcW w:w="537" w:type="pct"/>
                  <w:tcBorders>
                    <w:top w:val="nil"/>
                    <w:left w:val="nil"/>
                    <w:bottom w:val="nil"/>
                    <w:right w:val="nil"/>
                  </w:tcBorders>
                  <w:shd w:val="clear" w:color="auto" w:fill="auto"/>
                  <w:noWrap/>
                  <w:vAlign w:val="center"/>
                  <w:hideMark/>
                </w:tcPr>
                <w:p w14:paraId="0BD49CD3"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95</w:t>
                  </w:r>
                </w:p>
              </w:tc>
              <w:tc>
                <w:tcPr>
                  <w:tcW w:w="523" w:type="pct"/>
                  <w:tcBorders>
                    <w:top w:val="nil"/>
                    <w:left w:val="nil"/>
                    <w:bottom w:val="nil"/>
                    <w:right w:val="nil"/>
                  </w:tcBorders>
                  <w:shd w:val="clear" w:color="auto" w:fill="auto"/>
                  <w:noWrap/>
                  <w:vAlign w:val="center"/>
                  <w:hideMark/>
                </w:tcPr>
                <w:p w14:paraId="76910219"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2.30</w:t>
                  </w:r>
                </w:p>
              </w:tc>
              <w:tc>
                <w:tcPr>
                  <w:tcW w:w="1087" w:type="pct"/>
                  <w:tcBorders>
                    <w:top w:val="nil"/>
                    <w:left w:val="nil"/>
                    <w:bottom w:val="nil"/>
                    <w:right w:val="nil"/>
                  </w:tcBorders>
                  <w:shd w:val="clear" w:color="auto" w:fill="auto"/>
                  <w:noWrap/>
                  <w:vAlign w:val="center"/>
                  <w:hideMark/>
                </w:tcPr>
                <w:p w14:paraId="340A62CF"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1.32</w:t>
                  </w:r>
                </w:p>
              </w:tc>
            </w:tr>
            <w:tr w:rsidR="00AB4B44" w:rsidRPr="00EA6F9A" w14:paraId="346FC29E" w14:textId="77777777" w:rsidTr="00C83EE4">
              <w:trPr>
                <w:trHeight w:val="300"/>
              </w:trPr>
              <w:tc>
                <w:tcPr>
                  <w:tcW w:w="1090" w:type="pct"/>
                  <w:tcBorders>
                    <w:top w:val="nil"/>
                    <w:left w:val="nil"/>
                    <w:bottom w:val="nil"/>
                    <w:right w:val="nil"/>
                  </w:tcBorders>
                  <w:shd w:val="clear" w:color="auto" w:fill="auto"/>
                  <w:noWrap/>
                  <w:vAlign w:val="bottom"/>
                  <w:hideMark/>
                </w:tcPr>
                <w:p w14:paraId="1D8E74DD" w14:textId="77777777" w:rsidR="00AB4B44" w:rsidRPr="008D1E9B" w:rsidRDefault="00AB4B44" w:rsidP="00C83EE4">
                  <w:pPr>
                    <w:rPr>
                      <w:rFonts w:cs="Arial"/>
                      <w:color w:val="000000"/>
                      <w:szCs w:val="22"/>
                      <w:lang w:val="en-CA"/>
                    </w:rPr>
                  </w:pPr>
                </w:p>
              </w:tc>
              <w:tc>
                <w:tcPr>
                  <w:tcW w:w="1763" w:type="pct"/>
                  <w:tcBorders>
                    <w:top w:val="nil"/>
                    <w:left w:val="nil"/>
                    <w:bottom w:val="nil"/>
                    <w:right w:val="nil"/>
                  </w:tcBorders>
                  <w:shd w:val="clear" w:color="auto" w:fill="auto"/>
                  <w:noWrap/>
                  <w:vAlign w:val="bottom"/>
                  <w:hideMark/>
                </w:tcPr>
                <w:p w14:paraId="7D260F15"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 xml:space="preserve">Control </w:t>
                  </w:r>
                </w:p>
              </w:tc>
              <w:tc>
                <w:tcPr>
                  <w:tcW w:w="537" w:type="pct"/>
                  <w:tcBorders>
                    <w:top w:val="nil"/>
                    <w:left w:val="nil"/>
                    <w:bottom w:val="nil"/>
                    <w:right w:val="nil"/>
                  </w:tcBorders>
                  <w:shd w:val="clear" w:color="auto" w:fill="auto"/>
                  <w:noWrap/>
                  <w:vAlign w:val="center"/>
                  <w:hideMark/>
                </w:tcPr>
                <w:p w14:paraId="381D9FCD"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83</w:t>
                  </w:r>
                </w:p>
              </w:tc>
              <w:tc>
                <w:tcPr>
                  <w:tcW w:w="523" w:type="pct"/>
                  <w:tcBorders>
                    <w:top w:val="nil"/>
                    <w:left w:val="nil"/>
                    <w:bottom w:val="nil"/>
                    <w:right w:val="nil"/>
                  </w:tcBorders>
                  <w:shd w:val="clear" w:color="auto" w:fill="auto"/>
                  <w:noWrap/>
                  <w:vAlign w:val="center"/>
                  <w:hideMark/>
                </w:tcPr>
                <w:p w14:paraId="63884906"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2.46</w:t>
                  </w:r>
                </w:p>
              </w:tc>
              <w:tc>
                <w:tcPr>
                  <w:tcW w:w="1087" w:type="pct"/>
                  <w:tcBorders>
                    <w:top w:val="nil"/>
                    <w:left w:val="nil"/>
                    <w:bottom w:val="nil"/>
                    <w:right w:val="nil"/>
                  </w:tcBorders>
                  <w:shd w:val="clear" w:color="auto" w:fill="auto"/>
                  <w:noWrap/>
                  <w:vAlign w:val="center"/>
                  <w:hideMark/>
                </w:tcPr>
                <w:p w14:paraId="7E6644F1"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1.27</w:t>
                  </w:r>
                </w:p>
              </w:tc>
            </w:tr>
            <w:tr w:rsidR="00AB4B44" w:rsidRPr="00EA6F9A" w14:paraId="147CB78B" w14:textId="77777777" w:rsidTr="00C83EE4">
              <w:trPr>
                <w:trHeight w:val="300"/>
              </w:trPr>
              <w:tc>
                <w:tcPr>
                  <w:tcW w:w="1090" w:type="pct"/>
                  <w:tcBorders>
                    <w:top w:val="nil"/>
                    <w:left w:val="nil"/>
                    <w:bottom w:val="nil"/>
                    <w:right w:val="nil"/>
                  </w:tcBorders>
                  <w:shd w:val="clear" w:color="auto" w:fill="auto"/>
                  <w:noWrap/>
                  <w:vAlign w:val="bottom"/>
                  <w:hideMark/>
                </w:tcPr>
                <w:p w14:paraId="3E8A04FC" w14:textId="77777777" w:rsidR="00AB4B44" w:rsidRPr="008D1E9B" w:rsidRDefault="00AB4B44" w:rsidP="00C83EE4">
                  <w:pPr>
                    <w:rPr>
                      <w:rFonts w:cs="Arial"/>
                      <w:color w:val="000000"/>
                      <w:szCs w:val="22"/>
                      <w:lang w:val="en-CA"/>
                    </w:rPr>
                  </w:pPr>
                  <w:r w:rsidRPr="008D1E9B">
                    <w:rPr>
                      <w:rFonts w:cs="Arial"/>
                      <w:color w:val="000000"/>
                      <w:szCs w:val="22"/>
                      <w:lang w:val="en-CA"/>
                    </w:rPr>
                    <w:t>Anxiety</w:t>
                  </w:r>
                </w:p>
              </w:tc>
              <w:tc>
                <w:tcPr>
                  <w:tcW w:w="1763" w:type="pct"/>
                  <w:tcBorders>
                    <w:top w:val="nil"/>
                    <w:left w:val="nil"/>
                    <w:bottom w:val="nil"/>
                    <w:right w:val="nil"/>
                  </w:tcBorders>
                  <w:shd w:val="clear" w:color="auto" w:fill="auto"/>
                  <w:noWrap/>
                  <w:vAlign w:val="bottom"/>
                  <w:hideMark/>
                </w:tcPr>
                <w:p w14:paraId="4FEE0C5D" w14:textId="6DA43FF4" w:rsidR="00AB4B44" w:rsidRPr="008D1E9B" w:rsidRDefault="001F5F1B" w:rsidP="00C83EE4">
                  <w:pPr>
                    <w:jc w:val="center"/>
                    <w:rPr>
                      <w:rFonts w:cs="Arial"/>
                      <w:color w:val="000000"/>
                      <w:szCs w:val="22"/>
                      <w:lang w:val="en-CA"/>
                    </w:rPr>
                  </w:pPr>
                  <w:r>
                    <w:rPr>
                      <w:rFonts w:cs="Arial"/>
                      <w:color w:val="000000"/>
                      <w:szCs w:val="22"/>
                      <w:lang w:val="en-CA"/>
                    </w:rPr>
                    <w:t>ORME</w:t>
                  </w:r>
                </w:p>
              </w:tc>
              <w:tc>
                <w:tcPr>
                  <w:tcW w:w="537" w:type="pct"/>
                  <w:tcBorders>
                    <w:top w:val="nil"/>
                    <w:left w:val="nil"/>
                    <w:bottom w:val="nil"/>
                    <w:right w:val="nil"/>
                  </w:tcBorders>
                  <w:shd w:val="clear" w:color="auto" w:fill="auto"/>
                  <w:noWrap/>
                  <w:vAlign w:val="center"/>
                  <w:hideMark/>
                </w:tcPr>
                <w:p w14:paraId="7A5D3D4C"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95</w:t>
                  </w:r>
                </w:p>
              </w:tc>
              <w:tc>
                <w:tcPr>
                  <w:tcW w:w="523" w:type="pct"/>
                  <w:tcBorders>
                    <w:top w:val="nil"/>
                    <w:left w:val="nil"/>
                    <w:bottom w:val="nil"/>
                    <w:right w:val="nil"/>
                  </w:tcBorders>
                  <w:shd w:val="clear" w:color="auto" w:fill="auto"/>
                  <w:noWrap/>
                  <w:vAlign w:val="center"/>
                  <w:hideMark/>
                </w:tcPr>
                <w:p w14:paraId="660593EE"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2.04</w:t>
                  </w:r>
                </w:p>
              </w:tc>
              <w:tc>
                <w:tcPr>
                  <w:tcW w:w="1087" w:type="pct"/>
                  <w:tcBorders>
                    <w:top w:val="nil"/>
                    <w:left w:val="nil"/>
                    <w:bottom w:val="nil"/>
                    <w:right w:val="nil"/>
                  </w:tcBorders>
                  <w:shd w:val="clear" w:color="auto" w:fill="auto"/>
                  <w:noWrap/>
                  <w:vAlign w:val="center"/>
                  <w:hideMark/>
                </w:tcPr>
                <w:p w14:paraId="7F08ED18"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1.16</w:t>
                  </w:r>
                </w:p>
              </w:tc>
            </w:tr>
            <w:tr w:rsidR="00AB4B44" w:rsidRPr="00EA6F9A" w14:paraId="1C0CF9B1" w14:textId="77777777" w:rsidTr="00C83EE4">
              <w:trPr>
                <w:trHeight w:val="300"/>
              </w:trPr>
              <w:tc>
                <w:tcPr>
                  <w:tcW w:w="1090" w:type="pct"/>
                  <w:tcBorders>
                    <w:top w:val="nil"/>
                    <w:left w:val="nil"/>
                    <w:bottom w:val="nil"/>
                    <w:right w:val="nil"/>
                  </w:tcBorders>
                  <w:shd w:val="clear" w:color="auto" w:fill="auto"/>
                  <w:noWrap/>
                  <w:vAlign w:val="bottom"/>
                  <w:hideMark/>
                </w:tcPr>
                <w:p w14:paraId="0F9A12DC" w14:textId="77777777" w:rsidR="00AB4B44" w:rsidRPr="008D1E9B" w:rsidRDefault="00AB4B44" w:rsidP="00C83EE4">
                  <w:pPr>
                    <w:rPr>
                      <w:rFonts w:cs="Arial"/>
                      <w:color w:val="000000"/>
                      <w:szCs w:val="22"/>
                      <w:lang w:val="en-CA"/>
                    </w:rPr>
                  </w:pPr>
                </w:p>
              </w:tc>
              <w:tc>
                <w:tcPr>
                  <w:tcW w:w="1763" w:type="pct"/>
                  <w:tcBorders>
                    <w:top w:val="nil"/>
                    <w:left w:val="nil"/>
                    <w:bottom w:val="nil"/>
                    <w:right w:val="nil"/>
                  </w:tcBorders>
                  <w:shd w:val="clear" w:color="auto" w:fill="auto"/>
                  <w:noWrap/>
                  <w:vAlign w:val="bottom"/>
                  <w:hideMark/>
                </w:tcPr>
                <w:p w14:paraId="24D240B7"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 xml:space="preserve">Control </w:t>
                  </w:r>
                </w:p>
              </w:tc>
              <w:tc>
                <w:tcPr>
                  <w:tcW w:w="537" w:type="pct"/>
                  <w:tcBorders>
                    <w:top w:val="nil"/>
                    <w:left w:val="nil"/>
                    <w:bottom w:val="nil"/>
                    <w:right w:val="nil"/>
                  </w:tcBorders>
                  <w:shd w:val="clear" w:color="auto" w:fill="auto"/>
                  <w:noWrap/>
                  <w:vAlign w:val="center"/>
                  <w:hideMark/>
                </w:tcPr>
                <w:p w14:paraId="31096833"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83</w:t>
                  </w:r>
                </w:p>
              </w:tc>
              <w:tc>
                <w:tcPr>
                  <w:tcW w:w="523" w:type="pct"/>
                  <w:tcBorders>
                    <w:top w:val="nil"/>
                    <w:left w:val="nil"/>
                    <w:bottom w:val="nil"/>
                    <w:right w:val="nil"/>
                  </w:tcBorders>
                  <w:shd w:val="clear" w:color="auto" w:fill="auto"/>
                  <w:noWrap/>
                  <w:vAlign w:val="center"/>
                  <w:hideMark/>
                </w:tcPr>
                <w:p w14:paraId="50EF3D73"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2.12</w:t>
                  </w:r>
                </w:p>
              </w:tc>
              <w:tc>
                <w:tcPr>
                  <w:tcW w:w="1087" w:type="pct"/>
                  <w:tcBorders>
                    <w:top w:val="nil"/>
                    <w:left w:val="nil"/>
                    <w:bottom w:val="nil"/>
                    <w:right w:val="nil"/>
                  </w:tcBorders>
                  <w:shd w:val="clear" w:color="auto" w:fill="auto"/>
                  <w:noWrap/>
                  <w:vAlign w:val="center"/>
                  <w:hideMark/>
                </w:tcPr>
                <w:p w14:paraId="05154537"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1.09</w:t>
                  </w:r>
                </w:p>
              </w:tc>
            </w:tr>
          </w:tbl>
          <w:p w14:paraId="38D3C34F" w14:textId="5FDAC22B" w:rsidR="00AB4B44" w:rsidRPr="008D1E9B" w:rsidRDefault="00AB4B44" w:rsidP="00AB4B44">
            <w:pPr>
              <w:spacing w:before="120"/>
              <w:rPr>
                <w:rFonts w:cs="Arial"/>
                <w:szCs w:val="22"/>
                <w:lang w:val="en-CA"/>
              </w:rPr>
            </w:pPr>
            <w:r w:rsidRPr="008D1E9B">
              <w:rPr>
                <w:rFonts w:cs="Arial"/>
                <w:szCs w:val="22"/>
                <w:lang w:val="en-CA"/>
              </w:rPr>
              <w:t>As table 2 shows, on average when reporting about their emotions towards their mathematics-related l</w:t>
            </w:r>
            <w:r w:rsidR="00637C94">
              <w:rPr>
                <w:rFonts w:cs="Arial"/>
                <w:szCs w:val="22"/>
                <w:lang w:val="en-CA"/>
              </w:rPr>
              <w:t>earning experiences grade one</w:t>
            </w:r>
            <w:r w:rsidRPr="008D1E9B">
              <w:rPr>
                <w:rFonts w:cs="Arial"/>
                <w:szCs w:val="22"/>
                <w:lang w:val="en-CA"/>
              </w:rPr>
              <w:t xml:space="preserve"> students in both groups manifest more enjoyment (“a lot”) than anxiety and boredom (“a little”). It is noticeable that </w:t>
            </w:r>
            <w:r w:rsidR="001F5F1B">
              <w:rPr>
                <w:rFonts w:cs="Arial"/>
                <w:szCs w:val="22"/>
                <w:lang w:val="en-CA"/>
              </w:rPr>
              <w:t>ORME</w:t>
            </w:r>
            <w:r w:rsidRPr="008D1E9B">
              <w:rPr>
                <w:rFonts w:cs="Arial"/>
                <w:szCs w:val="22"/>
                <w:lang w:val="en-CA"/>
              </w:rPr>
              <w:t xml:space="preserve"> students reported less boredom and anxiety than their control peers, although no statistical significance was found between </w:t>
            </w:r>
            <w:r w:rsidR="001F5F1B">
              <w:rPr>
                <w:rFonts w:cs="Arial"/>
                <w:szCs w:val="22"/>
                <w:lang w:val="en-CA"/>
              </w:rPr>
              <w:t>ORME</w:t>
            </w:r>
            <w:r w:rsidRPr="008D1E9B">
              <w:rPr>
                <w:rFonts w:cs="Arial"/>
                <w:szCs w:val="22"/>
                <w:lang w:val="en-CA"/>
              </w:rPr>
              <w:t xml:space="preserve"> and control students’ self-reports.</w:t>
            </w:r>
          </w:p>
          <w:p w14:paraId="0CE8082A" w14:textId="5940BCE2" w:rsidR="00AB4B44" w:rsidRPr="00C207B9" w:rsidRDefault="00AB4B44" w:rsidP="00AB4B44">
            <w:pPr>
              <w:spacing w:before="120"/>
              <w:rPr>
                <w:rFonts w:cs="Arial"/>
                <w:i/>
                <w:szCs w:val="22"/>
                <w:lang w:val="en-CA"/>
              </w:rPr>
            </w:pPr>
            <w:r w:rsidRPr="00C207B9">
              <w:rPr>
                <w:rFonts w:cs="Arial"/>
                <w:b/>
                <w:szCs w:val="22"/>
                <w:lang w:val="en-CA"/>
              </w:rPr>
              <w:t>Mathematics Instruction</w:t>
            </w:r>
            <w:r w:rsidRPr="008D1E9B">
              <w:rPr>
                <w:rFonts w:cs="Arial"/>
                <w:i/>
                <w:szCs w:val="22"/>
                <w:lang w:val="en-CA"/>
              </w:rPr>
              <w:t xml:space="preserve">: </w:t>
            </w:r>
            <w:r w:rsidRPr="008D1E9B">
              <w:rPr>
                <w:rFonts w:cs="Arial"/>
                <w:szCs w:val="22"/>
                <w:lang w:val="en-CA"/>
              </w:rPr>
              <w:t>In total</w:t>
            </w:r>
            <w:r w:rsidR="00637C94">
              <w:rPr>
                <w:rFonts w:cs="Arial"/>
                <w:szCs w:val="22"/>
                <w:lang w:val="en-CA"/>
              </w:rPr>
              <w:t xml:space="preserve"> 24 observations were taken in six experimental and six</w:t>
            </w:r>
            <w:r w:rsidRPr="008D1E9B">
              <w:rPr>
                <w:rFonts w:cs="Arial"/>
                <w:szCs w:val="22"/>
                <w:lang w:val="en-CA"/>
              </w:rPr>
              <w:t xml:space="preserve"> control classes where each class was observed twice over the two months (October and November). On average in both groups the “quality of teaching and student engagement” ratings measured on a five-point scale are around 4 (M</w:t>
            </w:r>
            <w:r w:rsidRPr="008D1E9B">
              <w:rPr>
                <w:rFonts w:cs="Arial"/>
                <w:szCs w:val="22"/>
                <w:vertAlign w:val="subscript"/>
                <w:lang w:val="en-CA"/>
              </w:rPr>
              <w:t>exp</w:t>
            </w:r>
            <w:r w:rsidRPr="008D1E9B">
              <w:rPr>
                <w:rFonts w:cs="Arial"/>
                <w:szCs w:val="22"/>
                <w:lang w:val="en-CA"/>
              </w:rPr>
              <w:t>= 4.08; M</w:t>
            </w:r>
            <w:r w:rsidRPr="008D1E9B">
              <w:rPr>
                <w:rFonts w:cs="Arial"/>
                <w:szCs w:val="22"/>
                <w:vertAlign w:val="subscript"/>
                <w:lang w:val="en-CA"/>
              </w:rPr>
              <w:t>c</w:t>
            </w:r>
            <w:r w:rsidRPr="008D1E9B">
              <w:rPr>
                <w:rFonts w:cs="Arial"/>
                <w:szCs w:val="22"/>
                <w:lang w:val="en-CA"/>
              </w:rPr>
              <w:t xml:space="preserve">=4.04) implying the following scenario: “Most students are attending to the given task. There is minimal or no off task behaviour. The teacher is able to guide students through activities effectively.”  It is important to note that the range of ratings in the experimental group varies from 2 to 5 whereas in the control group it ranges from 3 to 5. The lowest score of 2 was given in one case to a student teacher who taught in one of the experimental classes and means “Students occasionally attend to the given task. There is occasional disruption and movement not related to the activity. Occasionally, when the students are off task the teacher is able to refocus the group with some effort.” With this case removed, the average score of “quality of teaching and student engagement” in the experimental group changes from 3.83 in October to 4.7 in November whereas in the control group the score shifts from 3.75 to 4.33. Observation reports show that </w:t>
            </w:r>
            <w:r w:rsidR="00D17D6A">
              <w:rPr>
                <w:rFonts w:cs="Arial"/>
                <w:szCs w:val="22"/>
                <w:lang w:val="en-CA"/>
              </w:rPr>
              <w:t xml:space="preserve">the </w:t>
            </w:r>
            <w:r w:rsidRPr="008D1E9B">
              <w:rPr>
                <w:rFonts w:cs="Arial"/>
                <w:szCs w:val="22"/>
                <w:lang w:val="en-CA"/>
              </w:rPr>
              <w:t xml:space="preserve">control teachers in their instruction relied on technology in some form: almost all used smartboards and some educational mathematics software (for instance, Fish Game </w:t>
            </w:r>
            <w:hyperlink r:id="rId16" w:history="1">
              <w:r w:rsidRPr="008D1E9B">
                <w:rPr>
                  <w:rStyle w:val="Hyperlink"/>
                  <w:rFonts w:cs="Arial"/>
                  <w:szCs w:val="22"/>
                  <w:lang w:val="en-CA"/>
                </w:rPr>
                <w:t>www.toytheatre.com/fishing.php</w:t>
              </w:r>
            </w:hyperlink>
            <w:r w:rsidRPr="008D1E9B">
              <w:rPr>
                <w:rFonts w:cs="Arial"/>
                <w:szCs w:val="22"/>
                <w:lang w:val="en-CA"/>
              </w:rPr>
              <w:t xml:space="preserve">).   </w:t>
            </w:r>
          </w:p>
          <w:p w14:paraId="3C8DF50C" w14:textId="07488444" w:rsidR="00AB4B44" w:rsidRPr="008D1E9B" w:rsidRDefault="00AB4B44" w:rsidP="00AB4B44">
            <w:pPr>
              <w:spacing w:before="120"/>
              <w:rPr>
                <w:rFonts w:cs="Arial"/>
                <w:szCs w:val="22"/>
                <w:lang w:val="en-CA"/>
              </w:rPr>
            </w:pPr>
            <w:r w:rsidRPr="008D1E9B">
              <w:rPr>
                <w:rFonts w:cs="Arial"/>
                <w:szCs w:val="22"/>
                <w:lang w:val="en-CA"/>
              </w:rPr>
              <w:t xml:space="preserve">Table 3 presents </w:t>
            </w:r>
            <w:r w:rsidR="00D17D6A">
              <w:rPr>
                <w:rFonts w:cs="Arial"/>
                <w:szCs w:val="22"/>
                <w:lang w:val="en-CA"/>
              </w:rPr>
              <w:t xml:space="preserve">the </w:t>
            </w:r>
            <w:r w:rsidRPr="008D1E9B">
              <w:rPr>
                <w:rFonts w:cs="Arial"/>
                <w:szCs w:val="22"/>
                <w:lang w:val="en-CA"/>
              </w:rPr>
              <w:t xml:space="preserve">mean scores based on the ratings on a few quantitative questions pertaining to mathematics instruction provided in the observation reports of the experimental and control classes. The ratings granted to </w:t>
            </w:r>
            <w:r w:rsidR="001F5F1B">
              <w:rPr>
                <w:rFonts w:cs="Arial"/>
                <w:szCs w:val="22"/>
                <w:lang w:val="en-CA"/>
              </w:rPr>
              <w:t>ORME</w:t>
            </w:r>
            <w:r w:rsidRPr="008D1E9B">
              <w:rPr>
                <w:rFonts w:cs="Arial"/>
                <w:szCs w:val="22"/>
                <w:lang w:val="en-CA"/>
              </w:rPr>
              <w:t xml:space="preserve"> teachers’ pedagogical actions were higher than those given to control teachers on all items except reinforcing mathematics concepts and skills and encouraging student dialogue and discussion. </w:t>
            </w:r>
          </w:p>
          <w:p w14:paraId="2CFE9345" w14:textId="77777777" w:rsidR="00AB4B44" w:rsidRPr="008D1E9B" w:rsidRDefault="00AB4B44" w:rsidP="00AB4B44">
            <w:pPr>
              <w:spacing w:before="120"/>
              <w:rPr>
                <w:rFonts w:cs="Arial"/>
                <w:szCs w:val="22"/>
                <w:lang w:val="en-CA"/>
              </w:rPr>
            </w:pPr>
          </w:p>
          <w:p w14:paraId="3D64839A" w14:textId="77777777" w:rsidR="00AB4B44" w:rsidRPr="008D1E9B" w:rsidRDefault="00AB4B44" w:rsidP="00AB4B44">
            <w:pPr>
              <w:spacing w:before="120"/>
              <w:rPr>
                <w:rFonts w:cs="Arial"/>
                <w:szCs w:val="22"/>
                <w:lang w:val="en-CA"/>
              </w:rPr>
            </w:pPr>
            <w:r w:rsidRPr="008D1E9B">
              <w:rPr>
                <w:rFonts w:cs="Arial"/>
                <w:szCs w:val="22"/>
                <w:lang w:val="en-CA"/>
              </w:rPr>
              <w:t>Table 3</w:t>
            </w:r>
          </w:p>
          <w:tbl>
            <w:tblPr>
              <w:tblW w:w="8756" w:type="dxa"/>
              <w:tblInd w:w="93" w:type="dxa"/>
              <w:tblLayout w:type="fixed"/>
              <w:tblLook w:val="04A0" w:firstRow="1" w:lastRow="0" w:firstColumn="1" w:lastColumn="0" w:noHBand="0" w:noVBand="1"/>
            </w:tblPr>
            <w:tblGrid>
              <w:gridCol w:w="5461"/>
              <w:gridCol w:w="1776"/>
              <w:gridCol w:w="1519"/>
            </w:tblGrid>
            <w:tr w:rsidR="00AB4B44" w:rsidRPr="008D1E9B" w14:paraId="654EAE2E" w14:textId="77777777" w:rsidTr="00C83EE4">
              <w:trPr>
                <w:trHeight w:val="300"/>
              </w:trPr>
              <w:tc>
                <w:tcPr>
                  <w:tcW w:w="5461" w:type="dxa"/>
                  <w:shd w:val="clear" w:color="auto" w:fill="auto"/>
                  <w:noWrap/>
                  <w:vAlign w:val="bottom"/>
                  <w:hideMark/>
                </w:tcPr>
                <w:p w14:paraId="54197400" w14:textId="77777777" w:rsidR="00AB4B44" w:rsidRPr="008D1E9B" w:rsidRDefault="00AB4B44" w:rsidP="00C83EE4">
                  <w:pPr>
                    <w:rPr>
                      <w:rFonts w:cs="Arial"/>
                      <w:color w:val="000000"/>
                      <w:szCs w:val="22"/>
                      <w:lang w:val="en-CA"/>
                    </w:rPr>
                  </w:pPr>
                </w:p>
              </w:tc>
              <w:tc>
                <w:tcPr>
                  <w:tcW w:w="1776" w:type="dxa"/>
                  <w:shd w:val="clear" w:color="auto" w:fill="auto"/>
                  <w:noWrap/>
                  <w:vAlign w:val="bottom"/>
                  <w:hideMark/>
                </w:tcPr>
                <w:p w14:paraId="6F8401A8"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Control teachers (N=6)</w:t>
                  </w:r>
                </w:p>
              </w:tc>
              <w:tc>
                <w:tcPr>
                  <w:tcW w:w="1519" w:type="dxa"/>
                </w:tcPr>
                <w:p w14:paraId="36408C2F" w14:textId="5B1D17C1" w:rsidR="00AB4B44" w:rsidRPr="008D1E9B" w:rsidRDefault="001F5F1B" w:rsidP="00C83EE4">
                  <w:pPr>
                    <w:jc w:val="center"/>
                    <w:rPr>
                      <w:rFonts w:cs="Arial"/>
                      <w:color w:val="000000"/>
                      <w:szCs w:val="22"/>
                      <w:lang w:val="en-CA"/>
                    </w:rPr>
                  </w:pPr>
                  <w:r>
                    <w:rPr>
                      <w:rFonts w:cs="Arial"/>
                      <w:color w:val="000000"/>
                      <w:szCs w:val="22"/>
                      <w:lang w:val="en-CA"/>
                    </w:rPr>
                    <w:t>ORME</w:t>
                  </w:r>
                  <w:r w:rsidR="00AB4B44" w:rsidRPr="008D1E9B">
                    <w:rPr>
                      <w:rFonts w:cs="Arial"/>
                      <w:color w:val="000000"/>
                      <w:szCs w:val="22"/>
                      <w:lang w:val="en-CA"/>
                    </w:rPr>
                    <w:t xml:space="preserve"> teachers (N=5*)</w:t>
                  </w:r>
                </w:p>
              </w:tc>
            </w:tr>
            <w:tr w:rsidR="00AB4B44" w:rsidRPr="008D1E9B" w14:paraId="0E6BA17E" w14:textId="77777777" w:rsidTr="00C83EE4">
              <w:trPr>
                <w:trHeight w:val="300"/>
              </w:trPr>
              <w:tc>
                <w:tcPr>
                  <w:tcW w:w="5461" w:type="dxa"/>
                  <w:shd w:val="clear" w:color="auto" w:fill="auto"/>
                  <w:noWrap/>
                  <w:vAlign w:val="center"/>
                  <w:hideMark/>
                </w:tcPr>
                <w:p w14:paraId="167D0304" w14:textId="77777777" w:rsidR="00AB4B44" w:rsidRPr="008D1E9B" w:rsidRDefault="00AB4B44" w:rsidP="00C83EE4">
                  <w:pPr>
                    <w:rPr>
                      <w:rFonts w:cs="Arial"/>
                      <w:color w:val="000000"/>
                      <w:szCs w:val="22"/>
                      <w:lang w:val="en-CA"/>
                    </w:rPr>
                  </w:pPr>
                  <w:r w:rsidRPr="008D1E9B">
                    <w:rPr>
                      <w:rFonts w:cs="Arial"/>
                      <w:color w:val="000000"/>
                      <w:szCs w:val="22"/>
                      <w:lang w:val="en-CA"/>
                    </w:rPr>
                    <w:t>Teacher used mathematical language when giving instruction</w:t>
                  </w:r>
                </w:p>
              </w:tc>
              <w:tc>
                <w:tcPr>
                  <w:tcW w:w="1776" w:type="dxa"/>
                  <w:shd w:val="clear" w:color="auto" w:fill="auto"/>
                  <w:noWrap/>
                  <w:vAlign w:val="center"/>
                  <w:hideMark/>
                </w:tcPr>
                <w:p w14:paraId="54E95DEF"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3.92</w:t>
                  </w:r>
                </w:p>
              </w:tc>
              <w:tc>
                <w:tcPr>
                  <w:tcW w:w="1519" w:type="dxa"/>
                  <w:vAlign w:val="center"/>
                </w:tcPr>
                <w:p w14:paraId="17C57D7B"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4.00</w:t>
                  </w:r>
                </w:p>
              </w:tc>
            </w:tr>
            <w:tr w:rsidR="00AB4B44" w:rsidRPr="008D1E9B" w14:paraId="33F91E22" w14:textId="77777777" w:rsidTr="00C83EE4">
              <w:trPr>
                <w:trHeight w:val="300"/>
              </w:trPr>
              <w:tc>
                <w:tcPr>
                  <w:tcW w:w="5461" w:type="dxa"/>
                  <w:shd w:val="clear" w:color="auto" w:fill="auto"/>
                  <w:noWrap/>
                  <w:vAlign w:val="center"/>
                  <w:hideMark/>
                </w:tcPr>
                <w:p w14:paraId="521F0F07" w14:textId="77777777" w:rsidR="00AB4B44" w:rsidRPr="008D1E9B" w:rsidRDefault="00AB4B44" w:rsidP="00C83EE4">
                  <w:pPr>
                    <w:rPr>
                      <w:rFonts w:cs="Arial"/>
                      <w:color w:val="000000"/>
                      <w:szCs w:val="22"/>
                      <w:lang w:val="en-CA"/>
                    </w:rPr>
                  </w:pPr>
                  <w:r w:rsidRPr="008D1E9B">
                    <w:rPr>
                      <w:rFonts w:cs="Arial"/>
                      <w:color w:val="000000"/>
                      <w:szCs w:val="22"/>
                      <w:lang w:val="en-CA"/>
                    </w:rPr>
                    <w:t>Teacher provided clear directions</w:t>
                  </w:r>
                </w:p>
              </w:tc>
              <w:tc>
                <w:tcPr>
                  <w:tcW w:w="1776" w:type="dxa"/>
                  <w:shd w:val="clear" w:color="auto" w:fill="auto"/>
                  <w:noWrap/>
                  <w:vAlign w:val="center"/>
                  <w:hideMark/>
                </w:tcPr>
                <w:p w14:paraId="0C90587C"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3.75</w:t>
                  </w:r>
                </w:p>
              </w:tc>
              <w:tc>
                <w:tcPr>
                  <w:tcW w:w="1519" w:type="dxa"/>
                  <w:vAlign w:val="center"/>
                </w:tcPr>
                <w:p w14:paraId="189F57D4"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4.50</w:t>
                  </w:r>
                </w:p>
              </w:tc>
            </w:tr>
            <w:tr w:rsidR="00AB4B44" w:rsidRPr="008D1E9B" w14:paraId="717F40D5" w14:textId="77777777" w:rsidTr="00C83EE4">
              <w:trPr>
                <w:trHeight w:val="300"/>
              </w:trPr>
              <w:tc>
                <w:tcPr>
                  <w:tcW w:w="5461" w:type="dxa"/>
                  <w:shd w:val="clear" w:color="auto" w:fill="auto"/>
                  <w:noWrap/>
                  <w:vAlign w:val="center"/>
                  <w:hideMark/>
                </w:tcPr>
                <w:p w14:paraId="7705C814" w14:textId="77777777" w:rsidR="00AB4B44" w:rsidRPr="008D1E9B" w:rsidRDefault="00AB4B44" w:rsidP="00C83EE4">
                  <w:pPr>
                    <w:rPr>
                      <w:rFonts w:cs="Arial"/>
                      <w:color w:val="000000"/>
                      <w:szCs w:val="22"/>
                      <w:lang w:val="en-CA"/>
                    </w:rPr>
                  </w:pPr>
                  <w:r w:rsidRPr="008D1E9B">
                    <w:rPr>
                      <w:rFonts w:cs="Arial"/>
                      <w:color w:val="000000"/>
                      <w:szCs w:val="22"/>
                      <w:lang w:val="en-CA"/>
                    </w:rPr>
                    <w:t>Teacher circulated and provided feedback</w:t>
                  </w:r>
                </w:p>
              </w:tc>
              <w:tc>
                <w:tcPr>
                  <w:tcW w:w="1776" w:type="dxa"/>
                  <w:shd w:val="clear" w:color="auto" w:fill="auto"/>
                  <w:noWrap/>
                  <w:vAlign w:val="center"/>
                  <w:hideMark/>
                </w:tcPr>
                <w:p w14:paraId="33D99D47"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4.25</w:t>
                  </w:r>
                </w:p>
              </w:tc>
              <w:tc>
                <w:tcPr>
                  <w:tcW w:w="1519" w:type="dxa"/>
                  <w:vAlign w:val="center"/>
                </w:tcPr>
                <w:p w14:paraId="3E7389EE"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4.50</w:t>
                  </w:r>
                </w:p>
              </w:tc>
            </w:tr>
            <w:tr w:rsidR="00AB4B44" w:rsidRPr="008D1E9B" w14:paraId="09247AC2" w14:textId="77777777" w:rsidTr="00C83EE4">
              <w:trPr>
                <w:trHeight w:val="300"/>
              </w:trPr>
              <w:tc>
                <w:tcPr>
                  <w:tcW w:w="5461" w:type="dxa"/>
                  <w:shd w:val="clear" w:color="auto" w:fill="auto"/>
                  <w:noWrap/>
                  <w:vAlign w:val="center"/>
                  <w:hideMark/>
                </w:tcPr>
                <w:p w14:paraId="39E70F42" w14:textId="77777777" w:rsidR="00AB4B44" w:rsidRPr="008D1E9B" w:rsidRDefault="00AB4B44" w:rsidP="00C83EE4">
                  <w:pPr>
                    <w:rPr>
                      <w:rFonts w:cs="Arial"/>
                      <w:color w:val="000000"/>
                      <w:szCs w:val="22"/>
                      <w:lang w:val="en-CA"/>
                    </w:rPr>
                  </w:pPr>
                  <w:r w:rsidRPr="008D1E9B">
                    <w:rPr>
                      <w:rFonts w:cs="Arial"/>
                      <w:color w:val="000000"/>
                      <w:szCs w:val="22"/>
                      <w:lang w:val="en-CA"/>
                    </w:rPr>
                    <w:t>Teacher reinforced Math</w:t>
                  </w:r>
                  <w:r w:rsidRPr="008D1E9B">
                    <w:rPr>
                      <w:rFonts w:cs="Arial"/>
                      <w:szCs w:val="22"/>
                      <w:lang w:val="en-CA"/>
                    </w:rPr>
                    <w:t>ematics</w:t>
                  </w:r>
                  <w:r w:rsidRPr="008D1E9B">
                    <w:rPr>
                      <w:rFonts w:cs="Arial"/>
                      <w:color w:val="000000"/>
                      <w:szCs w:val="22"/>
                      <w:lang w:val="en-CA"/>
                    </w:rPr>
                    <w:t xml:space="preserve"> concepts and skills</w:t>
                  </w:r>
                </w:p>
              </w:tc>
              <w:tc>
                <w:tcPr>
                  <w:tcW w:w="1776" w:type="dxa"/>
                  <w:shd w:val="clear" w:color="auto" w:fill="auto"/>
                  <w:noWrap/>
                  <w:vAlign w:val="center"/>
                  <w:hideMark/>
                </w:tcPr>
                <w:p w14:paraId="704135C2"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4.25</w:t>
                  </w:r>
                </w:p>
              </w:tc>
              <w:tc>
                <w:tcPr>
                  <w:tcW w:w="1519" w:type="dxa"/>
                  <w:vAlign w:val="center"/>
                </w:tcPr>
                <w:p w14:paraId="10B84B11"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4.00</w:t>
                  </w:r>
                </w:p>
              </w:tc>
            </w:tr>
            <w:tr w:rsidR="00AB4B44" w:rsidRPr="008D1E9B" w14:paraId="3DC926DA" w14:textId="77777777" w:rsidTr="00C83EE4">
              <w:trPr>
                <w:trHeight w:val="300"/>
              </w:trPr>
              <w:tc>
                <w:tcPr>
                  <w:tcW w:w="5461" w:type="dxa"/>
                  <w:shd w:val="clear" w:color="auto" w:fill="auto"/>
                  <w:noWrap/>
                  <w:vAlign w:val="center"/>
                  <w:hideMark/>
                </w:tcPr>
                <w:p w14:paraId="57862510" w14:textId="77777777" w:rsidR="00AB4B44" w:rsidRPr="008D1E9B" w:rsidRDefault="00AB4B44" w:rsidP="00C83EE4">
                  <w:pPr>
                    <w:rPr>
                      <w:rFonts w:cs="Arial"/>
                      <w:color w:val="000000"/>
                      <w:szCs w:val="22"/>
                      <w:lang w:val="en-CA"/>
                    </w:rPr>
                  </w:pPr>
                  <w:r w:rsidRPr="008D1E9B">
                    <w:rPr>
                      <w:rFonts w:cs="Arial"/>
                      <w:color w:val="000000"/>
                      <w:szCs w:val="22"/>
                      <w:lang w:val="en-CA"/>
                    </w:rPr>
                    <w:t>Teacher allowed the students who mastered the basics taking more challenging tasks</w:t>
                  </w:r>
                </w:p>
              </w:tc>
              <w:tc>
                <w:tcPr>
                  <w:tcW w:w="1776" w:type="dxa"/>
                  <w:shd w:val="clear" w:color="auto" w:fill="auto"/>
                  <w:noWrap/>
                  <w:vAlign w:val="center"/>
                  <w:hideMark/>
                </w:tcPr>
                <w:p w14:paraId="5048C6AE"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2.08</w:t>
                  </w:r>
                </w:p>
              </w:tc>
              <w:tc>
                <w:tcPr>
                  <w:tcW w:w="1519" w:type="dxa"/>
                  <w:vAlign w:val="center"/>
                </w:tcPr>
                <w:p w14:paraId="12FAE252"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3.20</w:t>
                  </w:r>
                </w:p>
              </w:tc>
            </w:tr>
            <w:tr w:rsidR="00AB4B44" w:rsidRPr="008D1E9B" w14:paraId="470BA5F7" w14:textId="77777777" w:rsidTr="00C83EE4">
              <w:trPr>
                <w:trHeight w:val="300"/>
              </w:trPr>
              <w:tc>
                <w:tcPr>
                  <w:tcW w:w="5461" w:type="dxa"/>
                  <w:shd w:val="clear" w:color="auto" w:fill="auto"/>
                  <w:noWrap/>
                  <w:vAlign w:val="center"/>
                  <w:hideMark/>
                </w:tcPr>
                <w:p w14:paraId="68E44279" w14:textId="77777777" w:rsidR="00AB4B44" w:rsidRPr="008D1E9B" w:rsidRDefault="00AB4B44" w:rsidP="00C83EE4">
                  <w:pPr>
                    <w:rPr>
                      <w:rFonts w:cs="Arial"/>
                      <w:color w:val="000000"/>
                      <w:szCs w:val="22"/>
                      <w:lang w:val="en-CA"/>
                    </w:rPr>
                  </w:pPr>
                  <w:r w:rsidRPr="008D1E9B">
                    <w:rPr>
                      <w:rFonts w:cs="Arial"/>
                      <w:color w:val="000000"/>
                      <w:szCs w:val="22"/>
                      <w:lang w:val="en-CA"/>
                    </w:rPr>
                    <w:t xml:space="preserve">Teacher took initiative to check on student </w:t>
                  </w:r>
                  <w:r w:rsidRPr="008D1E9B">
                    <w:rPr>
                      <w:rFonts w:cs="Arial"/>
                      <w:color w:val="000000"/>
                      <w:szCs w:val="22"/>
                      <w:lang w:val="en-CA"/>
                    </w:rPr>
                    <w:lastRenderedPageBreak/>
                    <w:t>understanding during instructional time</w:t>
                  </w:r>
                </w:p>
              </w:tc>
              <w:tc>
                <w:tcPr>
                  <w:tcW w:w="1776" w:type="dxa"/>
                  <w:shd w:val="clear" w:color="auto" w:fill="auto"/>
                  <w:noWrap/>
                  <w:vAlign w:val="center"/>
                  <w:hideMark/>
                </w:tcPr>
                <w:p w14:paraId="17D70E86"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lastRenderedPageBreak/>
                    <w:t>4.08</w:t>
                  </w:r>
                </w:p>
              </w:tc>
              <w:tc>
                <w:tcPr>
                  <w:tcW w:w="1519" w:type="dxa"/>
                  <w:vAlign w:val="center"/>
                </w:tcPr>
                <w:p w14:paraId="3054FA1B"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4.40</w:t>
                  </w:r>
                </w:p>
              </w:tc>
            </w:tr>
            <w:tr w:rsidR="00AB4B44" w:rsidRPr="008D1E9B" w14:paraId="13427C24" w14:textId="77777777" w:rsidTr="00C83EE4">
              <w:trPr>
                <w:trHeight w:val="300"/>
              </w:trPr>
              <w:tc>
                <w:tcPr>
                  <w:tcW w:w="5461" w:type="dxa"/>
                  <w:shd w:val="clear" w:color="auto" w:fill="auto"/>
                  <w:noWrap/>
                  <w:vAlign w:val="center"/>
                  <w:hideMark/>
                </w:tcPr>
                <w:p w14:paraId="24EACB80" w14:textId="77777777" w:rsidR="00AB4B44" w:rsidRPr="008D1E9B" w:rsidRDefault="00AB4B44" w:rsidP="00C83EE4">
                  <w:pPr>
                    <w:rPr>
                      <w:rFonts w:cs="Arial"/>
                      <w:color w:val="000000"/>
                      <w:szCs w:val="22"/>
                      <w:lang w:val="en-CA"/>
                    </w:rPr>
                  </w:pPr>
                  <w:r w:rsidRPr="008D1E9B">
                    <w:rPr>
                      <w:rFonts w:cs="Arial"/>
                      <w:color w:val="000000"/>
                      <w:szCs w:val="22"/>
                      <w:lang w:val="en-CA"/>
                    </w:rPr>
                    <w:lastRenderedPageBreak/>
                    <w:t>Teacher took initiative to check on progress during work time</w:t>
                  </w:r>
                </w:p>
              </w:tc>
              <w:tc>
                <w:tcPr>
                  <w:tcW w:w="1776" w:type="dxa"/>
                  <w:shd w:val="clear" w:color="auto" w:fill="auto"/>
                  <w:noWrap/>
                  <w:vAlign w:val="center"/>
                  <w:hideMark/>
                </w:tcPr>
                <w:p w14:paraId="5E8DAE03"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4.08</w:t>
                  </w:r>
                </w:p>
              </w:tc>
              <w:tc>
                <w:tcPr>
                  <w:tcW w:w="1519" w:type="dxa"/>
                  <w:vAlign w:val="center"/>
                </w:tcPr>
                <w:p w14:paraId="7C5991FC"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4.40</w:t>
                  </w:r>
                </w:p>
              </w:tc>
            </w:tr>
            <w:tr w:rsidR="00AB4B44" w:rsidRPr="008D1E9B" w14:paraId="7FC18B7A" w14:textId="77777777" w:rsidTr="00C83EE4">
              <w:trPr>
                <w:trHeight w:val="300"/>
              </w:trPr>
              <w:tc>
                <w:tcPr>
                  <w:tcW w:w="5461" w:type="dxa"/>
                  <w:shd w:val="clear" w:color="auto" w:fill="auto"/>
                  <w:noWrap/>
                  <w:vAlign w:val="center"/>
                  <w:hideMark/>
                </w:tcPr>
                <w:p w14:paraId="78A133D6" w14:textId="77777777" w:rsidR="00AB4B44" w:rsidRPr="008D1E9B" w:rsidRDefault="00AB4B44" w:rsidP="00C83EE4">
                  <w:pPr>
                    <w:rPr>
                      <w:rFonts w:cs="Arial"/>
                      <w:color w:val="000000"/>
                      <w:szCs w:val="22"/>
                      <w:lang w:val="en-CA"/>
                    </w:rPr>
                  </w:pPr>
                  <w:r w:rsidRPr="008D1E9B">
                    <w:rPr>
                      <w:rFonts w:cs="Arial"/>
                      <w:color w:val="000000"/>
                      <w:szCs w:val="22"/>
                      <w:lang w:val="en-CA"/>
                    </w:rPr>
                    <w:t>Teacher encouraged student dialogue and discussion during activities</w:t>
                  </w:r>
                </w:p>
              </w:tc>
              <w:tc>
                <w:tcPr>
                  <w:tcW w:w="1776" w:type="dxa"/>
                  <w:shd w:val="clear" w:color="auto" w:fill="auto"/>
                  <w:noWrap/>
                  <w:vAlign w:val="center"/>
                  <w:hideMark/>
                </w:tcPr>
                <w:p w14:paraId="5B4E92E0"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3.25</w:t>
                  </w:r>
                </w:p>
              </w:tc>
              <w:tc>
                <w:tcPr>
                  <w:tcW w:w="1519" w:type="dxa"/>
                  <w:vAlign w:val="center"/>
                </w:tcPr>
                <w:p w14:paraId="70657835" w14:textId="77777777" w:rsidR="00AB4B44" w:rsidRPr="008D1E9B" w:rsidRDefault="00AB4B44" w:rsidP="00C83EE4">
                  <w:pPr>
                    <w:jc w:val="center"/>
                    <w:rPr>
                      <w:rFonts w:cs="Arial"/>
                      <w:color w:val="000000"/>
                      <w:szCs w:val="22"/>
                      <w:lang w:val="en-CA"/>
                    </w:rPr>
                  </w:pPr>
                  <w:r w:rsidRPr="008D1E9B">
                    <w:rPr>
                      <w:rFonts w:cs="Arial"/>
                      <w:color w:val="000000"/>
                      <w:szCs w:val="22"/>
                      <w:lang w:val="en-CA"/>
                    </w:rPr>
                    <w:t>3.15</w:t>
                  </w:r>
                </w:p>
              </w:tc>
            </w:tr>
          </w:tbl>
          <w:p w14:paraId="3F10BBD6" w14:textId="77777777" w:rsidR="00AB4B44" w:rsidRPr="008D1E9B" w:rsidRDefault="00AB4B44" w:rsidP="00AB4B44">
            <w:pPr>
              <w:spacing w:before="120"/>
              <w:rPr>
                <w:rFonts w:cs="Arial"/>
                <w:szCs w:val="22"/>
                <w:lang w:val="en-CA"/>
              </w:rPr>
            </w:pPr>
            <w:r w:rsidRPr="008D1E9B">
              <w:rPr>
                <w:rFonts w:cs="Arial"/>
                <w:szCs w:val="22"/>
                <w:lang w:val="en-CA"/>
              </w:rPr>
              <w:t>* scores for a teacher-student removed</w:t>
            </w:r>
          </w:p>
          <w:p w14:paraId="0002C59B" w14:textId="337928D8" w:rsidR="00AB4B44" w:rsidRPr="008D1E9B" w:rsidRDefault="00AB4B44" w:rsidP="00AB4B44">
            <w:pPr>
              <w:spacing w:before="120"/>
              <w:rPr>
                <w:rFonts w:cs="Arial"/>
                <w:szCs w:val="22"/>
                <w:lang w:val="en-CA"/>
              </w:rPr>
            </w:pPr>
            <w:r w:rsidRPr="008D1E9B">
              <w:rPr>
                <w:rFonts w:cs="Arial"/>
                <w:szCs w:val="22"/>
                <w:lang w:val="en-CA"/>
              </w:rPr>
              <w:t xml:space="preserve">Although it is not evident if higher rated instruction in experimental classes could be linked to the use of </w:t>
            </w:r>
            <w:r w:rsidR="001F5F1B">
              <w:rPr>
                <w:rFonts w:cs="Arial"/>
                <w:szCs w:val="22"/>
                <w:lang w:val="en-CA"/>
              </w:rPr>
              <w:t>ORME</w:t>
            </w:r>
            <w:r w:rsidRPr="008D1E9B">
              <w:rPr>
                <w:rFonts w:cs="Arial"/>
                <w:szCs w:val="22"/>
                <w:lang w:val="en-CA"/>
              </w:rPr>
              <w:t xml:space="preserve">, it is important to summarize the features of </w:t>
            </w:r>
            <w:r w:rsidR="001F5F1B">
              <w:rPr>
                <w:rFonts w:cs="Arial"/>
                <w:i/>
                <w:szCs w:val="22"/>
                <w:lang w:val="en-CA"/>
              </w:rPr>
              <w:t>ORME</w:t>
            </w:r>
            <w:r w:rsidRPr="008D1E9B">
              <w:rPr>
                <w:rFonts w:cs="Arial"/>
                <w:i/>
                <w:szCs w:val="22"/>
                <w:lang w:val="en-CA"/>
              </w:rPr>
              <w:t xml:space="preserve"> instruction</w:t>
            </w:r>
            <w:r w:rsidRPr="008D1E9B">
              <w:rPr>
                <w:rFonts w:cs="Arial"/>
                <w:szCs w:val="22"/>
                <w:lang w:val="en-CA"/>
              </w:rPr>
              <w:t xml:space="preserve">. This included students’ exposure to </w:t>
            </w:r>
            <w:r w:rsidR="001F5F1B">
              <w:rPr>
                <w:rFonts w:cs="Arial"/>
                <w:szCs w:val="22"/>
                <w:lang w:val="en-CA"/>
              </w:rPr>
              <w:t>ORME</w:t>
            </w:r>
            <w:r w:rsidRPr="008D1E9B">
              <w:rPr>
                <w:rFonts w:cs="Arial"/>
                <w:szCs w:val="22"/>
                <w:lang w:val="en-CA"/>
              </w:rPr>
              <w:t xml:space="preserve"> either in their ordinary classrooms where available computers (including CSLP laptops) were organized in </w:t>
            </w:r>
            <w:r w:rsidR="001F5F1B">
              <w:rPr>
                <w:rFonts w:cs="Arial"/>
                <w:szCs w:val="22"/>
                <w:lang w:val="en-CA"/>
              </w:rPr>
              <w:t>ORME</w:t>
            </w:r>
            <w:r w:rsidRPr="008D1E9B">
              <w:rPr>
                <w:rFonts w:cs="Arial"/>
                <w:szCs w:val="22"/>
                <w:lang w:val="en-CA"/>
              </w:rPr>
              <w:t xml:space="preserve"> centers around which students rotated or in the school computer labs. Trace data reports retrieved monthly showed that on average an </w:t>
            </w:r>
            <w:r w:rsidR="001F5F1B">
              <w:rPr>
                <w:rFonts w:cs="Arial"/>
                <w:szCs w:val="22"/>
                <w:lang w:val="en-CA"/>
              </w:rPr>
              <w:t>ORME</w:t>
            </w:r>
            <w:r w:rsidRPr="008D1E9B">
              <w:rPr>
                <w:rFonts w:cs="Arial"/>
                <w:szCs w:val="22"/>
                <w:lang w:val="en-CA"/>
              </w:rPr>
              <w:t xml:space="preserve"> student interacted directly with the tool from 21 to 32 minutes per week. Observation reports in their turn suggest that for a student the optimal focused time spent on </w:t>
            </w:r>
            <w:r w:rsidR="001F5F1B">
              <w:rPr>
                <w:rFonts w:cs="Arial"/>
                <w:szCs w:val="22"/>
                <w:lang w:val="en-CA"/>
              </w:rPr>
              <w:t>ORME</w:t>
            </w:r>
            <w:r w:rsidRPr="008D1E9B">
              <w:rPr>
                <w:rFonts w:cs="Arial"/>
                <w:szCs w:val="22"/>
                <w:lang w:val="en-CA"/>
              </w:rPr>
              <w:t xml:space="preserve"> software runs from 20-30 minutes per lesson. Students can be most successful on </w:t>
            </w:r>
            <w:r w:rsidR="001F5F1B">
              <w:rPr>
                <w:rFonts w:cs="Arial"/>
                <w:szCs w:val="22"/>
                <w:lang w:val="en-CA"/>
              </w:rPr>
              <w:t>ORME</w:t>
            </w:r>
            <w:r w:rsidRPr="008D1E9B">
              <w:rPr>
                <w:rFonts w:cs="Arial"/>
                <w:szCs w:val="22"/>
                <w:lang w:val="en-CA"/>
              </w:rPr>
              <w:t xml:space="preserve"> software when before use the teacher explains and demonstrates an </w:t>
            </w:r>
            <w:r w:rsidR="001F5F1B">
              <w:rPr>
                <w:rFonts w:cs="Arial"/>
                <w:szCs w:val="22"/>
                <w:lang w:val="en-CA"/>
              </w:rPr>
              <w:t>ORME</w:t>
            </w:r>
            <w:r w:rsidR="003939FD">
              <w:rPr>
                <w:rFonts w:cs="Arial"/>
                <w:szCs w:val="22"/>
                <w:lang w:val="en-CA"/>
              </w:rPr>
              <w:t xml:space="preserve"> activity and also models</w:t>
            </w:r>
            <w:r w:rsidRPr="008D1E9B">
              <w:rPr>
                <w:rFonts w:cs="Arial"/>
                <w:szCs w:val="22"/>
                <w:lang w:val="en-CA"/>
              </w:rPr>
              <w:t xml:space="preserve"> how to use </w:t>
            </w:r>
            <w:r w:rsidR="003939FD">
              <w:rPr>
                <w:rFonts w:cs="Arial"/>
                <w:szCs w:val="22"/>
                <w:lang w:val="en-CA"/>
              </w:rPr>
              <w:t xml:space="preserve">the </w:t>
            </w:r>
            <w:r w:rsidR="001F5F1B">
              <w:rPr>
                <w:rFonts w:cs="Arial"/>
                <w:szCs w:val="22"/>
                <w:lang w:val="en-CA"/>
              </w:rPr>
              <w:t>ORME</w:t>
            </w:r>
            <w:r w:rsidRPr="008D1E9B">
              <w:rPr>
                <w:rFonts w:cs="Arial"/>
                <w:szCs w:val="22"/>
                <w:lang w:val="en-CA"/>
              </w:rPr>
              <w:t xml:space="preserve"> help. In addition, </w:t>
            </w:r>
            <w:r w:rsidR="001F5F1B">
              <w:rPr>
                <w:rFonts w:cs="Arial"/>
                <w:szCs w:val="22"/>
                <w:lang w:val="en-CA"/>
              </w:rPr>
              <w:t>ORME</w:t>
            </w:r>
            <w:r w:rsidRPr="008D1E9B">
              <w:rPr>
                <w:rFonts w:cs="Arial"/>
                <w:szCs w:val="22"/>
                <w:lang w:val="en-CA"/>
              </w:rPr>
              <w:t xml:space="preserve"> instruction seems </w:t>
            </w:r>
            <w:r w:rsidR="003939FD">
              <w:rPr>
                <w:rFonts w:cs="Arial"/>
                <w:szCs w:val="22"/>
                <w:lang w:val="en-CA"/>
              </w:rPr>
              <w:t xml:space="preserve">to be </w:t>
            </w:r>
            <w:r w:rsidRPr="008D1E9B">
              <w:rPr>
                <w:rFonts w:cs="Arial"/>
                <w:szCs w:val="22"/>
                <w:lang w:val="en-CA"/>
              </w:rPr>
              <w:t xml:space="preserve">more effective in a computer lab. On the one hand, there is an optimal computer-student ratio (one to one). On the other hand, teachers manage homogeneous </w:t>
            </w:r>
            <w:r w:rsidR="003939FD">
              <w:rPr>
                <w:rFonts w:cs="Arial"/>
                <w:szCs w:val="22"/>
                <w:lang w:val="en-CA"/>
              </w:rPr>
              <w:t xml:space="preserve">all-class task more effectively, </w:t>
            </w:r>
            <w:r w:rsidRPr="008D1E9B">
              <w:rPr>
                <w:rFonts w:cs="Arial"/>
                <w:szCs w:val="22"/>
                <w:lang w:val="en-CA"/>
              </w:rPr>
              <w:t>wher</w:t>
            </w:r>
            <w:r w:rsidR="003939FD">
              <w:rPr>
                <w:rFonts w:cs="Arial"/>
                <w:szCs w:val="22"/>
                <w:lang w:val="en-CA"/>
              </w:rPr>
              <w:t>eas managing students working in</w:t>
            </w:r>
            <w:r w:rsidRPr="008D1E9B">
              <w:rPr>
                <w:rFonts w:cs="Arial"/>
                <w:szCs w:val="22"/>
                <w:lang w:val="en-CA"/>
              </w:rPr>
              <w:t xml:space="preserve"> different centres </w:t>
            </w:r>
            <w:r w:rsidR="003939FD">
              <w:rPr>
                <w:rFonts w:cs="Arial"/>
                <w:szCs w:val="22"/>
                <w:lang w:val="en-CA"/>
              </w:rPr>
              <w:t xml:space="preserve">within a classroom appears to be </w:t>
            </w:r>
            <w:r w:rsidRPr="008D1E9B">
              <w:rPr>
                <w:rFonts w:cs="Arial"/>
                <w:szCs w:val="22"/>
                <w:lang w:val="en-CA"/>
              </w:rPr>
              <w:t xml:space="preserve">more challenging and requires additional skills from the teachers. One of the observers wrote: “Teachers attempting to establish part of the class on computers and part with another activity very often had difficulty providing sufficient support simultaneously to both groups.” </w:t>
            </w:r>
          </w:p>
          <w:p w14:paraId="05637C04" w14:textId="73D8D352" w:rsidR="00AB4B44" w:rsidRPr="008D1E9B" w:rsidRDefault="00AB4B44" w:rsidP="00AB4B44">
            <w:pPr>
              <w:spacing w:before="120"/>
              <w:rPr>
                <w:rFonts w:cs="Arial"/>
                <w:szCs w:val="22"/>
                <w:lang w:val="en-CA"/>
              </w:rPr>
            </w:pPr>
            <w:r w:rsidRPr="008D1E9B">
              <w:rPr>
                <w:rFonts w:cs="Arial"/>
                <w:szCs w:val="22"/>
                <w:lang w:val="en-CA"/>
              </w:rPr>
              <w:t xml:space="preserve">It is important to note that observation reports indicate that teachers </w:t>
            </w:r>
            <w:r w:rsidR="00637C94">
              <w:rPr>
                <w:rFonts w:cs="Arial"/>
                <w:szCs w:val="22"/>
                <w:lang w:val="en-CA"/>
              </w:rPr>
              <w:t xml:space="preserve">were </w:t>
            </w:r>
            <w:r w:rsidRPr="008D1E9B">
              <w:rPr>
                <w:rFonts w:cs="Arial"/>
                <w:szCs w:val="22"/>
                <w:lang w:val="en-CA"/>
              </w:rPr>
              <w:t xml:space="preserve">split in their preference for </w:t>
            </w:r>
            <w:r w:rsidR="00637C94">
              <w:rPr>
                <w:rFonts w:cs="Arial"/>
                <w:szCs w:val="22"/>
                <w:lang w:val="en-CA"/>
              </w:rPr>
              <w:t xml:space="preserve">a providing </w:t>
            </w:r>
            <w:r w:rsidRPr="008D1E9B">
              <w:rPr>
                <w:rFonts w:cs="Arial"/>
                <w:szCs w:val="22"/>
                <w:lang w:val="en-CA"/>
              </w:rPr>
              <w:t xml:space="preserve">“flexible” or “controlled” instruction implying that some allowed students to progress with the activities at whatever rate students preferred, whereas other teachers had students perform the activity that teachers </w:t>
            </w:r>
            <w:r w:rsidR="003939FD">
              <w:rPr>
                <w:rFonts w:cs="Arial"/>
                <w:szCs w:val="22"/>
                <w:lang w:val="en-CA"/>
              </w:rPr>
              <w:t xml:space="preserve">had chosen </w:t>
            </w:r>
            <w:r w:rsidRPr="008D1E9B">
              <w:rPr>
                <w:rFonts w:cs="Arial"/>
                <w:szCs w:val="22"/>
                <w:lang w:val="en-CA"/>
              </w:rPr>
              <w:t xml:space="preserve">the day before doing any other activity. This did not seem to have any effect on students’ engagement or </w:t>
            </w:r>
            <w:r w:rsidR="003939FD">
              <w:rPr>
                <w:rFonts w:cs="Arial"/>
                <w:szCs w:val="22"/>
                <w:lang w:val="en-CA"/>
              </w:rPr>
              <w:t xml:space="preserve">their </w:t>
            </w:r>
            <w:r w:rsidRPr="008D1E9B">
              <w:rPr>
                <w:rFonts w:cs="Arial"/>
                <w:szCs w:val="22"/>
                <w:lang w:val="en-CA"/>
              </w:rPr>
              <w:t>ability to navigate the activities, though it did mean that some students would repeat earlier activities instead of moving on to the more difficult ones.</w:t>
            </w:r>
          </w:p>
          <w:p w14:paraId="170DC37D" w14:textId="77777777" w:rsidR="00AB4B44" w:rsidRDefault="00AB4B44" w:rsidP="000E5A60">
            <w:pPr>
              <w:spacing w:before="120"/>
              <w:rPr>
                <w:rFonts w:cs="Arial"/>
                <w:szCs w:val="22"/>
                <w:lang w:val="en-CA"/>
              </w:rPr>
            </w:pPr>
            <w:r w:rsidRPr="008D1E9B">
              <w:rPr>
                <w:rFonts w:cs="Arial"/>
                <w:szCs w:val="22"/>
                <w:lang w:val="en-CA"/>
              </w:rPr>
              <w:t xml:space="preserve">Observation reports indicate that student response to </w:t>
            </w:r>
            <w:r w:rsidR="001F5F1B">
              <w:rPr>
                <w:rFonts w:cs="Arial"/>
                <w:szCs w:val="22"/>
                <w:lang w:val="en-CA"/>
              </w:rPr>
              <w:t>ORME</w:t>
            </w:r>
            <w:r w:rsidRPr="008D1E9B">
              <w:rPr>
                <w:rFonts w:cs="Arial"/>
                <w:szCs w:val="22"/>
                <w:lang w:val="en-CA"/>
              </w:rPr>
              <w:t xml:space="preserve"> was very </w:t>
            </w:r>
            <w:r w:rsidR="001F5DB1">
              <w:rPr>
                <w:rFonts w:cs="Arial"/>
                <w:szCs w:val="22"/>
                <w:lang w:val="en-CA"/>
              </w:rPr>
              <w:t>positive. The majority of</w:t>
            </w:r>
            <w:r w:rsidRPr="008D1E9B">
              <w:rPr>
                <w:rFonts w:cs="Arial"/>
                <w:szCs w:val="22"/>
                <w:lang w:val="en-CA"/>
              </w:rPr>
              <w:t xml:space="preserve"> students indicated that they found the activities enjoyable and either easy</w:t>
            </w:r>
            <w:r w:rsidR="003939FD">
              <w:rPr>
                <w:rFonts w:cs="Arial"/>
                <w:szCs w:val="22"/>
                <w:lang w:val="en-CA"/>
              </w:rPr>
              <w:t xml:space="preserve"> or just challenging enough. Any</w:t>
            </w:r>
            <w:r w:rsidRPr="008D1E9B">
              <w:rPr>
                <w:rFonts w:cs="Arial"/>
                <w:szCs w:val="22"/>
                <w:lang w:val="en-CA"/>
              </w:rPr>
              <w:t xml:space="preserve"> issues </w:t>
            </w:r>
            <w:r w:rsidR="003939FD">
              <w:rPr>
                <w:rFonts w:cs="Arial"/>
                <w:szCs w:val="22"/>
                <w:lang w:val="en-CA"/>
              </w:rPr>
              <w:t xml:space="preserve">that </w:t>
            </w:r>
            <w:r w:rsidRPr="008D1E9B">
              <w:rPr>
                <w:rFonts w:cs="Arial"/>
                <w:szCs w:val="22"/>
                <w:lang w:val="en-CA"/>
              </w:rPr>
              <w:t xml:space="preserve">arose </w:t>
            </w:r>
            <w:r w:rsidR="003939FD">
              <w:rPr>
                <w:rFonts w:cs="Arial"/>
                <w:szCs w:val="22"/>
                <w:lang w:val="en-CA"/>
              </w:rPr>
              <w:t xml:space="preserve">were around </w:t>
            </w:r>
            <w:r w:rsidRPr="008D1E9B">
              <w:rPr>
                <w:rFonts w:cs="Arial"/>
                <w:szCs w:val="22"/>
                <w:lang w:val="en-CA"/>
              </w:rPr>
              <w:t>technological difficulties</w:t>
            </w:r>
            <w:r w:rsidR="003939FD">
              <w:rPr>
                <w:rFonts w:cs="Arial"/>
                <w:szCs w:val="22"/>
                <w:lang w:val="en-CA"/>
              </w:rPr>
              <w:t xml:space="preserve"> with the beta version</w:t>
            </w:r>
            <w:r w:rsidR="000E5A60">
              <w:rPr>
                <w:rFonts w:cs="Arial"/>
                <w:szCs w:val="22"/>
                <w:lang w:val="en-CA"/>
              </w:rPr>
              <w:t>, and a</w:t>
            </w:r>
            <w:r w:rsidR="000E5A60" w:rsidRPr="008D1E9B">
              <w:rPr>
                <w:rFonts w:cs="Arial"/>
                <w:szCs w:val="22"/>
                <w:lang w:val="en-CA"/>
              </w:rPr>
              <w:t>s expected</w:t>
            </w:r>
            <w:r w:rsidR="000E5A60">
              <w:rPr>
                <w:rFonts w:cs="Arial"/>
                <w:szCs w:val="22"/>
                <w:lang w:val="en-CA"/>
              </w:rPr>
              <w:t>,</w:t>
            </w:r>
            <w:r w:rsidR="000E5A60" w:rsidRPr="008D1E9B">
              <w:rPr>
                <w:rFonts w:cs="Arial"/>
                <w:szCs w:val="22"/>
                <w:lang w:val="en-CA"/>
              </w:rPr>
              <w:t xml:space="preserve"> when students were </w:t>
            </w:r>
            <w:r w:rsidR="000E5A60">
              <w:rPr>
                <w:rFonts w:cs="Arial"/>
                <w:szCs w:val="22"/>
                <w:lang w:val="en-CA"/>
              </w:rPr>
              <w:t xml:space="preserve">able </w:t>
            </w:r>
            <w:r w:rsidR="000E5A60" w:rsidRPr="008D1E9B">
              <w:rPr>
                <w:rFonts w:cs="Arial"/>
                <w:szCs w:val="22"/>
                <w:lang w:val="en-CA"/>
              </w:rPr>
              <w:t>to help each other, those having trouble with the instructions</w:t>
            </w:r>
            <w:r w:rsidR="000E5A60">
              <w:rPr>
                <w:rFonts w:cs="Arial"/>
                <w:szCs w:val="22"/>
                <w:lang w:val="en-CA"/>
              </w:rPr>
              <w:t xml:space="preserve"> were able to succeed</w:t>
            </w:r>
            <w:r w:rsidR="000E5A60" w:rsidRPr="008D1E9B">
              <w:rPr>
                <w:rFonts w:cs="Arial"/>
                <w:szCs w:val="22"/>
                <w:lang w:val="en-CA"/>
              </w:rPr>
              <w:t xml:space="preserve">.  </w:t>
            </w:r>
          </w:p>
          <w:p w14:paraId="76803DBF" w14:textId="295AAF8F" w:rsidR="000E5A60" w:rsidRPr="003939FD" w:rsidRDefault="000E5A60" w:rsidP="000E5A60">
            <w:pPr>
              <w:spacing w:before="120"/>
              <w:rPr>
                <w:rFonts w:cs="Arial"/>
                <w:szCs w:val="22"/>
                <w:lang w:val="en-CA"/>
              </w:rPr>
            </w:pPr>
          </w:p>
        </w:tc>
      </w:tr>
      <w:tr w:rsidR="00732A63" w14:paraId="304C6348" w14:textId="77777777">
        <w:tc>
          <w:tcPr>
            <w:tcW w:w="10695" w:type="dxa"/>
            <w:tcBorders>
              <w:top w:val="nil"/>
              <w:left w:val="nil"/>
              <w:bottom w:val="nil"/>
              <w:right w:val="nil"/>
            </w:tcBorders>
            <w:shd w:val="pct12" w:color="auto" w:fill="auto"/>
          </w:tcPr>
          <w:p w14:paraId="60DA4315" w14:textId="77777777" w:rsidR="00732A63" w:rsidRDefault="00F42C9D">
            <w:pPr>
              <w:tabs>
                <w:tab w:val="left" w:pos="567"/>
              </w:tabs>
              <w:spacing w:before="120" w:after="120"/>
              <w:rPr>
                <w:b/>
                <w:color w:val="000080"/>
                <w:sz w:val="24"/>
              </w:rPr>
            </w:pPr>
            <w:r>
              <w:rPr>
                <w:b/>
                <w:color w:val="000080"/>
                <w:sz w:val="24"/>
              </w:rPr>
              <w:lastRenderedPageBreak/>
              <w:t>5.</w:t>
            </w:r>
            <w:r>
              <w:rPr>
                <w:b/>
                <w:color w:val="000080"/>
                <w:sz w:val="24"/>
              </w:rPr>
              <w:tab/>
            </w:r>
            <w:r w:rsidR="00732A63">
              <w:rPr>
                <w:b/>
                <w:color w:val="000080"/>
                <w:sz w:val="24"/>
              </w:rPr>
              <w:t xml:space="preserve"> Plan de diffusion</w:t>
            </w:r>
          </w:p>
        </w:tc>
      </w:tr>
      <w:tr w:rsidR="00732A63" w:rsidRPr="00EA6F9A" w14:paraId="222BC466" w14:textId="77777777">
        <w:tc>
          <w:tcPr>
            <w:tcW w:w="10695" w:type="dxa"/>
            <w:tcBorders>
              <w:top w:val="nil"/>
              <w:left w:val="nil"/>
              <w:bottom w:val="nil"/>
              <w:right w:val="nil"/>
            </w:tcBorders>
            <w:shd w:val="pct12" w:color="auto" w:fill="auto"/>
          </w:tcPr>
          <w:p w14:paraId="5729DA2F" w14:textId="0BC06215" w:rsidR="00F306B6" w:rsidRPr="00EA6F9A" w:rsidRDefault="007A0B61" w:rsidP="00835308">
            <w:pPr>
              <w:autoSpaceDE w:val="0"/>
              <w:autoSpaceDN w:val="0"/>
              <w:adjustRightInd w:val="0"/>
              <w:spacing w:after="120"/>
              <w:ind w:left="360" w:hanging="360"/>
              <w:rPr>
                <w:lang w:val="en-US" w:eastAsia="en-US"/>
              </w:rPr>
            </w:pPr>
            <w:r w:rsidRPr="00EA6F9A">
              <w:rPr>
                <w:lang w:val="en-US" w:eastAsia="en-US"/>
              </w:rPr>
              <w:t>Over the course of the project</w:t>
            </w:r>
            <w:r w:rsidR="00F306B6" w:rsidRPr="00EA6F9A">
              <w:rPr>
                <w:lang w:val="en-US" w:eastAsia="en-US"/>
              </w:rPr>
              <w:t xml:space="preserve">, the project team had ongoing </w:t>
            </w:r>
            <w:r w:rsidR="002A05C6" w:rsidRPr="00EA6F9A">
              <w:rPr>
                <w:lang w:val="en-US" w:eastAsia="en-US"/>
              </w:rPr>
              <w:t xml:space="preserve">and regular </w:t>
            </w:r>
            <w:r w:rsidRPr="00EA6F9A">
              <w:rPr>
                <w:lang w:val="en-US" w:eastAsia="en-US"/>
              </w:rPr>
              <w:t xml:space="preserve">written and face-to-face communication </w:t>
            </w:r>
            <w:r w:rsidR="00F306B6" w:rsidRPr="00EA6F9A">
              <w:rPr>
                <w:lang w:val="en-US" w:eastAsia="en-US"/>
              </w:rPr>
              <w:t xml:space="preserve">with the consultants from </w:t>
            </w:r>
            <w:r w:rsidRPr="00EA6F9A">
              <w:rPr>
                <w:lang w:val="en-US" w:eastAsia="en-US"/>
              </w:rPr>
              <w:t xml:space="preserve">the </w:t>
            </w:r>
            <w:r w:rsidR="00F306B6" w:rsidRPr="00EA6F9A">
              <w:rPr>
                <w:lang w:val="en-US" w:eastAsia="en-US"/>
              </w:rPr>
              <w:t>Educational Services departments in our partner school boards (</w:t>
            </w:r>
            <w:r w:rsidR="00F306B6" w:rsidRPr="008D1E9B">
              <w:rPr>
                <w:szCs w:val="22"/>
                <w:lang w:val="en-CA"/>
              </w:rPr>
              <w:t>C</w:t>
            </w:r>
            <w:r w:rsidR="00F306B6">
              <w:rPr>
                <w:szCs w:val="22"/>
                <w:lang w:val="en-CA"/>
              </w:rPr>
              <w:t xml:space="preserve">ommission scolaire Pointe-de-l’ile, </w:t>
            </w:r>
            <w:r w:rsidR="00F306B6" w:rsidRPr="008D1E9B">
              <w:rPr>
                <w:szCs w:val="22"/>
                <w:lang w:val="en-CA"/>
              </w:rPr>
              <w:t>C</w:t>
            </w:r>
            <w:r w:rsidR="00F306B6">
              <w:rPr>
                <w:szCs w:val="22"/>
                <w:lang w:val="en-CA"/>
              </w:rPr>
              <w:t>ommission scolaire des A</w:t>
            </w:r>
            <w:r w:rsidR="00F306B6" w:rsidRPr="008D1E9B">
              <w:rPr>
                <w:szCs w:val="22"/>
                <w:lang w:val="en-CA"/>
              </w:rPr>
              <w:t>ffluents, C</w:t>
            </w:r>
            <w:r w:rsidR="00F306B6">
              <w:rPr>
                <w:szCs w:val="22"/>
                <w:lang w:val="en-CA"/>
              </w:rPr>
              <w:t xml:space="preserve">ommission scolaire de la Beauce Etchemin and </w:t>
            </w:r>
            <w:r w:rsidR="00F306B6" w:rsidRPr="008D1E9B">
              <w:rPr>
                <w:szCs w:val="22"/>
                <w:lang w:val="en-CA"/>
              </w:rPr>
              <w:t>C</w:t>
            </w:r>
            <w:r w:rsidR="00F306B6">
              <w:rPr>
                <w:szCs w:val="22"/>
                <w:lang w:val="en-CA"/>
              </w:rPr>
              <w:t>ommission scolaire English Montreal</w:t>
            </w:r>
            <w:r w:rsidR="00282685" w:rsidRPr="00EA6F9A">
              <w:rPr>
                <w:lang w:val="en-US" w:eastAsia="en-US"/>
              </w:rPr>
              <w:t xml:space="preserve">), </w:t>
            </w:r>
            <w:r w:rsidRPr="00EA6F9A">
              <w:rPr>
                <w:lang w:val="en-US" w:eastAsia="en-US"/>
              </w:rPr>
              <w:t xml:space="preserve">LEARN </w:t>
            </w:r>
            <w:r w:rsidR="00282685" w:rsidRPr="00EA6F9A">
              <w:rPr>
                <w:lang w:val="en-US" w:eastAsia="en-US"/>
              </w:rPr>
              <w:t xml:space="preserve">and CTREQ </w:t>
            </w:r>
            <w:r w:rsidR="00F306B6" w:rsidRPr="00EA6F9A">
              <w:rPr>
                <w:lang w:val="en-US" w:eastAsia="en-US"/>
              </w:rPr>
              <w:t xml:space="preserve">to solicit their active involvement in </w:t>
            </w:r>
            <w:r w:rsidR="002A05C6" w:rsidRPr="00EA6F9A">
              <w:rPr>
                <w:lang w:val="en-US" w:eastAsia="en-US"/>
              </w:rPr>
              <w:t xml:space="preserve">the planning and design </w:t>
            </w:r>
            <w:r w:rsidRPr="00EA6F9A">
              <w:rPr>
                <w:lang w:val="en-US" w:eastAsia="en-US"/>
              </w:rPr>
              <w:t>of the software. In addition, the school boards</w:t>
            </w:r>
            <w:r w:rsidR="00F306B6" w:rsidRPr="00EA6F9A">
              <w:rPr>
                <w:lang w:val="en-US" w:eastAsia="en-US"/>
              </w:rPr>
              <w:t xml:space="preserve"> were </w:t>
            </w:r>
            <w:r w:rsidRPr="00EA6F9A">
              <w:rPr>
                <w:lang w:val="en-US" w:eastAsia="en-US"/>
              </w:rPr>
              <w:t>asked to seek participants in the piloting and evaluation of the software. In some cases, online or face-to-face presentations were given to school administrators, math consultants and teachers to increase awareness and interest in the project.</w:t>
            </w:r>
            <w:r w:rsidR="002A05C6" w:rsidRPr="00EA6F9A">
              <w:rPr>
                <w:lang w:val="en-US" w:eastAsia="en-US"/>
              </w:rPr>
              <w:t xml:space="preserve"> Such dissemination activities were met with enthusiasim and eagerness to participate given the critical need for a techology-based mathematical resource such as ORME. </w:t>
            </w:r>
          </w:p>
          <w:p w14:paraId="239B21D7" w14:textId="29C2A694" w:rsidR="00C207B9" w:rsidRPr="00EA6F9A" w:rsidRDefault="007A0B61" w:rsidP="00835308">
            <w:pPr>
              <w:autoSpaceDE w:val="0"/>
              <w:autoSpaceDN w:val="0"/>
              <w:adjustRightInd w:val="0"/>
              <w:spacing w:after="120"/>
              <w:ind w:left="360" w:hanging="360"/>
              <w:rPr>
                <w:lang w:val="en-US" w:eastAsia="en-US"/>
              </w:rPr>
            </w:pPr>
            <w:r w:rsidRPr="00EA6F9A">
              <w:rPr>
                <w:lang w:val="en-US" w:eastAsia="en-US"/>
              </w:rPr>
              <w:t xml:space="preserve">In addition </w:t>
            </w:r>
            <w:r w:rsidR="002A05C6" w:rsidRPr="00EA6F9A">
              <w:rPr>
                <w:lang w:val="en-US" w:eastAsia="en-US"/>
              </w:rPr>
              <w:t xml:space="preserve">to the above, </w:t>
            </w:r>
            <w:r w:rsidR="00C207B9" w:rsidRPr="00EA6F9A">
              <w:rPr>
                <w:lang w:val="en-US" w:eastAsia="en-US"/>
              </w:rPr>
              <w:t>the following two presentation</w:t>
            </w:r>
            <w:r w:rsidR="00F306B6" w:rsidRPr="00EA6F9A">
              <w:rPr>
                <w:lang w:val="en-US" w:eastAsia="en-US"/>
              </w:rPr>
              <w:t>s</w:t>
            </w:r>
            <w:r w:rsidR="00C207B9" w:rsidRPr="00EA6F9A">
              <w:rPr>
                <w:lang w:val="en-US" w:eastAsia="en-US"/>
              </w:rPr>
              <w:t xml:space="preserve"> were </w:t>
            </w:r>
            <w:r w:rsidR="00F306B6" w:rsidRPr="00EA6F9A">
              <w:rPr>
                <w:lang w:val="en-US" w:eastAsia="en-US"/>
              </w:rPr>
              <w:t>conducted :</w:t>
            </w:r>
          </w:p>
          <w:p w14:paraId="3FB79976" w14:textId="77777777" w:rsidR="00835308" w:rsidRPr="00EA6F9A" w:rsidRDefault="00835308" w:rsidP="002A05C6">
            <w:pPr>
              <w:autoSpaceDE w:val="0"/>
              <w:autoSpaceDN w:val="0"/>
              <w:adjustRightInd w:val="0"/>
              <w:spacing w:after="120"/>
              <w:ind w:left="720" w:hanging="360"/>
              <w:rPr>
                <w:lang w:val="en-US" w:eastAsia="en-US"/>
              </w:rPr>
            </w:pPr>
            <w:r w:rsidRPr="00EA6F9A">
              <w:rPr>
                <w:lang w:val="en-US" w:eastAsia="en-US"/>
              </w:rPr>
              <w:t xml:space="preserve">Savard, A., Dedic, H., Rosenfield, S., &amp; Naffi, N. (2013, September). </w:t>
            </w:r>
            <w:r w:rsidRPr="00EA6F9A">
              <w:rPr>
                <w:i/>
                <w:iCs/>
                <w:lang w:val="en-US" w:eastAsia="en-US"/>
              </w:rPr>
              <w:t>Developing number sense with a digital tool</w:t>
            </w:r>
            <w:r w:rsidRPr="00EA6F9A">
              <w:rPr>
                <w:lang w:val="en-US" w:eastAsia="en-US"/>
              </w:rPr>
              <w:t>. Symposium at the Advancing Learning in Differentiation and Inclusion (ALDI) Symposium, Dorval, QC.</w:t>
            </w:r>
          </w:p>
          <w:p w14:paraId="755E47C2" w14:textId="57E5ED3D" w:rsidR="003C42A9" w:rsidRPr="00EA6F9A" w:rsidRDefault="003C42A9" w:rsidP="002A05C6">
            <w:pPr>
              <w:autoSpaceDE w:val="0"/>
              <w:autoSpaceDN w:val="0"/>
              <w:adjustRightInd w:val="0"/>
              <w:spacing w:after="120"/>
              <w:ind w:left="720" w:hanging="360"/>
              <w:rPr>
                <w:lang w:val="en-US" w:eastAsia="en-US"/>
              </w:rPr>
            </w:pPr>
            <w:r w:rsidRPr="00EA6F9A">
              <w:rPr>
                <w:lang w:val="en-US" w:eastAsia="en-US"/>
              </w:rPr>
              <w:t>Savard, A., Dedic, H., Rosenfield,</w:t>
            </w:r>
            <w:r w:rsidRPr="00EA6F9A">
              <w:rPr>
                <w:b/>
                <w:lang w:val="en-US" w:eastAsia="en-US"/>
              </w:rPr>
              <w:t xml:space="preserve"> S</w:t>
            </w:r>
            <w:r w:rsidRPr="00EA6F9A">
              <w:rPr>
                <w:lang w:val="en-US" w:eastAsia="en-US"/>
              </w:rPr>
              <w:t xml:space="preserve">., Idan, E, &amp; Head, J. (2014, November). </w:t>
            </w:r>
            <w:r w:rsidRPr="00EA6F9A">
              <w:rPr>
                <w:i/>
                <w:iCs/>
                <w:lang w:val="en-US" w:eastAsia="en-US"/>
              </w:rPr>
              <w:t>Developing number sense with a digital tool</w:t>
            </w:r>
            <w:r w:rsidRPr="00EA6F9A">
              <w:rPr>
                <w:lang w:val="en-US" w:eastAsia="en-US"/>
              </w:rPr>
              <w:t>. Workshop conducted at the annual QPAT convention, Montreal, QC.</w:t>
            </w:r>
          </w:p>
          <w:p w14:paraId="69E1CDF5" w14:textId="44417377" w:rsidR="007A0B61" w:rsidRPr="00EA6F9A" w:rsidRDefault="007A0B61" w:rsidP="003C42A9">
            <w:pPr>
              <w:autoSpaceDE w:val="0"/>
              <w:autoSpaceDN w:val="0"/>
              <w:adjustRightInd w:val="0"/>
              <w:spacing w:after="120"/>
              <w:ind w:left="360" w:hanging="360"/>
              <w:rPr>
                <w:lang w:val="en-US" w:eastAsia="en-US"/>
              </w:rPr>
            </w:pPr>
            <w:r w:rsidRPr="00EA6F9A">
              <w:rPr>
                <w:lang w:val="en-US" w:eastAsia="en-US"/>
              </w:rPr>
              <w:t xml:space="preserve">The team will continue to </w:t>
            </w:r>
            <w:r w:rsidR="002A05C6" w:rsidRPr="00EA6F9A">
              <w:rPr>
                <w:lang w:val="en-US" w:eastAsia="en-US"/>
              </w:rPr>
              <w:t xml:space="preserve">work actively with our partners </w:t>
            </w:r>
            <w:r w:rsidR="00F94D1A" w:rsidRPr="00EA6F9A">
              <w:rPr>
                <w:lang w:val="en-US" w:eastAsia="en-US"/>
              </w:rPr>
              <w:t xml:space="preserve">(especially LEARN and CTREQ) </w:t>
            </w:r>
            <w:r w:rsidR="002A05C6" w:rsidRPr="00EA6F9A">
              <w:rPr>
                <w:lang w:val="en-US" w:eastAsia="en-US"/>
              </w:rPr>
              <w:t xml:space="preserve">and expand our reach to </w:t>
            </w:r>
            <w:r w:rsidR="00F94D1A" w:rsidRPr="00EA6F9A">
              <w:rPr>
                <w:lang w:val="en-US" w:eastAsia="en-US"/>
              </w:rPr>
              <w:t xml:space="preserve">Canadian </w:t>
            </w:r>
            <w:r w:rsidR="002A05C6" w:rsidRPr="00EA6F9A">
              <w:rPr>
                <w:lang w:val="en-US" w:eastAsia="en-US"/>
              </w:rPr>
              <w:t>school boards through the design of a</w:t>
            </w:r>
            <w:r w:rsidR="00F94D1A" w:rsidRPr="00EA6F9A">
              <w:rPr>
                <w:lang w:val="en-US" w:eastAsia="en-US"/>
              </w:rPr>
              <w:t xml:space="preserve"> promotional video and website (</w:t>
            </w:r>
            <w:r w:rsidR="00124F14" w:rsidRPr="00EA6F9A">
              <w:rPr>
                <w:lang w:val="en-US" w:eastAsia="en-US"/>
              </w:rPr>
              <w:t xml:space="preserve">both </w:t>
            </w:r>
            <w:r w:rsidR="002A05C6" w:rsidRPr="00EA6F9A">
              <w:rPr>
                <w:lang w:val="en-US" w:eastAsia="en-US"/>
              </w:rPr>
              <w:t>presently in development</w:t>
            </w:r>
            <w:r w:rsidR="00F94D1A" w:rsidRPr="00EA6F9A">
              <w:rPr>
                <w:lang w:val="en-US" w:eastAsia="en-US"/>
              </w:rPr>
              <w:t>) and through future conference presentations and publications</w:t>
            </w:r>
            <w:r w:rsidR="002A05C6" w:rsidRPr="00EA6F9A">
              <w:rPr>
                <w:lang w:val="en-US" w:eastAsia="en-US"/>
              </w:rPr>
              <w:t>.</w:t>
            </w:r>
            <w:r w:rsidR="00124F14" w:rsidRPr="00EA6F9A">
              <w:rPr>
                <w:lang w:val="en-US" w:eastAsia="en-US"/>
              </w:rPr>
              <w:t xml:space="preserve"> </w:t>
            </w:r>
            <w:r w:rsidR="00F94D1A" w:rsidRPr="00EA6F9A">
              <w:rPr>
                <w:lang w:val="en-US" w:eastAsia="en-US"/>
              </w:rPr>
              <w:t>Strong interest has already been voiced from the international community, especially from our Kenyan partners</w:t>
            </w:r>
            <w:r w:rsidR="00CA1B62" w:rsidRPr="00EA6F9A">
              <w:rPr>
                <w:lang w:val="en-US" w:eastAsia="en-US"/>
              </w:rPr>
              <w:t xml:space="preserve"> (Aga Khan Academies) in their desire to use ORME.</w:t>
            </w:r>
          </w:p>
          <w:p w14:paraId="095BF041" w14:textId="77777777" w:rsidR="00124F14" w:rsidRPr="00EA6F9A" w:rsidRDefault="00124F14" w:rsidP="003C42A9">
            <w:pPr>
              <w:autoSpaceDE w:val="0"/>
              <w:autoSpaceDN w:val="0"/>
              <w:adjustRightInd w:val="0"/>
              <w:spacing w:after="120"/>
              <w:ind w:left="360" w:hanging="360"/>
              <w:rPr>
                <w:lang w:val="en-US" w:eastAsia="en-US"/>
              </w:rPr>
            </w:pPr>
          </w:p>
          <w:p w14:paraId="3CC32D78" w14:textId="77777777" w:rsidR="00732A63" w:rsidRPr="00EA6F9A" w:rsidRDefault="00F42C9D">
            <w:pPr>
              <w:tabs>
                <w:tab w:val="left" w:pos="567"/>
              </w:tabs>
              <w:spacing w:before="120" w:after="120"/>
              <w:rPr>
                <w:b/>
                <w:color w:val="000080"/>
                <w:sz w:val="24"/>
                <w:lang w:val="en-US"/>
              </w:rPr>
            </w:pPr>
            <w:r w:rsidRPr="00EA6F9A">
              <w:rPr>
                <w:b/>
                <w:color w:val="000080"/>
                <w:sz w:val="24"/>
                <w:lang w:val="en-US"/>
              </w:rPr>
              <w:t>6.</w:t>
            </w:r>
            <w:r w:rsidRPr="00EA6F9A">
              <w:rPr>
                <w:b/>
                <w:color w:val="000080"/>
                <w:sz w:val="24"/>
                <w:lang w:val="en-US"/>
              </w:rPr>
              <w:tab/>
            </w:r>
            <w:r w:rsidR="00732A63" w:rsidRPr="00EA6F9A">
              <w:rPr>
                <w:b/>
                <w:color w:val="000080"/>
                <w:sz w:val="24"/>
                <w:lang w:val="en-US"/>
              </w:rPr>
              <w:t xml:space="preserve">Conclusion </w:t>
            </w:r>
          </w:p>
          <w:p w14:paraId="584B65C3" w14:textId="3815F85F" w:rsidR="007A0B61" w:rsidRPr="00EA6F9A" w:rsidRDefault="007A0B61" w:rsidP="007A0B61">
            <w:pPr>
              <w:autoSpaceDE w:val="0"/>
              <w:autoSpaceDN w:val="0"/>
              <w:adjustRightInd w:val="0"/>
              <w:spacing w:after="120"/>
              <w:ind w:left="360" w:hanging="360"/>
              <w:rPr>
                <w:lang w:val="en-US"/>
              </w:rPr>
            </w:pPr>
            <w:r w:rsidRPr="00EA6F9A">
              <w:rPr>
                <w:lang w:val="en-US"/>
              </w:rPr>
              <w:t xml:space="preserve">The ORME project team is exceptionally pleased with what has been accomplished </w:t>
            </w:r>
            <w:r w:rsidR="002A05C6" w:rsidRPr="00EA6F9A">
              <w:rPr>
                <w:lang w:val="en-US"/>
              </w:rPr>
              <w:t xml:space="preserve">with </w:t>
            </w:r>
            <w:r w:rsidR="00F94D1A" w:rsidRPr="00EA6F9A">
              <w:rPr>
                <w:lang w:val="en-US"/>
              </w:rPr>
              <w:t>the</w:t>
            </w:r>
            <w:r w:rsidRPr="00EA6F9A">
              <w:rPr>
                <w:lang w:val="en-US"/>
              </w:rPr>
              <w:t xml:space="preserve"> funding</w:t>
            </w:r>
            <w:r w:rsidR="002A05C6" w:rsidRPr="00EA6F9A">
              <w:rPr>
                <w:lang w:val="en-US"/>
              </w:rPr>
              <w:t xml:space="preserve"> from MDEIE</w:t>
            </w:r>
            <w:r w:rsidRPr="00EA6F9A">
              <w:rPr>
                <w:lang w:val="en-US"/>
              </w:rPr>
              <w:t xml:space="preserve">. </w:t>
            </w:r>
            <w:r w:rsidR="00F94D1A" w:rsidRPr="00EA6F9A">
              <w:rPr>
                <w:lang w:val="en-US"/>
              </w:rPr>
              <w:t xml:space="preserve">We are especially encouraged by the positive </w:t>
            </w:r>
            <w:r w:rsidR="00CA1B62" w:rsidRPr="00EA6F9A">
              <w:rPr>
                <w:lang w:val="en-US"/>
              </w:rPr>
              <w:t xml:space="preserve">reaction to the tool from the educational community (from both teachers and students alike) and by the promising </w:t>
            </w:r>
            <w:r w:rsidR="00F94D1A" w:rsidRPr="00EA6F9A">
              <w:rPr>
                <w:lang w:val="en-US"/>
              </w:rPr>
              <w:t xml:space="preserve">research results </w:t>
            </w:r>
            <w:r w:rsidR="00CA1B62" w:rsidRPr="00EA6F9A">
              <w:rPr>
                <w:lang w:val="en-US"/>
              </w:rPr>
              <w:t xml:space="preserve">that were </w:t>
            </w:r>
            <w:r w:rsidR="00CA1B62" w:rsidRPr="00EA6F9A">
              <w:rPr>
                <w:lang w:val="en-US"/>
              </w:rPr>
              <w:lastRenderedPageBreak/>
              <w:t>obtained from using ORME.</w:t>
            </w:r>
          </w:p>
          <w:p w14:paraId="7E254DAC" w14:textId="63D9469F" w:rsidR="002A05C6" w:rsidRPr="00EA6F9A" w:rsidRDefault="002A05C6" w:rsidP="007A0B61">
            <w:pPr>
              <w:autoSpaceDE w:val="0"/>
              <w:autoSpaceDN w:val="0"/>
              <w:adjustRightInd w:val="0"/>
              <w:spacing w:after="120"/>
              <w:ind w:left="360" w:hanging="360"/>
              <w:rPr>
                <w:lang w:val="en-US"/>
              </w:rPr>
            </w:pPr>
            <w:r w:rsidRPr="00EA6F9A">
              <w:rPr>
                <w:lang w:val="en-US"/>
              </w:rPr>
              <w:t xml:space="preserve">The team was </w:t>
            </w:r>
            <w:r w:rsidR="00F94D1A" w:rsidRPr="00EA6F9A">
              <w:rPr>
                <w:lang w:val="en-US"/>
              </w:rPr>
              <w:t xml:space="preserve">thrilled </w:t>
            </w:r>
            <w:r w:rsidRPr="00EA6F9A">
              <w:rPr>
                <w:lang w:val="en-US"/>
              </w:rPr>
              <w:t xml:space="preserve">to learn of </w:t>
            </w:r>
            <w:r w:rsidR="00F94D1A" w:rsidRPr="00EA6F9A">
              <w:rPr>
                <w:lang w:val="en-US"/>
              </w:rPr>
              <w:t>the awarding of the following additional funding for ORME :</w:t>
            </w:r>
          </w:p>
          <w:p w14:paraId="5F8BD5CF" w14:textId="2EF81408" w:rsidR="007A0B61" w:rsidRPr="00EA6F9A" w:rsidRDefault="007A0B61" w:rsidP="002A05C6">
            <w:pPr>
              <w:autoSpaceDE w:val="0"/>
              <w:autoSpaceDN w:val="0"/>
              <w:adjustRightInd w:val="0"/>
              <w:spacing w:after="120"/>
              <w:ind w:left="720" w:hanging="360"/>
              <w:rPr>
                <w:lang w:val="en-US" w:eastAsia="en-US"/>
              </w:rPr>
            </w:pPr>
            <w:r w:rsidRPr="00EA6F9A">
              <w:rPr>
                <w:lang w:val="en-US" w:eastAsia="en-US"/>
              </w:rPr>
              <w:t xml:space="preserve">Abrami, P. C., Dedic, H., Rosenfield, S., Savard, A., &amp; Wade, A. (2014-2017). </w:t>
            </w:r>
            <w:r w:rsidRPr="00EA6F9A">
              <w:rPr>
                <w:i/>
                <w:iCs/>
                <w:lang w:val="en-US" w:eastAsia="en-US"/>
              </w:rPr>
              <w:t>Emerging literacy in mathematics</w:t>
            </w:r>
            <w:r w:rsidRPr="00EA6F9A">
              <w:rPr>
                <w:lang w:val="en-US" w:eastAsia="en-US"/>
              </w:rPr>
              <w:t xml:space="preserve"> (Operating: $300,000). Max Bell Foundation. </w:t>
            </w:r>
          </w:p>
          <w:p w14:paraId="2D6AC008" w14:textId="249AA834" w:rsidR="007A0B61" w:rsidRDefault="00F94D1A" w:rsidP="007A0B61">
            <w:pPr>
              <w:spacing w:before="120"/>
              <w:rPr>
                <w:szCs w:val="22"/>
                <w:lang w:val="en-CA" w:bidi="en-US"/>
              </w:rPr>
            </w:pPr>
            <w:r>
              <w:rPr>
                <w:szCs w:val="22"/>
                <w:lang w:val="en-CA"/>
              </w:rPr>
              <w:t xml:space="preserve">This </w:t>
            </w:r>
            <w:r w:rsidR="002A05C6">
              <w:rPr>
                <w:szCs w:val="22"/>
                <w:lang w:val="en-CA"/>
              </w:rPr>
              <w:t xml:space="preserve">three-year </w:t>
            </w:r>
            <w:r w:rsidR="007A0B61" w:rsidRPr="0030788F">
              <w:rPr>
                <w:szCs w:val="22"/>
                <w:lang w:val="en-CA" w:bidi="en-US"/>
              </w:rPr>
              <w:t>grant</w:t>
            </w:r>
            <w:r w:rsidR="002A05C6">
              <w:rPr>
                <w:szCs w:val="22"/>
                <w:lang w:val="en-CA" w:bidi="en-US"/>
              </w:rPr>
              <w:t xml:space="preserve"> from the </w:t>
            </w:r>
            <w:r w:rsidR="002A05C6" w:rsidRPr="0030788F">
              <w:rPr>
                <w:szCs w:val="22"/>
                <w:lang w:val="en-CA" w:bidi="en-US"/>
              </w:rPr>
              <w:t>Max</w:t>
            </w:r>
            <w:r w:rsidR="002A05C6">
              <w:rPr>
                <w:szCs w:val="22"/>
                <w:lang w:val="en-CA" w:bidi="en-US"/>
              </w:rPr>
              <w:t>B</w:t>
            </w:r>
            <w:r w:rsidR="002A05C6" w:rsidRPr="0030788F">
              <w:rPr>
                <w:szCs w:val="22"/>
                <w:lang w:val="en-CA" w:bidi="en-US"/>
              </w:rPr>
              <w:t xml:space="preserve">ell Foundation </w:t>
            </w:r>
            <w:r w:rsidR="002A05C6">
              <w:rPr>
                <w:szCs w:val="22"/>
                <w:lang w:val="en-CA" w:bidi="en-US"/>
              </w:rPr>
              <w:t xml:space="preserve">will enable further development </w:t>
            </w:r>
            <w:r>
              <w:rPr>
                <w:szCs w:val="22"/>
                <w:lang w:val="en-CA" w:bidi="en-US"/>
              </w:rPr>
              <w:t>of ORME and a full-scale study on its</w:t>
            </w:r>
            <w:r w:rsidR="002A05C6">
              <w:rPr>
                <w:szCs w:val="22"/>
                <w:lang w:val="en-CA" w:bidi="en-US"/>
              </w:rPr>
              <w:t xml:space="preserve"> effectiveness</w:t>
            </w:r>
            <w:r>
              <w:rPr>
                <w:szCs w:val="22"/>
                <w:lang w:val="en-CA" w:bidi="en-US"/>
              </w:rPr>
              <w:t xml:space="preserve"> in developing young students’ excitement and proficiency in mathematics</w:t>
            </w:r>
            <w:r w:rsidR="007A0B61" w:rsidRPr="0030788F">
              <w:rPr>
                <w:szCs w:val="22"/>
                <w:lang w:val="en-CA" w:bidi="en-US"/>
              </w:rPr>
              <w:t>.</w:t>
            </w:r>
          </w:p>
          <w:p w14:paraId="483FFC15" w14:textId="77777777" w:rsidR="002A05C6" w:rsidRDefault="002A05C6" w:rsidP="007A0B61">
            <w:pPr>
              <w:spacing w:before="120"/>
              <w:rPr>
                <w:szCs w:val="22"/>
                <w:lang w:val="en-CA" w:bidi="en-US"/>
              </w:rPr>
            </w:pPr>
          </w:p>
          <w:p w14:paraId="48C6E6A6" w14:textId="26CBCB95" w:rsidR="002A05C6" w:rsidRPr="00EA6F9A" w:rsidRDefault="002A05C6" w:rsidP="002A05C6">
            <w:pPr>
              <w:tabs>
                <w:tab w:val="left" w:pos="567"/>
              </w:tabs>
              <w:spacing w:before="120" w:after="120"/>
              <w:rPr>
                <w:b/>
                <w:color w:val="000080"/>
                <w:sz w:val="24"/>
                <w:lang w:val="en-US"/>
              </w:rPr>
            </w:pPr>
            <w:r w:rsidRPr="00EA6F9A">
              <w:rPr>
                <w:b/>
                <w:color w:val="000080"/>
                <w:sz w:val="24"/>
                <w:lang w:val="en-US"/>
              </w:rPr>
              <w:t xml:space="preserve">Acknowledgements </w:t>
            </w:r>
          </w:p>
          <w:p w14:paraId="7355CF11" w14:textId="1FC36F17" w:rsidR="007A0B61" w:rsidRPr="00EA6F9A" w:rsidRDefault="002A05C6" w:rsidP="007A0B61">
            <w:pPr>
              <w:rPr>
                <w:lang w:val="en-US"/>
              </w:rPr>
            </w:pPr>
            <w:r w:rsidRPr="00EA6F9A">
              <w:rPr>
                <w:lang w:val="en-US"/>
              </w:rPr>
              <w:t xml:space="preserve">The generous funding provided by MDEIE has been acknowledged on the following web pages: </w:t>
            </w:r>
            <w:hyperlink r:id="rId17" w:history="1">
              <w:r w:rsidRPr="00EA6F9A">
                <w:rPr>
                  <w:rStyle w:val="Hyperlink"/>
                  <w:lang w:val="en-US"/>
                </w:rPr>
                <w:t>http://grover.concordia.ca/resources/elm/teacher/fr/funders.php</w:t>
              </w:r>
            </w:hyperlink>
            <w:r w:rsidRPr="00EA6F9A">
              <w:rPr>
                <w:lang w:val="en-US"/>
              </w:rPr>
              <w:t xml:space="preserve"> and http://grover.concordia.ca/resources/elm/parent/fr/funders.php</w:t>
            </w:r>
          </w:p>
          <w:p w14:paraId="7D899526" w14:textId="77777777" w:rsidR="007A0B61" w:rsidRPr="00EA6F9A" w:rsidRDefault="007A0B61">
            <w:pPr>
              <w:tabs>
                <w:tab w:val="left" w:pos="567"/>
              </w:tabs>
              <w:spacing w:before="120" w:after="120"/>
              <w:rPr>
                <w:b/>
                <w:color w:val="000080"/>
                <w:sz w:val="24"/>
                <w:lang w:val="en-US"/>
              </w:rPr>
            </w:pPr>
          </w:p>
        </w:tc>
      </w:tr>
      <w:tr w:rsidR="00732A63" w14:paraId="2CBD5474" w14:textId="77777777">
        <w:tc>
          <w:tcPr>
            <w:tcW w:w="10695" w:type="dxa"/>
            <w:tcBorders>
              <w:top w:val="dotted" w:sz="4" w:space="0" w:color="auto"/>
              <w:left w:val="nil"/>
              <w:bottom w:val="dotted" w:sz="4" w:space="0" w:color="auto"/>
              <w:right w:val="nil"/>
            </w:tcBorders>
          </w:tcPr>
          <w:p w14:paraId="3D66D31A" w14:textId="561290F4" w:rsidR="00732A63" w:rsidRDefault="00732A63" w:rsidP="00A67D47">
            <w:pPr>
              <w:autoSpaceDE w:val="0"/>
              <w:autoSpaceDN w:val="0"/>
              <w:adjustRightInd w:val="0"/>
              <w:spacing w:after="120"/>
              <w:ind w:left="360" w:hanging="360"/>
              <w:rPr>
                <w:b/>
                <w:color w:val="000080"/>
              </w:rPr>
            </w:pPr>
            <w:r w:rsidRPr="00EA6F9A">
              <w:rPr>
                <w:lang w:val="en-US"/>
              </w:rPr>
              <w:lastRenderedPageBreak/>
              <w:br w:type="page"/>
            </w:r>
            <w:r>
              <w:rPr>
                <w:b/>
                <w:color w:val="000080"/>
              </w:rPr>
              <w:t xml:space="preserve"> </w:t>
            </w:r>
          </w:p>
        </w:tc>
      </w:tr>
    </w:tbl>
    <w:p w14:paraId="4204CD3A" w14:textId="7973445D" w:rsidR="00FA31FE" w:rsidRDefault="00FA31FE" w:rsidP="00A67D47"/>
    <w:p w14:paraId="4D41F779" w14:textId="77777777" w:rsidR="00FA31FE" w:rsidRDefault="00FA31FE" w:rsidP="00B622E1"/>
    <w:sectPr w:rsidR="00FA31FE" w:rsidSect="004E1C1C">
      <w:headerReference w:type="default" r:id="rId18"/>
      <w:footerReference w:type="default" r:id="rId19"/>
      <w:pgSz w:w="12240" w:h="20160" w:code="5"/>
      <w:pgMar w:top="1418" w:right="720" w:bottom="1440" w:left="1008" w:header="700" w:footer="1152" w:gutter="0"/>
      <w:pgNumType w:start="14"/>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88D92" w14:textId="77777777" w:rsidR="000B64F7" w:rsidRDefault="000B64F7" w:rsidP="000A70EE">
      <w:r>
        <w:separator/>
      </w:r>
    </w:p>
  </w:endnote>
  <w:endnote w:type="continuationSeparator" w:id="0">
    <w:p w14:paraId="757F66B5" w14:textId="77777777" w:rsidR="000B64F7" w:rsidRDefault="000B64F7" w:rsidP="000A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Gras">
    <w:altName w:val="Arial"/>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97290" w14:textId="77777777" w:rsidR="00CA1B62" w:rsidRDefault="00CA1B62" w:rsidP="005D03ED">
    <w:pPr>
      <w:tabs>
        <w:tab w:val="center" w:pos="4680"/>
      </w:tabs>
      <w:suppressAutoHyphens/>
      <w:jc w:val="both"/>
      <w:rPr>
        <w:sz w:val="18"/>
        <w:lang w:val="fr-FR"/>
      </w:rPr>
    </w:pPr>
  </w:p>
  <w:p w14:paraId="603CC618" w14:textId="77777777" w:rsidR="00CA1B62" w:rsidRPr="00B663C6" w:rsidRDefault="00CA1B62" w:rsidP="009F2A04">
    <w:pPr>
      <w:tabs>
        <w:tab w:val="center" w:pos="4680"/>
      </w:tabs>
      <w:suppressAutoHyphens/>
      <w:jc w:val="right"/>
      <w:rPr>
        <w:sz w:val="18"/>
        <w:szCs w:val="18"/>
        <w:lang w:val="fr-FR"/>
      </w:rPr>
    </w:pPr>
    <w:r>
      <w:rPr>
        <w:sz w:val="18"/>
        <w:lang w:val="fr-FR"/>
      </w:rPr>
      <w:tab/>
    </w:r>
    <w:r>
      <w:rPr>
        <w:sz w:val="18"/>
        <w:lang w:val="fr-FR"/>
      </w:rPr>
      <w:tab/>
    </w:r>
    <w:r>
      <w:rPr>
        <w:sz w:val="18"/>
        <w:lang w:val="fr-FR"/>
      </w:rPr>
      <w:tab/>
    </w:r>
    <w:r>
      <w:rPr>
        <w:sz w:val="18"/>
        <w:lang w:val="fr-FR"/>
      </w:rPr>
      <w:tab/>
    </w:r>
    <w:r>
      <w:rPr>
        <w:sz w:val="18"/>
        <w:lang w:val="fr-FR"/>
      </w:rPr>
      <w:tab/>
    </w:r>
    <w:r w:rsidRPr="00B663C6">
      <w:rPr>
        <w:sz w:val="18"/>
        <w:szCs w:val="18"/>
        <w:lang w:val="fr-FR"/>
      </w:rPr>
      <w:t>Initiales des parties ______</w:t>
    </w:r>
  </w:p>
  <w:p w14:paraId="16886103" w14:textId="0B8E81DA" w:rsidR="00CA1B62" w:rsidRPr="00B663C6" w:rsidRDefault="00CA1B62" w:rsidP="005D03ED">
    <w:pPr>
      <w:tabs>
        <w:tab w:val="center" w:pos="4680"/>
        <w:tab w:val="left" w:pos="6150"/>
      </w:tabs>
      <w:suppressAutoHyphens/>
      <w:spacing w:before="60"/>
      <w:jc w:val="right"/>
      <w:rPr>
        <w:sz w:val="18"/>
        <w:szCs w:val="18"/>
        <w:lang w:val="fr-FR"/>
      </w:rPr>
    </w:pPr>
    <w:r w:rsidRPr="00B663C6">
      <w:rPr>
        <w:sz w:val="18"/>
        <w:szCs w:val="18"/>
        <w:lang w:val="fr-FR"/>
      </w:rPr>
      <w:tab/>
    </w:r>
    <w:r w:rsidRPr="00B663C6">
      <w:rPr>
        <w:sz w:val="18"/>
        <w:szCs w:val="18"/>
        <w:lang w:val="fr-FR"/>
      </w:rPr>
      <w:tab/>
    </w:r>
    <w:r w:rsidRPr="00B663C6">
      <w:rPr>
        <w:sz w:val="18"/>
        <w:szCs w:val="18"/>
        <w:lang w:val="fr-FR"/>
      </w:rPr>
      <w:tab/>
    </w:r>
    <w:r w:rsidRPr="00B663C6">
      <w:rPr>
        <w:sz w:val="18"/>
        <w:szCs w:val="18"/>
        <w:lang w:val="fr-FR"/>
      </w:rPr>
      <w:tab/>
    </w:r>
    <w:r w:rsidRPr="00B663C6">
      <w:rPr>
        <w:sz w:val="18"/>
        <w:szCs w:val="18"/>
        <w:lang w:val="fr-FR"/>
      </w:rPr>
      <w:tab/>
    </w:r>
    <w:r w:rsidRPr="00B663C6">
      <w:rPr>
        <w:sz w:val="18"/>
        <w:szCs w:val="18"/>
        <w:lang w:val="fr-FR"/>
      </w:rPr>
      <w:tab/>
      <w:t xml:space="preserve">    ______</w:t>
    </w:r>
  </w:p>
  <w:p w14:paraId="08FE5ED9" w14:textId="77777777" w:rsidR="00CA1B62" w:rsidRPr="00B663C6" w:rsidRDefault="00CA1B62" w:rsidP="00896876">
    <w:pPr>
      <w:tabs>
        <w:tab w:val="center" w:pos="4680"/>
      </w:tabs>
      <w:suppressAutoHyphens/>
      <w:spacing w:before="80"/>
      <w:jc w:val="right"/>
      <w:rPr>
        <w:rFonts w:cs="Arial"/>
        <w:bCs/>
        <w:sz w:val="18"/>
        <w:szCs w:val="18"/>
        <w:lang w:val="fr-FR"/>
      </w:rPr>
    </w:pPr>
    <w:r w:rsidRPr="00B663C6">
      <w:rPr>
        <w:rFonts w:cs="Arial"/>
        <w:bCs/>
        <w:sz w:val="18"/>
        <w:szCs w:val="18"/>
        <w:lang w:val="fr-FR"/>
      </w:rPr>
      <w:t xml:space="preserve">Page </w:t>
    </w:r>
    <w:r w:rsidRPr="00B663C6">
      <w:rPr>
        <w:rStyle w:val="PageNumber"/>
        <w:sz w:val="18"/>
        <w:szCs w:val="18"/>
      </w:rPr>
      <w:fldChar w:fldCharType="begin"/>
    </w:r>
    <w:r w:rsidRPr="00B663C6">
      <w:rPr>
        <w:rStyle w:val="PageNumber"/>
        <w:sz w:val="18"/>
        <w:szCs w:val="18"/>
      </w:rPr>
      <w:instrText xml:space="preserve"> PAGE </w:instrText>
    </w:r>
    <w:r w:rsidRPr="00B663C6">
      <w:rPr>
        <w:rStyle w:val="PageNumber"/>
        <w:sz w:val="18"/>
        <w:szCs w:val="18"/>
      </w:rPr>
      <w:fldChar w:fldCharType="separate"/>
    </w:r>
    <w:r w:rsidR="002919CC">
      <w:rPr>
        <w:rStyle w:val="PageNumber"/>
        <w:noProof/>
        <w:sz w:val="18"/>
        <w:szCs w:val="18"/>
      </w:rPr>
      <w:t>24</w:t>
    </w:r>
    <w:r w:rsidRPr="00B663C6">
      <w:rPr>
        <w:rStyle w:val="PageNumber"/>
        <w:sz w:val="18"/>
        <w:szCs w:val="18"/>
      </w:rPr>
      <w:fldChar w:fldCharType="end"/>
    </w:r>
    <w:r w:rsidRPr="00B663C6">
      <w:rPr>
        <w:rStyle w:val="PageNumber"/>
        <w:rFonts w:cs="Arial"/>
        <w:bCs/>
        <w:sz w:val="18"/>
        <w:szCs w:val="18"/>
      </w:rPr>
      <w:t xml:space="preserve"> de 1</w:t>
    </w:r>
    <w:r>
      <w:rPr>
        <w:rStyle w:val="PageNumber"/>
        <w:rFonts w:cs="Arial"/>
        <w:bCs/>
        <w:sz w:val="18"/>
        <w:szCs w:val="18"/>
      </w:rPr>
      <w:t>8</w:t>
    </w:r>
  </w:p>
  <w:p w14:paraId="21896B7F" w14:textId="77777777" w:rsidR="00CA1B62" w:rsidRPr="005D03ED" w:rsidRDefault="00CA1B62">
    <w:pPr>
      <w:pStyle w:val="Footer"/>
      <w:tabs>
        <w:tab w:val="clear" w:pos="4320"/>
        <w:tab w:val="clear" w:pos="8640"/>
        <w:tab w:val="left" w:pos="9270"/>
        <w:tab w:val="right" w:pos="9360"/>
      </w:tabs>
      <w:jc w:val="right"/>
      <w:rPr>
        <w:vanish/>
        <w:sz w:val="16"/>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546EA" w14:textId="77777777" w:rsidR="000B64F7" w:rsidRDefault="000B64F7" w:rsidP="000A70EE">
      <w:r>
        <w:separator/>
      </w:r>
    </w:p>
  </w:footnote>
  <w:footnote w:type="continuationSeparator" w:id="0">
    <w:p w14:paraId="4E2D845C" w14:textId="77777777" w:rsidR="000B64F7" w:rsidRDefault="000B64F7" w:rsidP="000A70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4A77" w14:textId="77777777" w:rsidR="00CA1B62" w:rsidRPr="00B663C6" w:rsidRDefault="00CA1B62" w:rsidP="00B663C6">
    <w:pPr>
      <w:tabs>
        <w:tab w:val="left" w:pos="4680"/>
        <w:tab w:val="left" w:pos="8080"/>
      </w:tabs>
      <w:jc w:val="both"/>
      <w:rPr>
        <w:b/>
        <w:bCs/>
        <w:sz w:val="18"/>
        <w:szCs w:val="18"/>
      </w:rPr>
    </w:pPr>
    <w:bookmarkStart w:id="1" w:name="OLE_LINK1"/>
    <w:r>
      <w:rPr>
        <w:b/>
        <w:sz w:val="20"/>
      </w:rPr>
      <w:tab/>
    </w:r>
    <w:r w:rsidRPr="000E6479">
      <w:rPr>
        <w:b/>
        <w:sz w:val="24"/>
        <w:szCs w:val="24"/>
      </w:rPr>
      <w:t>ANNEXE C</w:t>
    </w:r>
    <w:bookmarkEnd w:id="1"/>
    <w:r>
      <w:rPr>
        <w:b/>
        <w:sz w:val="20"/>
      </w:rPr>
      <w:tab/>
    </w:r>
    <w:r w:rsidRPr="00B663C6">
      <w:rPr>
        <w:b/>
        <w:bCs/>
        <w:sz w:val="18"/>
        <w:szCs w:val="18"/>
      </w:rPr>
      <w:t>N/réf. : 1</w:t>
    </w:r>
    <w:r>
      <w:rPr>
        <w:b/>
        <w:bCs/>
        <w:sz w:val="18"/>
        <w:szCs w:val="18"/>
      </w:rPr>
      <w:t>4</w:t>
    </w:r>
    <w:r w:rsidRPr="00B663C6">
      <w:rPr>
        <w:b/>
        <w:bCs/>
        <w:sz w:val="18"/>
        <w:szCs w:val="18"/>
      </w:rPr>
      <w:t>-1</w:t>
    </w:r>
    <w:r>
      <w:rPr>
        <w:b/>
        <w:bCs/>
        <w:sz w:val="18"/>
        <w:szCs w:val="18"/>
      </w:rPr>
      <w:t>5</w:t>
    </w:r>
    <w:r w:rsidRPr="00B663C6">
      <w:rPr>
        <w:b/>
        <w:bCs/>
        <w:sz w:val="18"/>
        <w:szCs w:val="18"/>
      </w:rPr>
      <w:t>-PSVT2-</w:t>
    </w:r>
    <w:r>
      <w:rPr>
        <w:b/>
        <w:bCs/>
        <w:sz w:val="18"/>
        <w:szCs w:val="18"/>
      </w:rPr>
      <w:t>dossier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4B07450"/>
    <w:multiLevelType w:val="multilevel"/>
    <w:tmpl w:val="04B4A708"/>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577"/>
        </w:tabs>
        <w:ind w:left="577" w:hanging="43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14292018"/>
    <w:multiLevelType w:val="multilevel"/>
    <w:tmpl w:val="CDA60AC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1D5CAA"/>
    <w:multiLevelType w:val="hybridMultilevel"/>
    <w:tmpl w:val="3D927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219FE"/>
    <w:multiLevelType w:val="hybridMultilevel"/>
    <w:tmpl w:val="92CC2130"/>
    <w:lvl w:ilvl="0" w:tplc="962A6774">
      <w:start w:val="1"/>
      <w:numFmt w:val="bullet"/>
      <w:lvlText w:val=""/>
      <w:lvlJc w:val="left"/>
      <w:pPr>
        <w:ind w:left="360" w:hanging="360"/>
      </w:pPr>
      <w:rPr>
        <w:rFonts w:ascii="Symbol" w:hAnsi="Symbol"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nsid w:val="247011D5"/>
    <w:multiLevelType w:val="hybridMultilevel"/>
    <w:tmpl w:val="84A4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046209"/>
    <w:multiLevelType w:val="multilevel"/>
    <w:tmpl w:val="CDA60AC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3D8443D"/>
    <w:multiLevelType w:val="multilevel"/>
    <w:tmpl w:val="CDA60AC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A1C03DC"/>
    <w:multiLevelType w:val="hybridMultilevel"/>
    <w:tmpl w:val="8774F3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6B3F20DA"/>
    <w:multiLevelType w:val="hybridMultilevel"/>
    <w:tmpl w:val="FC20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A60F36"/>
    <w:multiLevelType w:val="hybridMultilevel"/>
    <w:tmpl w:val="9A8A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F2172E"/>
    <w:multiLevelType w:val="multilevel"/>
    <w:tmpl w:val="04B4A70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577"/>
        </w:tabs>
        <w:ind w:left="577" w:hanging="43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2">
    <w:nsid w:val="7B3863FF"/>
    <w:multiLevelType w:val="hybridMultilevel"/>
    <w:tmpl w:val="F918C432"/>
    <w:lvl w:ilvl="0" w:tplc="B5A02F1E">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nsid w:val="7EAF5164"/>
    <w:multiLevelType w:val="multilevel"/>
    <w:tmpl w:val="408EE64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FD31CEC"/>
    <w:multiLevelType w:val="multilevel"/>
    <w:tmpl w:val="60003C1E"/>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1"/>
  </w:num>
  <w:num w:numId="3">
    <w:abstractNumId w:val="2"/>
  </w:num>
  <w:num w:numId="4">
    <w:abstractNumId w:val="7"/>
  </w:num>
  <w:num w:numId="5">
    <w:abstractNumId w:val="6"/>
  </w:num>
  <w:num w:numId="6">
    <w:abstractNumId w:val="13"/>
  </w:num>
  <w:num w:numId="7">
    <w:abstractNumId w:val="14"/>
  </w:num>
  <w:num w:numId="8">
    <w:abstractNumId w:val="8"/>
  </w:num>
  <w:num w:numId="9">
    <w:abstractNumId w:val="12"/>
  </w:num>
  <w:num w:numId="10">
    <w:abstractNumId w:val="4"/>
  </w:num>
  <w:num w:numId="11">
    <w:abstractNumId w:val="9"/>
  </w:num>
  <w:num w:numId="12">
    <w:abstractNumId w:val="3"/>
  </w:num>
  <w:num w:numId="13">
    <w:abstractNumId w:val="0"/>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C7"/>
    <w:rsid w:val="000060EC"/>
    <w:rsid w:val="00031EA2"/>
    <w:rsid w:val="00034776"/>
    <w:rsid w:val="00036A95"/>
    <w:rsid w:val="00044023"/>
    <w:rsid w:val="0005297B"/>
    <w:rsid w:val="00052DB8"/>
    <w:rsid w:val="00055718"/>
    <w:rsid w:val="00073277"/>
    <w:rsid w:val="0007493D"/>
    <w:rsid w:val="00082412"/>
    <w:rsid w:val="0008512F"/>
    <w:rsid w:val="000A1A6D"/>
    <w:rsid w:val="000A70EE"/>
    <w:rsid w:val="000B4143"/>
    <w:rsid w:val="000B64F7"/>
    <w:rsid w:val="000C4AF5"/>
    <w:rsid w:val="000D129B"/>
    <w:rsid w:val="000D2DC8"/>
    <w:rsid w:val="000E5831"/>
    <w:rsid w:val="000E5A60"/>
    <w:rsid w:val="000E6479"/>
    <w:rsid w:val="000F6AB8"/>
    <w:rsid w:val="000F6FC7"/>
    <w:rsid w:val="001025B8"/>
    <w:rsid w:val="00107DEA"/>
    <w:rsid w:val="00112EB7"/>
    <w:rsid w:val="00113F99"/>
    <w:rsid w:val="00121EDB"/>
    <w:rsid w:val="001232AA"/>
    <w:rsid w:val="00124F14"/>
    <w:rsid w:val="00126F6A"/>
    <w:rsid w:val="00131B32"/>
    <w:rsid w:val="00131FF6"/>
    <w:rsid w:val="00143389"/>
    <w:rsid w:val="001476C4"/>
    <w:rsid w:val="00154A67"/>
    <w:rsid w:val="001622F7"/>
    <w:rsid w:val="00171DE7"/>
    <w:rsid w:val="00181526"/>
    <w:rsid w:val="00184BA0"/>
    <w:rsid w:val="00186D75"/>
    <w:rsid w:val="001875BF"/>
    <w:rsid w:val="001A27C7"/>
    <w:rsid w:val="001B192C"/>
    <w:rsid w:val="001B58AC"/>
    <w:rsid w:val="001C3BA1"/>
    <w:rsid w:val="001D039C"/>
    <w:rsid w:val="001F263D"/>
    <w:rsid w:val="001F5DB1"/>
    <w:rsid w:val="001F5F1B"/>
    <w:rsid w:val="00202971"/>
    <w:rsid w:val="002114F4"/>
    <w:rsid w:val="00213FBC"/>
    <w:rsid w:val="00214B19"/>
    <w:rsid w:val="00216502"/>
    <w:rsid w:val="00220277"/>
    <w:rsid w:val="00221EDF"/>
    <w:rsid w:val="00232BBB"/>
    <w:rsid w:val="00243963"/>
    <w:rsid w:val="00262AE2"/>
    <w:rsid w:val="00273FE0"/>
    <w:rsid w:val="00276C52"/>
    <w:rsid w:val="00282685"/>
    <w:rsid w:val="002828BB"/>
    <w:rsid w:val="002919CC"/>
    <w:rsid w:val="002A05C6"/>
    <w:rsid w:val="002A7BAE"/>
    <w:rsid w:val="002B4B83"/>
    <w:rsid w:val="002C2DCD"/>
    <w:rsid w:val="002C6B2E"/>
    <w:rsid w:val="002D781D"/>
    <w:rsid w:val="002E4AAD"/>
    <w:rsid w:val="002F2B0D"/>
    <w:rsid w:val="003000B7"/>
    <w:rsid w:val="003029C5"/>
    <w:rsid w:val="0030788F"/>
    <w:rsid w:val="00331F2A"/>
    <w:rsid w:val="00340738"/>
    <w:rsid w:val="00376B3A"/>
    <w:rsid w:val="00393041"/>
    <w:rsid w:val="003939FD"/>
    <w:rsid w:val="003A7A27"/>
    <w:rsid w:val="003B67C3"/>
    <w:rsid w:val="003C42A9"/>
    <w:rsid w:val="003D1D1B"/>
    <w:rsid w:val="003E578F"/>
    <w:rsid w:val="00440D9F"/>
    <w:rsid w:val="0044595B"/>
    <w:rsid w:val="00451EFC"/>
    <w:rsid w:val="00455D36"/>
    <w:rsid w:val="0048290C"/>
    <w:rsid w:val="004878EA"/>
    <w:rsid w:val="004916BF"/>
    <w:rsid w:val="004A32D4"/>
    <w:rsid w:val="004A4169"/>
    <w:rsid w:val="004A6976"/>
    <w:rsid w:val="004B08A0"/>
    <w:rsid w:val="004B0A2B"/>
    <w:rsid w:val="004D7392"/>
    <w:rsid w:val="004D7D34"/>
    <w:rsid w:val="004E0F1B"/>
    <w:rsid w:val="004E1C1C"/>
    <w:rsid w:val="004E53F5"/>
    <w:rsid w:val="004F0763"/>
    <w:rsid w:val="004F2854"/>
    <w:rsid w:val="004F721A"/>
    <w:rsid w:val="00525811"/>
    <w:rsid w:val="00531E65"/>
    <w:rsid w:val="00534E95"/>
    <w:rsid w:val="0054013C"/>
    <w:rsid w:val="00542741"/>
    <w:rsid w:val="00554C85"/>
    <w:rsid w:val="005602A5"/>
    <w:rsid w:val="00572EA4"/>
    <w:rsid w:val="00583A9E"/>
    <w:rsid w:val="005B2F16"/>
    <w:rsid w:val="005B3497"/>
    <w:rsid w:val="005C2667"/>
    <w:rsid w:val="005C2E95"/>
    <w:rsid w:val="005D03ED"/>
    <w:rsid w:val="005D3024"/>
    <w:rsid w:val="005E757D"/>
    <w:rsid w:val="0060118D"/>
    <w:rsid w:val="0060555F"/>
    <w:rsid w:val="006109C8"/>
    <w:rsid w:val="0061532F"/>
    <w:rsid w:val="00620ACD"/>
    <w:rsid w:val="00637C94"/>
    <w:rsid w:val="006509DC"/>
    <w:rsid w:val="00681CE6"/>
    <w:rsid w:val="0068592A"/>
    <w:rsid w:val="00691B72"/>
    <w:rsid w:val="006C500C"/>
    <w:rsid w:val="006E5EF6"/>
    <w:rsid w:val="006F44E1"/>
    <w:rsid w:val="00712FA6"/>
    <w:rsid w:val="00727ACC"/>
    <w:rsid w:val="00731D1B"/>
    <w:rsid w:val="00732A63"/>
    <w:rsid w:val="007411E4"/>
    <w:rsid w:val="00744C8A"/>
    <w:rsid w:val="007462D1"/>
    <w:rsid w:val="0074647B"/>
    <w:rsid w:val="007562ED"/>
    <w:rsid w:val="00772E3E"/>
    <w:rsid w:val="007A0B61"/>
    <w:rsid w:val="007E375A"/>
    <w:rsid w:val="007F5036"/>
    <w:rsid w:val="00812090"/>
    <w:rsid w:val="00813ACC"/>
    <w:rsid w:val="00826243"/>
    <w:rsid w:val="008310B3"/>
    <w:rsid w:val="00833932"/>
    <w:rsid w:val="00835308"/>
    <w:rsid w:val="00853D05"/>
    <w:rsid w:val="00877B30"/>
    <w:rsid w:val="00892E46"/>
    <w:rsid w:val="00896876"/>
    <w:rsid w:val="0089716B"/>
    <w:rsid w:val="00897AF8"/>
    <w:rsid w:val="008A5EA3"/>
    <w:rsid w:val="008B0B56"/>
    <w:rsid w:val="008B4FCB"/>
    <w:rsid w:val="008D1E9B"/>
    <w:rsid w:val="008D4269"/>
    <w:rsid w:val="008E186E"/>
    <w:rsid w:val="008E1EF4"/>
    <w:rsid w:val="008F088C"/>
    <w:rsid w:val="00902292"/>
    <w:rsid w:val="0091051D"/>
    <w:rsid w:val="0092438D"/>
    <w:rsid w:val="00926316"/>
    <w:rsid w:val="0094047B"/>
    <w:rsid w:val="009422D5"/>
    <w:rsid w:val="00955123"/>
    <w:rsid w:val="00960635"/>
    <w:rsid w:val="00974C43"/>
    <w:rsid w:val="00995725"/>
    <w:rsid w:val="00995BF8"/>
    <w:rsid w:val="009C03A1"/>
    <w:rsid w:val="009C08E1"/>
    <w:rsid w:val="009C35DC"/>
    <w:rsid w:val="009D7109"/>
    <w:rsid w:val="009E199E"/>
    <w:rsid w:val="009E3B20"/>
    <w:rsid w:val="009F0936"/>
    <w:rsid w:val="009F1A9E"/>
    <w:rsid w:val="009F2A04"/>
    <w:rsid w:val="00A026EE"/>
    <w:rsid w:val="00A07B51"/>
    <w:rsid w:val="00A2272C"/>
    <w:rsid w:val="00A36E4A"/>
    <w:rsid w:val="00A507F5"/>
    <w:rsid w:val="00A67D47"/>
    <w:rsid w:val="00A72065"/>
    <w:rsid w:val="00A829A5"/>
    <w:rsid w:val="00AA6C4C"/>
    <w:rsid w:val="00AB4B44"/>
    <w:rsid w:val="00AC42E4"/>
    <w:rsid w:val="00AC5D5B"/>
    <w:rsid w:val="00AD2AE7"/>
    <w:rsid w:val="00AD5847"/>
    <w:rsid w:val="00AE055C"/>
    <w:rsid w:val="00B043B6"/>
    <w:rsid w:val="00B13278"/>
    <w:rsid w:val="00B27AA2"/>
    <w:rsid w:val="00B33DA1"/>
    <w:rsid w:val="00B368C4"/>
    <w:rsid w:val="00B43596"/>
    <w:rsid w:val="00B43D37"/>
    <w:rsid w:val="00B475CE"/>
    <w:rsid w:val="00B53BAD"/>
    <w:rsid w:val="00B622E1"/>
    <w:rsid w:val="00B663C6"/>
    <w:rsid w:val="00B773A8"/>
    <w:rsid w:val="00BA02E6"/>
    <w:rsid w:val="00BA0F43"/>
    <w:rsid w:val="00BA625B"/>
    <w:rsid w:val="00BB6CF9"/>
    <w:rsid w:val="00BC066C"/>
    <w:rsid w:val="00BC2C89"/>
    <w:rsid w:val="00BF6BFC"/>
    <w:rsid w:val="00C04D96"/>
    <w:rsid w:val="00C13C15"/>
    <w:rsid w:val="00C13FA3"/>
    <w:rsid w:val="00C207B9"/>
    <w:rsid w:val="00C27A65"/>
    <w:rsid w:val="00C3153B"/>
    <w:rsid w:val="00C36B46"/>
    <w:rsid w:val="00C6166A"/>
    <w:rsid w:val="00C7100B"/>
    <w:rsid w:val="00C75D2F"/>
    <w:rsid w:val="00C83EE4"/>
    <w:rsid w:val="00CA1B62"/>
    <w:rsid w:val="00CB03DF"/>
    <w:rsid w:val="00CB2006"/>
    <w:rsid w:val="00CB2E97"/>
    <w:rsid w:val="00CB2ED0"/>
    <w:rsid w:val="00CE6EAF"/>
    <w:rsid w:val="00D17D6A"/>
    <w:rsid w:val="00D22776"/>
    <w:rsid w:val="00D3447F"/>
    <w:rsid w:val="00D43EE8"/>
    <w:rsid w:val="00D51EB0"/>
    <w:rsid w:val="00D53EEF"/>
    <w:rsid w:val="00D7077B"/>
    <w:rsid w:val="00D715FC"/>
    <w:rsid w:val="00D717CA"/>
    <w:rsid w:val="00D754CF"/>
    <w:rsid w:val="00D91BE0"/>
    <w:rsid w:val="00D971D6"/>
    <w:rsid w:val="00DB436F"/>
    <w:rsid w:val="00DC295E"/>
    <w:rsid w:val="00DF1FEA"/>
    <w:rsid w:val="00DF38EC"/>
    <w:rsid w:val="00E210D9"/>
    <w:rsid w:val="00E21275"/>
    <w:rsid w:val="00E4073E"/>
    <w:rsid w:val="00E468F8"/>
    <w:rsid w:val="00E507BD"/>
    <w:rsid w:val="00E52B65"/>
    <w:rsid w:val="00E54305"/>
    <w:rsid w:val="00E54E50"/>
    <w:rsid w:val="00E570EA"/>
    <w:rsid w:val="00E61202"/>
    <w:rsid w:val="00E6241F"/>
    <w:rsid w:val="00E742EA"/>
    <w:rsid w:val="00E857DC"/>
    <w:rsid w:val="00E865D3"/>
    <w:rsid w:val="00EA2BDA"/>
    <w:rsid w:val="00EA6F9A"/>
    <w:rsid w:val="00EB0DD0"/>
    <w:rsid w:val="00EC1BF9"/>
    <w:rsid w:val="00ED7666"/>
    <w:rsid w:val="00EF1F96"/>
    <w:rsid w:val="00F11660"/>
    <w:rsid w:val="00F13CD3"/>
    <w:rsid w:val="00F14B6D"/>
    <w:rsid w:val="00F1594E"/>
    <w:rsid w:val="00F306B6"/>
    <w:rsid w:val="00F37F96"/>
    <w:rsid w:val="00F42C9D"/>
    <w:rsid w:val="00F44FF8"/>
    <w:rsid w:val="00F46378"/>
    <w:rsid w:val="00F55CFA"/>
    <w:rsid w:val="00F5751C"/>
    <w:rsid w:val="00F618F4"/>
    <w:rsid w:val="00F94D1A"/>
    <w:rsid w:val="00FA1F7A"/>
    <w:rsid w:val="00FA31FE"/>
    <w:rsid w:val="00FC5637"/>
    <w:rsid w:val="00FC6A09"/>
    <w:rsid w:val="00FD2F0A"/>
    <w:rsid w:val="00FE00E6"/>
    <w:rsid w:val="00FF51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08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DEA"/>
    <w:rPr>
      <w:rFonts w:ascii="Arial" w:hAnsi="Arial"/>
      <w:sz w:val="22"/>
      <w:lang w:eastAsia="fr-FR"/>
    </w:rPr>
  </w:style>
  <w:style w:type="paragraph" w:styleId="Heading1">
    <w:name w:val="heading 1"/>
    <w:basedOn w:val="Normal"/>
    <w:next w:val="Normal"/>
    <w:qFormat/>
    <w:rsid w:val="00107DEA"/>
    <w:pPr>
      <w:keepNext/>
      <w:outlineLvl w:val="0"/>
    </w:pPr>
    <w:rPr>
      <w:b/>
      <w:sz w:val="20"/>
    </w:rPr>
  </w:style>
  <w:style w:type="paragraph" w:styleId="Heading2">
    <w:name w:val="heading 2"/>
    <w:basedOn w:val="Normal"/>
    <w:next w:val="Normal"/>
    <w:qFormat/>
    <w:rsid w:val="00107DEA"/>
    <w:pPr>
      <w:keepNext/>
      <w:tabs>
        <w:tab w:val="left" w:pos="7045"/>
        <w:tab w:val="right" w:pos="10800"/>
      </w:tabs>
      <w:jc w:val="right"/>
      <w:outlineLvl w:val="1"/>
    </w:pPr>
    <w:rPr>
      <w:b/>
      <w:sz w:val="32"/>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107DEA"/>
    <w:pPr>
      <w:keepNext/>
      <w:tabs>
        <w:tab w:val="left" w:pos="7045"/>
        <w:tab w:val="right" w:pos="10800"/>
      </w:tabs>
      <w:outlineLvl w:val="2"/>
    </w:pPr>
    <w:rPr>
      <w:b/>
      <w:bCs/>
      <w:i/>
      <w:iCs/>
    </w:rPr>
  </w:style>
  <w:style w:type="paragraph" w:styleId="Heading5">
    <w:name w:val="heading 5"/>
    <w:basedOn w:val="Normal"/>
    <w:next w:val="Normal"/>
    <w:qFormat/>
    <w:rsid w:val="00107DEA"/>
    <w:pPr>
      <w:keepNext/>
      <w:spacing w:before="120" w:after="120"/>
      <w:jc w:val="center"/>
      <w:outlineLvl w:val="4"/>
    </w:pPr>
    <w:rPr>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7DEA"/>
    <w:pPr>
      <w:tabs>
        <w:tab w:val="center" w:pos="4320"/>
        <w:tab w:val="right" w:pos="8640"/>
      </w:tabs>
    </w:pPr>
    <w:rPr>
      <w:sz w:val="20"/>
    </w:rPr>
  </w:style>
  <w:style w:type="character" w:styleId="PageNumber">
    <w:name w:val="page number"/>
    <w:basedOn w:val="DefaultParagraphFont"/>
    <w:rsid w:val="00107DEA"/>
  </w:style>
  <w:style w:type="paragraph" w:styleId="Footer">
    <w:name w:val="footer"/>
    <w:basedOn w:val="Normal"/>
    <w:rsid w:val="00107DEA"/>
    <w:pPr>
      <w:tabs>
        <w:tab w:val="center" w:pos="4320"/>
        <w:tab w:val="right" w:pos="8640"/>
      </w:tabs>
    </w:pPr>
    <w:rPr>
      <w:sz w:val="20"/>
    </w:rPr>
  </w:style>
  <w:style w:type="paragraph" w:styleId="BalloonText">
    <w:name w:val="Balloon Text"/>
    <w:basedOn w:val="Normal"/>
    <w:semiHidden/>
    <w:rsid w:val="006F44E1"/>
    <w:rPr>
      <w:rFonts w:ascii="Tahoma" w:hAnsi="Tahoma" w:cs="Tahoma"/>
      <w:sz w:val="16"/>
      <w:szCs w:val="16"/>
    </w:rPr>
  </w:style>
  <w:style w:type="table" w:styleId="TableGrid">
    <w:name w:val="Table Grid"/>
    <w:basedOn w:val="TableNormal"/>
    <w:rsid w:val="00741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52DB8"/>
    <w:rPr>
      <w:b/>
      <w:sz w:val="20"/>
    </w:rPr>
  </w:style>
  <w:style w:type="paragraph" w:customStyle="1" w:styleId="a">
    <w:basedOn w:val="Normal"/>
    <w:rsid w:val="00052DB8"/>
    <w:rPr>
      <w:rFonts w:cs="Arial"/>
      <w:szCs w:val="22"/>
      <w:lang w:val="en-AU" w:eastAsia="en-US"/>
    </w:rPr>
  </w:style>
  <w:style w:type="paragraph" w:styleId="FootnoteText">
    <w:name w:val="footnote text"/>
    <w:basedOn w:val="Normal"/>
    <w:link w:val="FootnoteTextChar"/>
    <w:rsid w:val="00B622E1"/>
    <w:rPr>
      <w:sz w:val="20"/>
    </w:rPr>
  </w:style>
  <w:style w:type="character" w:customStyle="1" w:styleId="FootnoteTextChar">
    <w:name w:val="Footnote Text Char"/>
    <w:basedOn w:val="DefaultParagraphFont"/>
    <w:link w:val="FootnoteText"/>
    <w:rsid w:val="00B622E1"/>
    <w:rPr>
      <w:rFonts w:ascii="Arial" w:hAnsi="Arial"/>
      <w:lang w:eastAsia="fr-FR"/>
    </w:rPr>
  </w:style>
  <w:style w:type="character" w:styleId="FootnoteReference">
    <w:name w:val="footnote reference"/>
    <w:basedOn w:val="DefaultParagraphFont"/>
    <w:rsid w:val="00B622E1"/>
    <w:rPr>
      <w:vertAlign w:val="superscript"/>
    </w:rPr>
  </w:style>
  <w:style w:type="paragraph" w:styleId="ListParagraph">
    <w:name w:val="List Paragraph"/>
    <w:basedOn w:val="Normal"/>
    <w:uiPriority w:val="34"/>
    <w:qFormat/>
    <w:rsid w:val="004A4169"/>
    <w:pPr>
      <w:ind w:left="720"/>
      <w:contextualSpacing/>
    </w:pPr>
  </w:style>
  <w:style w:type="character" w:styleId="Hyperlink">
    <w:name w:val="Hyperlink"/>
    <w:basedOn w:val="DefaultParagraphFont"/>
    <w:uiPriority w:val="99"/>
    <w:rsid w:val="00214B19"/>
    <w:rPr>
      <w:color w:val="0000FF" w:themeColor="hyperlink"/>
      <w:u w:val="single"/>
    </w:rPr>
  </w:style>
  <w:style w:type="character" w:styleId="CommentReference">
    <w:name w:val="annotation reference"/>
    <w:basedOn w:val="DefaultParagraphFont"/>
    <w:rsid w:val="001B192C"/>
    <w:rPr>
      <w:sz w:val="18"/>
      <w:szCs w:val="18"/>
    </w:rPr>
  </w:style>
  <w:style w:type="paragraph" w:styleId="CommentText">
    <w:name w:val="annotation text"/>
    <w:basedOn w:val="Normal"/>
    <w:link w:val="CommentTextChar"/>
    <w:rsid w:val="001B192C"/>
    <w:rPr>
      <w:sz w:val="24"/>
      <w:szCs w:val="24"/>
    </w:rPr>
  </w:style>
  <w:style w:type="character" w:customStyle="1" w:styleId="CommentTextChar">
    <w:name w:val="Comment Text Char"/>
    <w:basedOn w:val="DefaultParagraphFont"/>
    <w:link w:val="CommentText"/>
    <w:rsid w:val="001B192C"/>
    <w:rPr>
      <w:rFonts w:ascii="Arial" w:hAnsi="Arial"/>
      <w:sz w:val="24"/>
      <w:szCs w:val="24"/>
      <w:lang w:eastAsia="fr-FR"/>
    </w:rPr>
  </w:style>
  <w:style w:type="paragraph" w:styleId="CommentSubject">
    <w:name w:val="annotation subject"/>
    <w:basedOn w:val="CommentText"/>
    <w:next w:val="CommentText"/>
    <w:link w:val="CommentSubjectChar"/>
    <w:rsid w:val="001B192C"/>
    <w:rPr>
      <w:b/>
      <w:bCs/>
      <w:sz w:val="20"/>
      <w:szCs w:val="20"/>
    </w:rPr>
  </w:style>
  <w:style w:type="character" w:customStyle="1" w:styleId="CommentSubjectChar">
    <w:name w:val="Comment Subject Char"/>
    <w:basedOn w:val="CommentTextChar"/>
    <w:link w:val="CommentSubject"/>
    <w:rsid w:val="001B192C"/>
    <w:rPr>
      <w:rFonts w:ascii="Arial" w:hAnsi="Arial"/>
      <w:b/>
      <w:bCs/>
      <w:sz w:val="24"/>
      <w:szCs w:val="24"/>
      <w:lang w:eastAsia="fr-FR"/>
    </w:rPr>
  </w:style>
  <w:style w:type="character" w:styleId="FollowedHyperlink">
    <w:name w:val="FollowedHyperlink"/>
    <w:basedOn w:val="DefaultParagraphFont"/>
    <w:rsid w:val="00F37F9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DEA"/>
    <w:rPr>
      <w:rFonts w:ascii="Arial" w:hAnsi="Arial"/>
      <w:sz w:val="22"/>
      <w:lang w:eastAsia="fr-FR"/>
    </w:rPr>
  </w:style>
  <w:style w:type="paragraph" w:styleId="Heading1">
    <w:name w:val="heading 1"/>
    <w:basedOn w:val="Normal"/>
    <w:next w:val="Normal"/>
    <w:qFormat/>
    <w:rsid w:val="00107DEA"/>
    <w:pPr>
      <w:keepNext/>
      <w:outlineLvl w:val="0"/>
    </w:pPr>
    <w:rPr>
      <w:b/>
      <w:sz w:val="20"/>
    </w:rPr>
  </w:style>
  <w:style w:type="paragraph" w:styleId="Heading2">
    <w:name w:val="heading 2"/>
    <w:basedOn w:val="Normal"/>
    <w:next w:val="Normal"/>
    <w:qFormat/>
    <w:rsid w:val="00107DEA"/>
    <w:pPr>
      <w:keepNext/>
      <w:tabs>
        <w:tab w:val="left" w:pos="7045"/>
        <w:tab w:val="right" w:pos="10800"/>
      </w:tabs>
      <w:jc w:val="right"/>
      <w:outlineLvl w:val="1"/>
    </w:pPr>
    <w:rPr>
      <w:b/>
      <w:sz w:val="32"/>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107DEA"/>
    <w:pPr>
      <w:keepNext/>
      <w:tabs>
        <w:tab w:val="left" w:pos="7045"/>
        <w:tab w:val="right" w:pos="10800"/>
      </w:tabs>
      <w:outlineLvl w:val="2"/>
    </w:pPr>
    <w:rPr>
      <w:b/>
      <w:bCs/>
      <w:i/>
      <w:iCs/>
    </w:rPr>
  </w:style>
  <w:style w:type="paragraph" w:styleId="Heading5">
    <w:name w:val="heading 5"/>
    <w:basedOn w:val="Normal"/>
    <w:next w:val="Normal"/>
    <w:qFormat/>
    <w:rsid w:val="00107DEA"/>
    <w:pPr>
      <w:keepNext/>
      <w:spacing w:before="120" w:after="120"/>
      <w:jc w:val="center"/>
      <w:outlineLvl w:val="4"/>
    </w:pPr>
    <w:rPr>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7DEA"/>
    <w:pPr>
      <w:tabs>
        <w:tab w:val="center" w:pos="4320"/>
        <w:tab w:val="right" w:pos="8640"/>
      </w:tabs>
    </w:pPr>
    <w:rPr>
      <w:sz w:val="20"/>
    </w:rPr>
  </w:style>
  <w:style w:type="character" w:styleId="PageNumber">
    <w:name w:val="page number"/>
    <w:basedOn w:val="DefaultParagraphFont"/>
    <w:rsid w:val="00107DEA"/>
  </w:style>
  <w:style w:type="paragraph" w:styleId="Footer">
    <w:name w:val="footer"/>
    <w:basedOn w:val="Normal"/>
    <w:rsid w:val="00107DEA"/>
    <w:pPr>
      <w:tabs>
        <w:tab w:val="center" w:pos="4320"/>
        <w:tab w:val="right" w:pos="8640"/>
      </w:tabs>
    </w:pPr>
    <w:rPr>
      <w:sz w:val="20"/>
    </w:rPr>
  </w:style>
  <w:style w:type="paragraph" w:styleId="BalloonText">
    <w:name w:val="Balloon Text"/>
    <w:basedOn w:val="Normal"/>
    <w:semiHidden/>
    <w:rsid w:val="006F44E1"/>
    <w:rPr>
      <w:rFonts w:ascii="Tahoma" w:hAnsi="Tahoma" w:cs="Tahoma"/>
      <w:sz w:val="16"/>
      <w:szCs w:val="16"/>
    </w:rPr>
  </w:style>
  <w:style w:type="table" w:styleId="TableGrid">
    <w:name w:val="Table Grid"/>
    <w:basedOn w:val="TableNormal"/>
    <w:rsid w:val="00741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52DB8"/>
    <w:rPr>
      <w:b/>
      <w:sz w:val="20"/>
    </w:rPr>
  </w:style>
  <w:style w:type="paragraph" w:customStyle="1" w:styleId="a">
    <w:basedOn w:val="Normal"/>
    <w:rsid w:val="00052DB8"/>
    <w:rPr>
      <w:rFonts w:cs="Arial"/>
      <w:szCs w:val="22"/>
      <w:lang w:val="en-AU" w:eastAsia="en-US"/>
    </w:rPr>
  </w:style>
  <w:style w:type="paragraph" w:styleId="FootnoteText">
    <w:name w:val="footnote text"/>
    <w:basedOn w:val="Normal"/>
    <w:link w:val="FootnoteTextChar"/>
    <w:rsid w:val="00B622E1"/>
    <w:rPr>
      <w:sz w:val="20"/>
    </w:rPr>
  </w:style>
  <w:style w:type="character" w:customStyle="1" w:styleId="FootnoteTextChar">
    <w:name w:val="Footnote Text Char"/>
    <w:basedOn w:val="DefaultParagraphFont"/>
    <w:link w:val="FootnoteText"/>
    <w:rsid w:val="00B622E1"/>
    <w:rPr>
      <w:rFonts w:ascii="Arial" w:hAnsi="Arial"/>
      <w:lang w:eastAsia="fr-FR"/>
    </w:rPr>
  </w:style>
  <w:style w:type="character" w:styleId="FootnoteReference">
    <w:name w:val="footnote reference"/>
    <w:basedOn w:val="DefaultParagraphFont"/>
    <w:rsid w:val="00B622E1"/>
    <w:rPr>
      <w:vertAlign w:val="superscript"/>
    </w:rPr>
  </w:style>
  <w:style w:type="paragraph" w:styleId="ListParagraph">
    <w:name w:val="List Paragraph"/>
    <w:basedOn w:val="Normal"/>
    <w:uiPriority w:val="34"/>
    <w:qFormat/>
    <w:rsid w:val="004A4169"/>
    <w:pPr>
      <w:ind w:left="720"/>
      <w:contextualSpacing/>
    </w:pPr>
  </w:style>
  <w:style w:type="character" w:styleId="Hyperlink">
    <w:name w:val="Hyperlink"/>
    <w:basedOn w:val="DefaultParagraphFont"/>
    <w:uiPriority w:val="99"/>
    <w:rsid w:val="00214B19"/>
    <w:rPr>
      <w:color w:val="0000FF" w:themeColor="hyperlink"/>
      <w:u w:val="single"/>
    </w:rPr>
  </w:style>
  <w:style w:type="character" w:styleId="CommentReference">
    <w:name w:val="annotation reference"/>
    <w:basedOn w:val="DefaultParagraphFont"/>
    <w:rsid w:val="001B192C"/>
    <w:rPr>
      <w:sz w:val="18"/>
      <w:szCs w:val="18"/>
    </w:rPr>
  </w:style>
  <w:style w:type="paragraph" w:styleId="CommentText">
    <w:name w:val="annotation text"/>
    <w:basedOn w:val="Normal"/>
    <w:link w:val="CommentTextChar"/>
    <w:rsid w:val="001B192C"/>
    <w:rPr>
      <w:sz w:val="24"/>
      <w:szCs w:val="24"/>
    </w:rPr>
  </w:style>
  <w:style w:type="character" w:customStyle="1" w:styleId="CommentTextChar">
    <w:name w:val="Comment Text Char"/>
    <w:basedOn w:val="DefaultParagraphFont"/>
    <w:link w:val="CommentText"/>
    <w:rsid w:val="001B192C"/>
    <w:rPr>
      <w:rFonts w:ascii="Arial" w:hAnsi="Arial"/>
      <w:sz w:val="24"/>
      <w:szCs w:val="24"/>
      <w:lang w:eastAsia="fr-FR"/>
    </w:rPr>
  </w:style>
  <w:style w:type="paragraph" w:styleId="CommentSubject">
    <w:name w:val="annotation subject"/>
    <w:basedOn w:val="CommentText"/>
    <w:next w:val="CommentText"/>
    <w:link w:val="CommentSubjectChar"/>
    <w:rsid w:val="001B192C"/>
    <w:rPr>
      <w:b/>
      <w:bCs/>
      <w:sz w:val="20"/>
      <w:szCs w:val="20"/>
    </w:rPr>
  </w:style>
  <w:style w:type="character" w:customStyle="1" w:styleId="CommentSubjectChar">
    <w:name w:val="Comment Subject Char"/>
    <w:basedOn w:val="CommentTextChar"/>
    <w:link w:val="CommentSubject"/>
    <w:rsid w:val="001B192C"/>
    <w:rPr>
      <w:rFonts w:ascii="Arial" w:hAnsi="Arial"/>
      <w:b/>
      <w:bCs/>
      <w:sz w:val="24"/>
      <w:szCs w:val="24"/>
      <w:lang w:eastAsia="fr-FR"/>
    </w:rPr>
  </w:style>
  <w:style w:type="character" w:styleId="FollowedHyperlink">
    <w:name w:val="FollowedHyperlink"/>
    <w:basedOn w:val="DefaultParagraphFont"/>
    <w:rsid w:val="00F37F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grover.concordia.ca/elm-pilot/" TargetMode="External"/><Relationship Id="rId12" Type="http://schemas.openxmlformats.org/officeDocument/2006/relationships/hyperlink" Target="http://grover.concordia.ca/resources/elm/teacher/fr/" TargetMode="External"/><Relationship Id="rId13" Type="http://schemas.openxmlformats.org/officeDocument/2006/relationships/hyperlink" Target="http://grover.concordia.ca/resources/elm/lesson_plans/orme_elm_teacher_resources/orme.html" TargetMode="External"/><Relationship Id="rId14" Type="http://schemas.openxmlformats.org/officeDocument/2006/relationships/hyperlink" Target="http://grover.concordia.ca/elm-pilot/" TargetMode="External"/><Relationship Id="rId15" Type="http://schemas.openxmlformats.org/officeDocument/2006/relationships/hyperlink" Target="http://grover.concordia.ca/resources/elm/parent/fr/index.php" TargetMode="External"/><Relationship Id="rId16" Type="http://schemas.openxmlformats.org/officeDocument/2006/relationships/hyperlink" Target="http://www.toytheatre.com/fishing.php" TargetMode="External"/><Relationship Id="rId17" Type="http://schemas.openxmlformats.org/officeDocument/2006/relationships/hyperlink" Target="http://grover.concordia.ca/resources/elm/teacher/fr/funders.php"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7224</Words>
  <Characters>41177</Characters>
  <Application>Microsoft Macintosh Word</Application>
  <DocSecurity>4</DocSecurity>
  <Lines>343</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MRST</Company>
  <LinksUpToDate>false</LinksUpToDate>
  <CharactersWithSpaces>48305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Picard</dc:creator>
  <cp:lastModifiedBy>Liz Warwick</cp:lastModifiedBy>
  <cp:revision>2</cp:revision>
  <cp:lastPrinted>2012-03-23T20:59:00Z</cp:lastPrinted>
  <dcterms:created xsi:type="dcterms:W3CDTF">2015-04-15T23:52:00Z</dcterms:created>
  <dcterms:modified xsi:type="dcterms:W3CDTF">2015-04-15T23:52:00Z</dcterms:modified>
</cp:coreProperties>
</file>