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9209" w14:textId="1C9A14E7" w:rsidR="001B3B6F" w:rsidRPr="001B3B6F" w:rsidRDefault="001B3B6F" w:rsidP="001B3B6F">
      <w:pPr>
        <w:jc w:val="center"/>
        <w:rPr>
          <w:rFonts w:ascii="Cambria" w:hAnsi="Cambria"/>
          <w:lang w:val="en-US"/>
        </w:rPr>
      </w:pPr>
      <w:proofErr w:type="gramStart"/>
      <w:r w:rsidRPr="001B3B6F">
        <w:rPr>
          <w:rFonts w:ascii="Cambria" w:hAnsi="Cambria"/>
          <w:lang w:val="en-US"/>
        </w:rPr>
        <w:t>Master’s in Public Policy and Public Administration</w:t>
      </w:r>
      <w:proofErr w:type="gramEnd"/>
      <w:r w:rsidRPr="001B3B6F">
        <w:rPr>
          <w:rFonts w:ascii="Cambria" w:hAnsi="Cambria"/>
          <w:lang w:val="en-US"/>
        </w:rPr>
        <w:t xml:space="preserve"> (MPPPA) – Courses Only</w:t>
      </w:r>
      <w:r w:rsidRPr="001B3B6F">
        <w:rPr>
          <w:rFonts w:ascii="Cambria" w:hAnsi="Cambria"/>
          <w:lang w:val="en-US"/>
        </w:rPr>
        <w:br/>
        <w:t>Degree Requirements Form (45 credits)</w:t>
      </w:r>
    </w:p>
    <w:p w14:paraId="72AD6005" w14:textId="471A1D7C" w:rsidR="001B3B6F" w:rsidRPr="001B3B6F" w:rsidRDefault="001B3B6F" w:rsidP="001B3B6F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>Core Requirements (3 courses: 9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3B6F" w:rsidRPr="001B3B6F" w14:paraId="064F34CF" w14:textId="77777777" w:rsidTr="001B3B6F">
        <w:tc>
          <w:tcPr>
            <w:tcW w:w="4675" w:type="dxa"/>
          </w:tcPr>
          <w:p w14:paraId="5CD8175D" w14:textId="689A24C6" w:rsidR="001B3B6F" w:rsidRPr="001B3B6F" w:rsidRDefault="00000000" w:rsidP="001B3B6F">
            <w:pPr>
              <w:tabs>
                <w:tab w:val="left" w:pos="174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338434610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291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636</w:t>
            </w:r>
          </w:p>
        </w:tc>
        <w:tc>
          <w:tcPr>
            <w:tcW w:w="4675" w:type="dxa"/>
          </w:tcPr>
          <w:p w14:paraId="69052AFE" w14:textId="712A06F6" w:rsidR="001B3B6F" w:rsidRPr="001B3B6F" w:rsidRDefault="00000000" w:rsidP="001B3B6F">
            <w:pPr>
              <w:tabs>
                <w:tab w:val="left" w:pos="174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1262035121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644</w:t>
            </w:r>
          </w:p>
        </w:tc>
      </w:tr>
    </w:tbl>
    <w:p w14:paraId="23EA8B89" w14:textId="3420DCAD" w:rsidR="001B3B6F" w:rsidRPr="001B3B6F" w:rsidRDefault="001B3B6F" w:rsidP="001B3B6F">
      <w:p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>One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B3B6F" w:rsidRPr="001B3B6F" w14:paraId="1BC3223B" w14:textId="77777777" w:rsidTr="001B3B6F">
        <w:tc>
          <w:tcPr>
            <w:tcW w:w="3116" w:type="dxa"/>
          </w:tcPr>
          <w:p w14:paraId="556F699C" w14:textId="5E8AF877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-1644968556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600</w:t>
            </w:r>
          </w:p>
        </w:tc>
        <w:tc>
          <w:tcPr>
            <w:tcW w:w="3117" w:type="dxa"/>
          </w:tcPr>
          <w:p w14:paraId="2E337936" w14:textId="1BE171D1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685097762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604</w:t>
            </w:r>
          </w:p>
        </w:tc>
        <w:tc>
          <w:tcPr>
            <w:tcW w:w="3117" w:type="dxa"/>
          </w:tcPr>
          <w:p w14:paraId="07BDE9E8" w14:textId="55E90868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1705987109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618</w:t>
            </w:r>
          </w:p>
        </w:tc>
      </w:tr>
      <w:tr w:rsidR="001B3B6F" w:rsidRPr="001B3B6F" w14:paraId="584E4104" w14:textId="77777777" w:rsidTr="001B3B6F">
        <w:tc>
          <w:tcPr>
            <w:tcW w:w="3116" w:type="dxa"/>
          </w:tcPr>
          <w:p w14:paraId="2804E6B6" w14:textId="7F25270B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-80692590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622</w:t>
            </w:r>
          </w:p>
        </w:tc>
        <w:tc>
          <w:tcPr>
            <w:tcW w:w="3117" w:type="dxa"/>
          </w:tcPr>
          <w:p w14:paraId="5F138D36" w14:textId="2BECFE74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-163270347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624</w:t>
            </w:r>
          </w:p>
        </w:tc>
        <w:tc>
          <w:tcPr>
            <w:tcW w:w="3117" w:type="dxa"/>
          </w:tcPr>
          <w:p w14:paraId="0C1D3A32" w14:textId="1470E855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207754371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639</w:t>
            </w:r>
          </w:p>
        </w:tc>
      </w:tr>
    </w:tbl>
    <w:p w14:paraId="0EC80C57" w14:textId="27AB31EE" w:rsidR="001B3B6F" w:rsidRPr="001B3B6F" w:rsidRDefault="001B3B6F" w:rsidP="001B3B6F">
      <w:pPr>
        <w:spacing w:after="0"/>
        <w:rPr>
          <w:rFonts w:ascii="Cambria" w:hAnsi="Cambria"/>
          <w:lang w:val="en-US"/>
        </w:rPr>
      </w:pPr>
    </w:p>
    <w:p w14:paraId="1A0E94A7" w14:textId="04EFB6D9" w:rsidR="001B3B6F" w:rsidRPr="001B3B6F" w:rsidRDefault="001B3B6F" w:rsidP="001B3B6F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 xml:space="preserve">Concentration Courses in </w:t>
      </w:r>
      <w:hyperlink r:id="rId5" w:anchor="18346" w:history="1">
        <w:r w:rsidRPr="0029100D">
          <w:rPr>
            <w:rStyle w:val="Hyperlink"/>
            <w:rFonts w:ascii="Cambria" w:hAnsi="Cambria"/>
            <w:lang w:val="en-US"/>
          </w:rPr>
          <w:t>Public Policy and Administration</w:t>
        </w:r>
      </w:hyperlink>
      <w:r w:rsidRPr="001B3B6F">
        <w:rPr>
          <w:rFonts w:ascii="Cambria" w:hAnsi="Cambria"/>
          <w:lang w:val="en-US"/>
        </w:rPr>
        <w:t xml:space="preserve"> (4 courses: 12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3B6F" w:rsidRPr="001B3B6F" w14:paraId="09D9E4C7" w14:textId="77777777" w:rsidTr="001B3B6F">
        <w:tc>
          <w:tcPr>
            <w:tcW w:w="9350" w:type="dxa"/>
          </w:tcPr>
          <w:p w14:paraId="4B54A8BB" w14:textId="0F1188BD" w:rsidR="001B3B6F" w:rsidRPr="001B3B6F" w:rsidRDefault="001B3B6F" w:rsidP="001B3B6F">
            <w:pPr>
              <w:rPr>
                <w:rFonts w:ascii="Cambria" w:hAnsi="Cambria"/>
                <w:lang w:val="en-US"/>
              </w:rPr>
            </w:pPr>
            <w:r w:rsidRPr="001B3B6F">
              <w:rPr>
                <w:rFonts w:ascii="Cambria" w:hAnsi="Cambria"/>
                <w:lang w:val="en-US"/>
              </w:rPr>
              <w:t>1.</w:t>
            </w:r>
          </w:p>
        </w:tc>
      </w:tr>
      <w:tr w:rsidR="001B3B6F" w:rsidRPr="001B3B6F" w14:paraId="01C229B6" w14:textId="77777777" w:rsidTr="001B3B6F">
        <w:tc>
          <w:tcPr>
            <w:tcW w:w="9350" w:type="dxa"/>
          </w:tcPr>
          <w:p w14:paraId="072A6DC7" w14:textId="2E3680B4" w:rsidR="001B3B6F" w:rsidRPr="001B3B6F" w:rsidRDefault="001B3B6F" w:rsidP="001B3B6F">
            <w:pPr>
              <w:rPr>
                <w:rFonts w:ascii="Cambria" w:hAnsi="Cambria"/>
                <w:lang w:val="en-US"/>
              </w:rPr>
            </w:pPr>
            <w:r w:rsidRPr="001B3B6F">
              <w:rPr>
                <w:rFonts w:ascii="Cambria" w:hAnsi="Cambria"/>
                <w:lang w:val="en-US"/>
              </w:rPr>
              <w:t>2.</w:t>
            </w:r>
          </w:p>
        </w:tc>
      </w:tr>
      <w:tr w:rsidR="001B3B6F" w:rsidRPr="001B3B6F" w14:paraId="3A198A97" w14:textId="77777777" w:rsidTr="001B3B6F">
        <w:tc>
          <w:tcPr>
            <w:tcW w:w="9350" w:type="dxa"/>
          </w:tcPr>
          <w:p w14:paraId="10C6EA5C" w14:textId="740CC58D" w:rsidR="001B3B6F" w:rsidRPr="001B3B6F" w:rsidRDefault="001B3B6F" w:rsidP="001B3B6F">
            <w:pPr>
              <w:rPr>
                <w:rFonts w:ascii="Cambria" w:hAnsi="Cambria"/>
                <w:lang w:val="en-US"/>
              </w:rPr>
            </w:pPr>
            <w:r w:rsidRPr="001B3B6F">
              <w:rPr>
                <w:rFonts w:ascii="Cambria" w:hAnsi="Cambria"/>
                <w:lang w:val="en-US"/>
              </w:rPr>
              <w:t>3.</w:t>
            </w:r>
          </w:p>
        </w:tc>
      </w:tr>
      <w:tr w:rsidR="001B3B6F" w:rsidRPr="001B3B6F" w14:paraId="287DFCB4" w14:textId="77777777" w:rsidTr="001B3B6F">
        <w:tc>
          <w:tcPr>
            <w:tcW w:w="9350" w:type="dxa"/>
          </w:tcPr>
          <w:p w14:paraId="00E6920F" w14:textId="0A1AFCCD" w:rsidR="001B3B6F" w:rsidRPr="001B3B6F" w:rsidRDefault="001B3B6F" w:rsidP="001B3B6F">
            <w:pPr>
              <w:rPr>
                <w:rFonts w:ascii="Cambria" w:hAnsi="Cambria"/>
                <w:lang w:val="en-US"/>
              </w:rPr>
            </w:pPr>
            <w:r w:rsidRPr="001B3B6F">
              <w:rPr>
                <w:rFonts w:ascii="Cambria" w:hAnsi="Cambria"/>
                <w:lang w:val="en-US"/>
              </w:rPr>
              <w:t>4.</w:t>
            </w:r>
          </w:p>
        </w:tc>
      </w:tr>
    </w:tbl>
    <w:p w14:paraId="42576BF2" w14:textId="4A25D00C" w:rsidR="001B3B6F" w:rsidRPr="001B3B6F" w:rsidRDefault="001B3B6F" w:rsidP="001B3B6F">
      <w:pPr>
        <w:spacing w:after="0"/>
        <w:rPr>
          <w:rFonts w:ascii="Cambria" w:hAnsi="Cambria"/>
          <w:lang w:val="en-US"/>
        </w:rPr>
      </w:pPr>
    </w:p>
    <w:p w14:paraId="32577913" w14:textId="49729E7E" w:rsidR="001B3B6F" w:rsidRPr="001B3B6F" w:rsidRDefault="001B3B6F" w:rsidP="001B3B6F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>Elective or Cognate Courses (4 courses: 12 credits)</w:t>
      </w:r>
    </w:p>
    <w:p w14:paraId="1C5BB951" w14:textId="77777777" w:rsidR="001B3B6F" w:rsidRPr="001B3B6F" w:rsidRDefault="001B3B6F" w:rsidP="001B3B6F">
      <w:pPr>
        <w:spacing w:after="0"/>
        <w:rPr>
          <w:rFonts w:ascii="Cambria" w:hAnsi="Cambria"/>
        </w:rPr>
      </w:pPr>
      <w:r w:rsidRPr="001B3B6F">
        <w:rPr>
          <w:rFonts w:ascii="Cambria" w:hAnsi="Cambria"/>
        </w:rPr>
        <w:t>Courses chosen from one of the following subfields:</w:t>
      </w:r>
    </w:p>
    <w:p w14:paraId="05E11CEA" w14:textId="52905F18" w:rsidR="001B3B6F" w:rsidRPr="001B3B6F" w:rsidRDefault="001B3B6F" w:rsidP="001B3B6F">
      <w:pPr>
        <w:spacing w:after="0"/>
        <w:rPr>
          <w:rFonts w:ascii="Cambria" w:hAnsi="Cambria"/>
        </w:rPr>
      </w:pPr>
      <w:hyperlink r:id="rId6" w:anchor="65694" w:history="1">
        <w:r w:rsidRPr="001B3B6F">
          <w:rPr>
            <w:rStyle w:val="Hyperlink"/>
            <w:rFonts w:ascii="Cambria" w:hAnsi="Cambria"/>
          </w:rPr>
          <w:t>Canadian and Quebec Politics</w:t>
        </w:r>
      </w:hyperlink>
    </w:p>
    <w:p w14:paraId="281EF13C" w14:textId="6FCAA88C" w:rsidR="001B3B6F" w:rsidRPr="001B3B6F" w:rsidRDefault="001B3B6F" w:rsidP="001B3B6F">
      <w:pPr>
        <w:spacing w:after="0"/>
        <w:rPr>
          <w:rFonts w:ascii="Cambria" w:hAnsi="Cambria"/>
        </w:rPr>
      </w:pPr>
      <w:hyperlink r:id="rId7" w:anchor="64884" w:history="1">
        <w:r w:rsidRPr="001B3B6F">
          <w:rPr>
            <w:rStyle w:val="Hyperlink"/>
            <w:rFonts w:ascii="Cambria" w:hAnsi="Cambria"/>
          </w:rPr>
          <w:t>Comparative Politics</w:t>
        </w:r>
      </w:hyperlink>
      <w:r w:rsidRPr="001B3B6F">
        <w:rPr>
          <w:rFonts w:ascii="Cambria" w:hAnsi="Cambria"/>
        </w:rPr>
        <w:t xml:space="preserve"> </w:t>
      </w:r>
    </w:p>
    <w:p w14:paraId="4619556D" w14:textId="7884C89C" w:rsidR="001B3B6F" w:rsidRPr="001B3B6F" w:rsidRDefault="001B3B6F" w:rsidP="001B3B6F">
      <w:pPr>
        <w:spacing w:after="0"/>
        <w:rPr>
          <w:rFonts w:ascii="Cambria" w:hAnsi="Cambria"/>
        </w:rPr>
      </w:pPr>
      <w:hyperlink r:id="rId8" w:anchor="65692" w:history="1">
        <w:r w:rsidRPr="001B3B6F">
          <w:rPr>
            <w:rStyle w:val="Hyperlink"/>
            <w:rFonts w:ascii="Cambria" w:hAnsi="Cambria"/>
          </w:rPr>
          <w:t>International Politics</w:t>
        </w:r>
      </w:hyperlink>
      <w:r w:rsidRPr="001B3B6F">
        <w:rPr>
          <w:rFonts w:ascii="Cambria" w:hAnsi="Cambria"/>
        </w:rPr>
        <w:t xml:space="preserve"> </w:t>
      </w:r>
    </w:p>
    <w:p w14:paraId="54EF0D24" w14:textId="01D7472F" w:rsidR="001B3B6F" w:rsidRPr="001B3B6F" w:rsidRDefault="001B3B6F" w:rsidP="001B3B6F">
      <w:pPr>
        <w:spacing w:after="0"/>
        <w:rPr>
          <w:rFonts w:ascii="Cambria" w:hAnsi="Cambria"/>
        </w:rPr>
      </w:pPr>
      <w:hyperlink r:id="rId9" w:anchor="65695" w:history="1">
        <w:r w:rsidRPr="001B3B6F">
          <w:rPr>
            <w:rStyle w:val="Hyperlink"/>
            <w:rFonts w:ascii="Cambria" w:hAnsi="Cambria"/>
          </w:rPr>
          <w:t>Political Theory</w:t>
        </w:r>
      </w:hyperlink>
      <w:r w:rsidRPr="001B3B6F">
        <w:rPr>
          <w:rFonts w:ascii="Cambria" w:hAnsi="Cambria"/>
        </w:rPr>
        <w:t xml:space="preserve"> </w:t>
      </w:r>
    </w:p>
    <w:p w14:paraId="71D7F00C" w14:textId="195E37E9" w:rsidR="001B3B6F" w:rsidRPr="001B3B6F" w:rsidRDefault="001B3B6F" w:rsidP="001B3B6F">
      <w:pPr>
        <w:spacing w:after="0"/>
        <w:rPr>
          <w:rFonts w:ascii="Cambria" w:hAnsi="Cambria"/>
        </w:rPr>
      </w:pPr>
      <w:r w:rsidRPr="001B3B6F">
        <w:rPr>
          <w:rFonts w:ascii="Cambria" w:hAnsi="Cambria"/>
        </w:rPr>
        <w:t xml:space="preserve">Or from cognate courses offered in related disciplines – </w:t>
      </w:r>
      <w:r w:rsidRPr="0029100D">
        <w:rPr>
          <w:rFonts w:ascii="Cambria" w:hAnsi="Cambria"/>
          <w:i/>
          <w:iCs/>
        </w:rPr>
        <w:t>approval of the Director is required</w:t>
      </w:r>
    </w:p>
    <w:p w14:paraId="5791CBCB" w14:textId="2EF9C5B5" w:rsidR="001B3B6F" w:rsidRPr="001B3B6F" w:rsidRDefault="001B3B6F" w:rsidP="001B3B6F">
      <w:pPr>
        <w:spacing w:after="0"/>
        <w:rPr>
          <w:rFonts w:ascii="Cambria" w:hAnsi="Cambria"/>
        </w:rPr>
      </w:pPr>
      <w:r w:rsidRPr="001B3B6F">
        <w:rPr>
          <w:rFonts w:ascii="Cambria" w:hAnsi="Cambria"/>
        </w:rPr>
        <w:t xml:space="preserve">Or the following course: </w:t>
      </w:r>
      <w:hyperlink r:id="rId10" w:anchor="11616" w:history="1">
        <w:r w:rsidRPr="001B3B6F">
          <w:rPr>
            <w:rStyle w:val="Hyperlink"/>
            <w:rFonts w:ascii="Cambria" w:hAnsi="Cambria"/>
          </w:rPr>
          <w:t>POLI 601</w:t>
        </w:r>
      </w:hyperlink>
      <w:r w:rsidRPr="001B3B6F">
        <w:rPr>
          <w:rFonts w:ascii="Cambria" w:hAnsi="Cambri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3B6F" w:rsidRPr="001B3B6F" w14:paraId="780FB0D2" w14:textId="77777777" w:rsidTr="001B3B6F">
        <w:tc>
          <w:tcPr>
            <w:tcW w:w="9350" w:type="dxa"/>
          </w:tcPr>
          <w:p w14:paraId="5F3E6759" w14:textId="59AAB447" w:rsidR="001B3B6F" w:rsidRPr="001B3B6F" w:rsidRDefault="001B3B6F" w:rsidP="001B3B6F">
            <w:pPr>
              <w:rPr>
                <w:rFonts w:ascii="Cambria" w:hAnsi="Cambria"/>
              </w:rPr>
            </w:pPr>
            <w:r w:rsidRPr="001B3B6F">
              <w:rPr>
                <w:rFonts w:ascii="Cambria" w:hAnsi="Cambria"/>
              </w:rPr>
              <w:t>1.</w:t>
            </w:r>
          </w:p>
        </w:tc>
      </w:tr>
      <w:tr w:rsidR="001B3B6F" w:rsidRPr="001B3B6F" w14:paraId="3EF668E6" w14:textId="77777777" w:rsidTr="001B3B6F">
        <w:tc>
          <w:tcPr>
            <w:tcW w:w="9350" w:type="dxa"/>
          </w:tcPr>
          <w:p w14:paraId="0CFF7349" w14:textId="28915C40" w:rsidR="001B3B6F" w:rsidRPr="001B3B6F" w:rsidRDefault="001B3B6F" w:rsidP="001B3B6F">
            <w:pPr>
              <w:rPr>
                <w:rFonts w:ascii="Cambria" w:hAnsi="Cambria"/>
              </w:rPr>
            </w:pPr>
            <w:r w:rsidRPr="001B3B6F">
              <w:rPr>
                <w:rFonts w:ascii="Cambria" w:hAnsi="Cambria"/>
              </w:rPr>
              <w:t>2.</w:t>
            </w:r>
          </w:p>
        </w:tc>
      </w:tr>
      <w:tr w:rsidR="001B3B6F" w:rsidRPr="001B3B6F" w14:paraId="71DA3D26" w14:textId="77777777" w:rsidTr="001B3B6F">
        <w:tc>
          <w:tcPr>
            <w:tcW w:w="9350" w:type="dxa"/>
          </w:tcPr>
          <w:p w14:paraId="0E230DEF" w14:textId="1397E939" w:rsidR="001B3B6F" w:rsidRPr="001B3B6F" w:rsidRDefault="001B3B6F" w:rsidP="001B3B6F">
            <w:pPr>
              <w:rPr>
                <w:rFonts w:ascii="Cambria" w:hAnsi="Cambria"/>
              </w:rPr>
            </w:pPr>
            <w:r w:rsidRPr="001B3B6F">
              <w:rPr>
                <w:rFonts w:ascii="Cambria" w:hAnsi="Cambria"/>
              </w:rPr>
              <w:t>3.</w:t>
            </w:r>
          </w:p>
        </w:tc>
      </w:tr>
      <w:tr w:rsidR="001B3B6F" w:rsidRPr="001B3B6F" w14:paraId="3A56B38D" w14:textId="77777777" w:rsidTr="001B3B6F">
        <w:tc>
          <w:tcPr>
            <w:tcW w:w="9350" w:type="dxa"/>
          </w:tcPr>
          <w:p w14:paraId="5C68C4E7" w14:textId="7BA038D8" w:rsidR="001B3B6F" w:rsidRPr="001B3B6F" w:rsidRDefault="001B3B6F" w:rsidP="001B3B6F">
            <w:pPr>
              <w:rPr>
                <w:rFonts w:ascii="Cambria" w:hAnsi="Cambria"/>
              </w:rPr>
            </w:pPr>
            <w:r w:rsidRPr="001B3B6F">
              <w:rPr>
                <w:rFonts w:ascii="Cambria" w:hAnsi="Cambria"/>
              </w:rPr>
              <w:t>4.</w:t>
            </w:r>
          </w:p>
        </w:tc>
      </w:tr>
    </w:tbl>
    <w:p w14:paraId="068E2E8E" w14:textId="57895244" w:rsidR="001B3B6F" w:rsidRPr="001B3B6F" w:rsidRDefault="001B3B6F" w:rsidP="001B3B6F">
      <w:pPr>
        <w:spacing w:after="0"/>
        <w:rPr>
          <w:rFonts w:ascii="Cambria" w:hAnsi="Cambria"/>
        </w:rPr>
      </w:pPr>
    </w:p>
    <w:p w14:paraId="63E856EF" w14:textId="3B0A95C2" w:rsidR="001B3B6F" w:rsidRPr="001B3B6F" w:rsidRDefault="001B3B6F" w:rsidP="001B3B6F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 w:rsidRPr="001B3B6F">
        <w:rPr>
          <w:rFonts w:ascii="Cambria" w:hAnsi="Cambria"/>
        </w:rPr>
        <w:t>Extended Research Essay (12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3B6F" w:rsidRPr="001B3B6F" w14:paraId="0A3D8AF8" w14:textId="77777777" w:rsidTr="001B3B6F">
        <w:tc>
          <w:tcPr>
            <w:tcW w:w="4675" w:type="dxa"/>
          </w:tcPr>
          <w:p w14:paraId="4E794189" w14:textId="2407CFB9" w:rsidR="001B3B6F" w:rsidRPr="001B3B6F" w:rsidRDefault="00000000" w:rsidP="001B3B6F">
            <w:pPr>
              <w:tabs>
                <w:tab w:val="center" w:pos="2229"/>
              </w:tabs>
              <w:rPr>
                <w:rFonts w:ascii="Cambria" w:hAnsi="Cambria"/>
              </w:rPr>
            </w:pPr>
            <w:sdt>
              <w:sdtPr>
                <w:rPr>
                  <w:rFonts w:ascii="Cambria" w:eastAsia="MS Gothic" w:hAnsi="Cambria"/>
                </w:rPr>
                <w:id w:val="988755592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675 (3 credits)</w:t>
            </w:r>
          </w:p>
        </w:tc>
        <w:tc>
          <w:tcPr>
            <w:tcW w:w="4675" w:type="dxa"/>
          </w:tcPr>
          <w:p w14:paraId="1CD3F3D2" w14:textId="244C66D6" w:rsidR="001B3B6F" w:rsidRPr="001B3B6F" w:rsidRDefault="00000000" w:rsidP="001B3B6F">
            <w:pPr>
              <w:tabs>
                <w:tab w:val="center" w:pos="2229"/>
              </w:tabs>
              <w:rPr>
                <w:rFonts w:ascii="Cambria" w:hAnsi="Cambria"/>
              </w:rPr>
            </w:pPr>
            <w:sdt>
              <w:sdtPr>
                <w:rPr>
                  <w:rFonts w:ascii="Cambria" w:eastAsia="MS Gothic" w:hAnsi="Cambria"/>
                </w:rPr>
                <w:id w:val="157646767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676 (9 credits)</w:t>
            </w:r>
          </w:p>
        </w:tc>
      </w:tr>
      <w:tr w:rsidR="001B3B6F" w:rsidRPr="001B3B6F" w14:paraId="6E2BB95B" w14:textId="77777777" w:rsidTr="001B3B6F">
        <w:tc>
          <w:tcPr>
            <w:tcW w:w="4675" w:type="dxa"/>
          </w:tcPr>
          <w:p w14:paraId="0E4EF402" w14:textId="70371BE3" w:rsidR="001B3B6F" w:rsidRPr="001B3B6F" w:rsidRDefault="001B3B6F" w:rsidP="001B3B6F">
            <w:pPr>
              <w:tabs>
                <w:tab w:val="center" w:pos="2229"/>
              </w:tabs>
              <w:rPr>
                <w:rFonts w:ascii="Cambria" w:eastAsia="MS Gothic" w:hAnsi="Cambria"/>
              </w:rPr>
            </w:pPr>
            <w:r w:rsidRPr="001B3B6F">
              <w:rPr>
                <w:rFonts w:ascii="Cambria" w:eastAsia="MS Gothic" w:hAnsi="Cambria"/>
              </w:rPr>
              <w:t>Supervisor’s Name</w:t>
            </w:r>
          </w:p>
        </w:tc>
        <w:tc>
          <w:tcPr>
            <w:tcW w:w="4675" w:type="dxa"/>
          </w:tcPr>
          <w:p w14:paraId="05F39F1C" w14:textId="77777777" w:rsidR="001B3B6F" w:rsidRPr="001B3B6F" w:rsidRDefault="001B3B6F" w:rsidP="001B3B6F">
            <w:pPr>
              <w:tabs>
                <w:tab w:val="center" w:pos="2229"/>
              </w:tabs>
              <w:rPr>
                <w:rFonts w:ascii="Cambria" w:eastAsia="MS Gothic" w:hAnsi="Cambria"/>
              </w:rPr>
            </w:pPr>
          </w:p>
        </w:tc>
      </w:tr>
    </w:tbl>
    <w:p w14:paraId="056453DD" w14:textId="443C0A0A" w:rsidR="001B3B6F" w:rsidRDefault="0029100D" w:rsidP="001B3B6F">
      <w:pPr>
        <w:spacing w:after="0"/>
        <w:rPr>
          <w:rFonts w:ascii="Cambria" w:hAnsi="Cambria"/>
        </w:rPr>
      </w:pPr>
      <w:r w:rsidRPr="0029100D">
        <w:rPr>
          <w:rFonts w:ascii="Cambria" w:hAnsi="Cambria"/>
        </w:rPr>
        <w:t>NOTE: If admitted prior to Fall 2024, this requirement is fulfilled by POLI 691 (12 credits).</w:t>
      </w:r>
    </w:p>
    <w:p w14:paraId="6FB4A43C" w14:textId="77777777" w:rsidR="0029100D" w:rsidRDefault="0029100D" w:rsidP="001B3B6F">
      <w:pPr>
        <w:spacing w:after="0"/>
        <w:rPr>
          <w:rFonts w:ascii="Cambria" w:hAnsi="Cambria"/>
        </w:rPr>
      </w:pPr>
    </w:p>
    <w:p w14:paraId="7EE373D2" w14:textId="77777777" w:rsidR="0029100D" w:rsidRPr="0029100D" w:rsidRDefault="0029100D" w:rsidP="0029100D">
      <w:pPr>
        <w:spacing w:after="0"/>
        <w:jc w:val="both"/>
        <w:rPr>
          <w:rFonts w:ascii="Cambria" w:hAnsi="Cambria"/>
          <w:b/>
          <w:i/>
          <w:iCs/>
          <w:lang w:val="en-US"/>
        </w:rPr>
      </w:pPr>
      <w:r w:rsidRPr="0029100D">
        <w:rPr>
          <w:rFonts w:ascii="Cambria" w:hAnsi="Cambria"/>
          <w:b/>
          <w:i/>
          <w:iCs/>
          <w:lang w:val="en-US"/>
        </w:rPr>
        <w:t>It is the student’s responsibility to ensure the accuracy of the information herein by reviewing the content with the academic calendar of the year of entrance into the program.</w:t>
      </w:r>
    </w:p>
    <w:p w14:paraId="222E4C9E" w14:textId="77777777" w:rsidR="0029100D" w:rsidRPr="0029100D" w:rsidRDefault="0029100D" w:rsidP="001B3B6F">
      <w:pPr>
        <w:spacing w:after="0"/>
        <w:rPr>
          <w:rFonts w:ascii="Cambria" w:hAnsi="Cambria"/>
          <w:lang w:val="en-US"/>
        </w:rPr>
      </w:pPr>
    </w:p>
    <w:sectPr w:rsidR="0029100D" w:rsidRPr="00291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F6454"/>
    <w:multiLevelType w:val="hybridMultilevel"/>
    <w:tmpl w:val="6C2082D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6F"/>
    <w:rsid w:val="00046BD5"/>
    <w:rsid w:val="001B3B6F"/>
    <w:rsid w:val="001F05F0"/>
    <w:rsid w:val="0029100D"/>
    <w:rsid w:val="003B3B7F"/>
    <w:rsid w:val="00585E65"/>
    <w:rsid w:val="005C53C5"/>
    <w:rsid w:val="00604AAA"/>
    <w:rsid w:val="007C47F1"/>
    <w:rsid w:val="00D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3A82"/>
  <w15:chartTrackingRefBased/>
  <w15:docId w15:val="{13B13B7A-3A68-4B93-9A6D-FB2A4790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B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ordia.ca/academics/graduate/calendar/current/arts-and-science-programs/political-science-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cordia.ca/academics/graduate/calendar/current/arts-and-science-programs/political-science-m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cordia.ca/academics/graduate/calendar/current/arts-and-science-programs/political-science-m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cordia.ca/academics/graduate/calendar/current/arts-and-science-programs/public-policy-and-public-administration-mpppa-ma.html" TargetMode="External"/><Relationship Id="rId10" Type="http://schemas.openxmlformats.org/officeDocument/2006/relationships/hyperlink" Target="https://www.concordia.ca/academics/graduate/calendar/current/arts-and-science-courses/political-science-cours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cordia.ca/academics/graduate/calendar/current/arts-and-science-programs/political-science-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896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Lefebvre</dc:creator>
  <cp:keywords/>
  <dc:description/>
  <cp:lastModifiedBy>Stefana Nita</cp:lastModifiedBy>
  <cp:revision>5</cp:revision>
  <dcterms:created xsi:type="dcterms:W3CDTF">2026-01-19T15:47:00Z</dcterms:created>
  <dcterms:modified xsi:type="dcterms:W3CDTF">2026-01-28T21:32:00Z</dcterms:modified>
</cp:coreProperties>
</file>