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7081" w14:textId="2C817D93" w:rsidR="002A7412" w:rsidRPr="0017147C" w:rsidRDefault="002A7412" w:rsidP="002A7412">
      <w:pPr>
        <w:pStyle w:val="Title"/>
        <w:jc w:val="left"/>
        <w:rPr>
          <w:rFonts w:ascii="Garamond" w:hAnsi="Garamond"/>
          <w:snapToGrid w:val="0"/>
          <w:sz w:val="24"/>
          <w:szCs w:val="24"/>
        </w:rPr>
      </w:pPr>
      <w:r w:rsidRPr="0017147C">
        <w:rPr>
          <w:rFonts w:ascii="Garamond" w:hAnsi="Garamond"/>
          <w:sz w:val="24"/>
          <w:szCs w:val="24"/>
        </w:rPr>
        <w:t xml:space="preserve">Liberal Arts College </w:t>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Pr="0017147C">
        <w:rPr>
          <w:rFonts w:ascii="Garamond" w:hAnsi="Garamond"/>
          <w:sz w:val="24"/>
          <w:szCs w:val="24"/>
        </w:rPr>
        <w:tab/>
      </w:r>
      <w:r w:rsidR="005838CE" w:rsidRPr="0017147C">
        <w:rPr>
          <w:rFonts w:ascii="Garamond" w:hAnsi="Garamond"/>
          <w:sz w:val="24"/>
          <w:szCs w:val="24"/>
        </w:rPr>
        <w:tab/>
      </w:r>
      <w:r w:rsidRPr="0017147C">
        <w:rPr>
          <w:rFonts w:ascii="Garamond" w:hAnsi="Garamond"/>
          <w:snapToGrid w:val="0"/>
          <w:sz w:val="24"/>
          <w:szCs w:val="24"/>
        </w:rPr>
        <w:t>Fall 20</w:t>
      </w:r>
      <w:r w:rsidR="005838CE" w:rsidRPr="0017147C">
        <w:rPr>
          <w:rFonts w:ascii="Garamond" w:hAnsi="Garamond"/>
          <w:snapToGrid w:val="0"/>
          <w:sz w:val="24"/>
          <w:szCs w:val="24"/>
        </w:rPr>
        <w:t>20</w:t>
      </w:r>
    </w:p>
    <w:p w14:paraId="3AE9D99C" w14:textId="77777777" w:rsidR="002A7412" w:rsidRPr="0017147C" w:rsidRDefault="002A7412" w:rsidP="002A7412">
      <w:pPr>
        <w:pStyle w:val="Heading4"/>
        <w:jc w:val="left"/>
        <w:rPr>
          <w:rFonts w:ascii="Garamond" w:hAnsi="Garamond" w:cs="Arial"/>
        </w:rPr>
      </w:pPr>
    </w:p>
    <w:p w14:paraId="384DF9DB" w14:textId="29B3E4DF" w:rsidR="002A7412" w:rsidRPr="0017147C" w:rsidRDefault="002A7412" w:rsidP="002A7412">
      <w:pPr>
        <w:pStyle w:val="Heading4"/>
        <w:jc w:val="left"/>
        <w:rPr>
          <w:rFonts w:ascii="Garamond" w:hAnsi="Garamond" w:cs="Arial"/>
          <w:i/>
        </w:rPr>
      </w:pPr>
      <w:r w:rsidRPr="0017147C">
        <w:rPr>
          <w:rFonts w:ascii="Garamond" w:hAnsi="Garamond" w:cs="Arial"/>
        </w:rPr>
        <w:t>LBCL 494 (</w:t>
      </w:r>
      <w:proofErr w:type="spellStart"/>
      <w:r w:rsidRPr="0017147C">
        <w:rPr>
          <w:rFonts w:ascii="Garamond" w:hAnsi="Garamond" w:cs="Arial"/>
        </w:rPr>
        <w:t>Honours</w:t>
      </w:r>
      <w:proofErr w:type="spellEnd"/>
      <w:r w:rsidRPr="0017147C">
        <w:rPr>
          <w:rFonts w:ascii="Garamond" w:hAnsi="Garamond" w:cs="Arial"/>
        </w:rPr>
        <w:t xml:space="preserve"> Seminar) </w:t>
      </w:r>
      <w:r w:rsidRPr="0017147C">
        <w:rPr>
          <w:rFonts w:ascii="Garamond" w:hAnsi="Garamond" w:cs="Arial"/>
        </w:rPr>
        <w:tab/>
      </w:r>
      <w:r w:rsidRPr="0017147C">
        <w:rPr>
          <w:rFonts w:ascii="Garamond" w:hAnsi="Garamond" w:cs="Arial"/>
        </w:rPr>
        <w:tab/>
      </w:r>
      <w:r w:rsidRPr="0017147C">
        <w:rPr>
          <w:rFonts w:ascii="Garamond" w:hAnsi="Garamond" w:cs="Arial"/>
        </w:rPr>
        <w:tab/>
        <w:t xml:space="preserve">         </w:t>
      </w:r>
      <w:r w:rsidR="005838CE" w:rsidRPr="0017147C">
        <w:rPr>
          <w:rFonts w:ascii="Garamond" w:hAnsi="Garamond" w:cs="Arial"/>
          <w:caps/>
        </w:rPr>
        <w:t>THINKING ABOUT TRANSLATION</w:t>
      </w:r>
    </w:p>
    <w:p w14:paraId="22772BA4" w14:textId="77777777" w:rsidR="002A7412" w:rsidRPr="0017147C" w:rsidRDefault="002A7412" w:rsidP="002A7412">
      <w:pPr>
        <w:pStyle w:val="Heading4"/>
        <w:jc w:val="left"/>
        <w:rPr>
          <w:rFonts w:ascii="Garamond" w:hAnsi="Garamond" w:cs="Arial"/>
        </w:rPr>
      </w:pPr>
    </w:p>
    <w:p w14:paraId="1FA45690" w14:textId="77777777" w:rsidR="002A7412" w:rsidRPr="0017147C" w:rsidRDefault="002A7412" w:rsidP="002A7412">
      <w:pPr>
        <w:rPr>
          <w:rFonts w:ascii="Garamond" w:hAnsi="Garamond" w:cs="Arial"/>
          <w:szCs w:val="24"/>
        </w:rPr>
      </w:pPr>
    </w:p>
    <w:p w14:paraId="7E998C01" w14:textId="57D9063F" w:rsidR="002A7412" w:rsidRPr="0017147C" w:rsidRDefault="002A7412" w:rsidP="002A7412">
      <w:pPr>
        <w:pStyle w:val="Heading4"/>
        <w:jc w:val="left"/>
        <w:rPr>
          <w:rFonts w:ascii="Garamond" w:hAnsi="Garamond" w:cs="Arial"/>
        </w:rPr>
      </w:pPr>
      <w:r w:rsidRPr="0017147C">
        <w:rPr>
          <w:rFonts w:ascii="Garamond" w:hAnsi="Garamond" w:cs="Arial"/>
        </w:rPr>
        <w:t xml:space="preserve">MW </w:t>
      </w:r>
      <w:r w:rsidR="00CE2FE0" w:rsidRPr="0017147C">
        <w:rPr>
          <w:rFonts w:ascii="Garamond" w:hAnsi="Garamond" w:cs="Arial"/>
        </w:rPr>
        <w:tab/>
      </w:r>
      <w:r w:rsidRPr="0017147C">
        <w:rPr>
          <w:rFonts w:ascii="Garamond" w:hAnsi="Garamond" w:cs="Arial"/>
        </w:rPr>
        <w:t>1</w:t>
      </w:r>
      <w:r w:rsidR="005838CE" w:rsidRPr="0017147C">
        <w:rPr>
          <w:rFonts w:ascii="Garamond" w:hAnsi="Garamond" w:cs="Arial"/>
        </w:rPr>
        <w:t>6</w:t>
      </w:r>
      <w:r w:rsidRPr="0017147C">
        <w:rPr>
          <w:rFonts w:ascii="Garamond" w:hAnsi="Garamond" w:cs="Arial"/>
        </w:rPr>
        <w:t>:15-1</w:t>
      </w:r>
      <w:r w:rsidR="005838CE" w:rsidRPr="0017147C">
        <w:rPr>
          <w:rFonts w:ascii="Garamond" w:hAnsi="Garamond" w:cs="Arial"/>
        </w:rPr>
        <w:t>7</w:t>
      </w:r>
      <w:r w:rsidRPr="0017147C">
        <w:rPr>
          <w:rFonts w:ascii="Garamond" w:hAnsi="Garamond" w:cs="Arial"/>
        </w:rPr>
        <w:t>:30</w:t>
      </w:r>
    </w:p>
    <w:p w14:paraId="639CFD52" w14:textId="3BD1828B" w:rsidR="002A7412" w:rsidRPr="0017147C" w:rsidRDefault="005838CE" w:rsidP="00CE2FE0">
      <w:pPr>
        <w:ind w:firstLine="720"/>
        <w:rPr>
          <w:rFonts w:ascii="Garamond" w:hAnsi="Garamond" w:cs="Arial"/>
          <w:b/>
          <w:szCs w:val="24"/>
        </w:rPr>
      </w:pPr>
      <w:r w:rsidRPr="0017147C">
        <w:rPr>
          <w:rFonts w:ascii="Garamond" w:hAnsi="Garamond" w:cs="Arial"/>
          <w:b/>
          <w:szCs w:val="24"/>
        </w:rPr>
        <w:t>via ZOOM</w:t>
      </w:r>
    </w:p>
    <w:p w14:paraId="6F89D84C" w14:textId="77777777" w:rsidR="00CE2FE0" w:rsidRPr="0017147C" w:rsidRDefault="00CE2FE0" w:rsidP="00CE2FE0">
      <w:pPr>
        <w:ind w:firstLine="720"/>
        <w:rPr>
          <w:rFonts w:ascii="Garamond" w:hAnsi="Garamond" w:cs="Arial"/>
          <w:b/>
          <w:szCs w:val="24"/>
        </w:rPr>
      </w:pPr>
    </w:p>
    <w:p w14:paraId="44FC1F53" w14:textId="77777777" w:rsidR="00CE2FE0" w:rsidRPr="0017147C" w:rsidRDefault="002A7412" w:rsidP="00CE2FE0">
      <w:pPr>
        <w:pStyle w:val="Heading4"/>
        <w:jc w:val="left"/>
        <w:rPr>
          <w:rFonts w:ascii="Garamond" w:hAnsi="Garamond" w:cs="Arial"/>
          <w:snapToGrid w:val="0"/>
          <w:lang w:val="sr-Latn-RS"/>
        </w:rPr>
      </w:pPr>
      <w:r w:rsidRPr="0017147C">
        <w:rPr>
          <w:rFonts w:ascii="Garamond" w:hAnsi="Garamond" w:cs="Arial"/>
          <w:snapToGrid w:val="0"/>
        </w:rPr>
        <w:t xml:space="preserve">Ivana </w:t>
      </w:r>
      <w:proofErr w:type="spellStart"/>
      <w:r w:rsidRPr="0017147C">
        <w:rPr>
          <w:rFonts w:ascii="Garamond" w:hAnsi="Garamond" w:cs="Arial"/>
          <w:snapToGrid w:val="0"/>
        </w:rPr>
        <w:t>Djordjevi</w:t>
      </w:r>
      <w:proofErr w:type="spellEnd"/>
      <w:r w:rsidR="005838CE" w:rsidRPr="0017147C">
        <w:rPr>
          <w:rFonts w:ascii="Garamond" w:hAnsi="Garamond" w:cs="Arial"/>
          <w:snapToGrid w:val="0"/>
          <w:lang w:val="sr-Latn-RS"/>
        </w:rPr>
        <w:t>ć</w:t>
      </w:r>
    </w:p>
    <w:p w14:paraId="108F83E5" w14:textId="174A7B03" w:rsidR="00CE2FE0" w:rsidRPr="0017147C" w:rsidRDefault="00CE2FE0" w:rsidP="00CE2FE0">
      <w:pPr>
        <w:pStyle w:val="Heading4"/>
        <w:jc w:val="left"/>
        <w:rPr>
          <w:rFonts w:ascii="Garamond" w:hAnsi="Garamond" w:cs="Arial"/>
          <w:snapToGrid w:val="0"/>
        </w:rPr>
      </w:pPr>
      <w:r w:rsidRPr="0017147C">
        <w:rPr>
          <w:rFonts w:ascii="Garamond" w:hAnsi="Garamond" w:cs="Arial"/>
          <w:snapToGrid w:val="0"/>
        </w:rPr>
        <w:t>idjord@gmail.com</w:t>
      </w:r>
    </w:p>
    <w:p w14:paraId="1F5DDCFC" w14:textId="77777777" w:rsidR="00CE2FE0" w:rsidRPr="0017147C" w:rsidRDefault="00CE2FE0" w:rsidP="00CE2FE0">
      <w:pPr>
        <w:rPr>
          <w:rFonts w:ascii="Garamond" w:hAnsi="Garamond"/>
          <w:lang w:val="en-CA"/>
        </w:rPr>
      </w:pPr>
    </w:p>
    <w:p w14:paraId="6FE799D6" w14:textId="5F949586" w:rsidR="002A7412" w:rsidRPr="0017147C" w:rsidRDefault="002A7412" w:rsidP="005838CE">
      <w:pPr>
        <w:rPr>
          <w:rFonts w:ascii="Garamond" w:hAnsi="Garamond" w:cs="Arial"/>
          <w:b/>
          <w:snapToGrid w:val="0"/>
          <w:szCs w:val="24"/>
        </w:rPr>
      </w:pPr>
      <w:r w:rsidRPr="0017147C">
        <w:rPr>
          <w:rFonts w:ascii="Garamond" w:hAnsi="Garamond" w:cs="Arial"/>
          <w:b/>
          <w:snapToGrid w:val="0"/>
          <w:szCs w:val="24"/>
        </w:rPr>
        <w:t xml:space="preserve">Office hours: </w:t>
      </w:r>
      <w:r w:rsidRPr="0017147C">
        <w:rPr>
          <w:rFonts w:ascii="Garamond" w:hAnsi="Garamond" w:cs="Arial"/>
          <w:b/>
          <w:snapToGrid w:val="0"/>
          <w:szCs w:val="24"/>
        </w:rPr>
        <w:tab/>
      </w:r>
      <w:r w:rsidR="005838CE" w:rsidRPr="0017147C">
        <w:rPr>
          <w:rFonts w:ascii="Garamond" w:hAnsi="Garamond" w:cs="Arial"/>
          <w:b/>
          <w:snapToGrid w:val="0"/>
          <w:szCs w:val="24"/>
        </w:rPr>
        <w:t>TBA</w:t>
      </w:r>
    </w:p>
    <w:p w14:paraId="278F89F1" w14:textId="77777777" w:rsidR="002A7412" w:rsidRPr="0017147C" w:rsidRDefault="002A7412" w:rsidP="002A7412">
      <w:pPr>
        <w:rPr>
          <w:rFonts w:ascii="Garamond" w:hAnsi="Garamond" w:cs="Arial"/>
          <w:snapToGrid w:val="0"/>
          <w:szCs w:val="24"/>
        </w:rPr>
      </w:pPr>
    </w:p>
    <w:p w14:paraId="7F363C32" w14:textId="7AA04821" w:rsidR="002A7412" w:rsidRPr="0017147C" w:rsidRDefault="002A7412" w:rsidP="002A7412">
      <w:pPr>
        <w:rPr>
          <w:rFonts w:ascii="Garamond" w:hAnsi="Garamond" w:cs="Arial"/>
          <w:snapToGrid w:val="0"/>
          <w:szCs w:val="24"/>
        </w:rPr>
      </w:pPr>
    </w:p>
    <w:p w14:paraId="71FC04E9" w14:textId="77777777" w:rsidR="00923B99" w:rsidRPr="0017147C" w:rsidRDefault="00923B99" w:rsidP="002A7412">
      <w:pPr>
        <w:rPr>
          <w:rFonts w:ascii="Garamond" w:hAnsi="Garamond" w:cs="Arial"/>
          <w:snapToGrid w:val="0"/>
          <w:szCs w:val="24"/>
        </w:rPr>
      </w:pPr>
    </w:p>
    <w:p w14:paraId="5EB0433F" w14:textId="4E2E777A" w:rsidR="002A7412" w:rsidRPr="0017147C" w:rsidRDefault="002A7412" w:rsidP="002A7412">
      <w:pPr>
        <w:rPr>
          <w:rFonts w:ascii="Garamond" w:hAnsi="Garamond" w:cs="Arial"/>
          <w:snapToGrid w:val="0"/>
          <w:szCs w:val="24"/>
        </w:rPr>
      </w:pPr>
      <w:r w:rsidRPr="0017147C">
        <w:rPr>
          <w:rFonts w:ascii="Garamond" w:hAnsi="Garamond" w:cs="Arial"/>
          <w:b/>
          <w:snapToGrid w:val="0"/>
          <w:szCs w:val="24"/>
          <w:u w:val="single"/>
        </w:rPr>
        <w:t>Course description</w:t>
      </w:r>
      <w:r w:rsidRPr="0017147C">
        <w:rPr>
          <w:rFonts w:ascii="Garamond" w:hAnsi="Garamond" w:cs="Arial"/>
          <w:b/>
          <w:snapToGrid w:val="0"/>
          <w:szCs w:val="24"/>
        </w:rPr>
        <w:t>:</w:t>
      </w:r>
      <w:r w:rsidRPr="0017147C">
        <w:rPr>
          <w:rFonts w:ascii="Garamond" w:hAnsi="Garamond" w:cs="Arial"/>
          <w:snapToGrid w:val="0"/>
          <w:szCs w:val="24"/>
        </w:rPr>
        <w:t xml:space="preserve"> </w:t>
      </w:r>
    </w:p>
    <w:p w14:paraId="67AA5BA9" w14:textId="77777777" w:rsidR="00E72E36" w:rsidRPr="0017147C" w:rsidRDefault="00E72E36" w:rsidP="002A7412">
      <w:pPr>
        <w:rPr>
          <w:rFonts w:ascii="Garamond" w:hAnsi="Garamond" w:cs="Arial"/>
          <w:snapToGrid w:val="0"/>
          <w:szCs w:val="24"/>
        </w:rPr>
      </w:pPr>
    </w:p>
    <w:p w14:paraId="3B270B11" w14:textId="44E5E76A" w:rsidR="002A7412" w:rsidRPr="0017147C" w:rsidRDefault="008B6030" w:rsidP="002A7412">
      <w:pPr>
        <w:rPr>
          <w:rFonts w:ascii="Garamond" w:hAnsi="Garamond" w:cs="Arial"/>
          <w:szCs w:val="24"/>
        </w:rPr>
      </w:pPr>
      <w:r>
        <w:rPr>
          <w:rFonts w:ascii="Garamond" w:hAnsi="Garamond"/>
          <w:lang w:val="en-CA"/>
        </w:rPr>
        <w:t>T</w:t>
      </w:r>
      <w:r w:rsidR="00886922" w:rsidRPr="0017147C">
        <w:rPr>
          <w:rFonts w:ascii="Garamond" w:hAnsi="Garamond"/>
          <w:lang w:val="en-CA"/>
        </w:rPr>
        <w:t xml:space="preserve">he seminar was conceived as a place to do </w:t>
      </w:r>
      <w:r>
        <w:rPr>
          <w:rFonts w:ascii="Garamond" w:hAnsi="Garamond"/>
          <w:lang w:val="en-CA"/>
        </w:rPr>
        <w:t>what its title promises: think about translation</w:t>
      </w:r>
      <w:r w:rsidR="00886922" w:rsidRPr="0017147C">
        <w:rPr>
          <w:rFonts w:ascii="Garamond" w:hAnsi="Garamond"/>
          <w:lang w:val="en-CA"/>
        </w:rPr>
        <w:t xml:space="preserve">. Now, “translation” can be defined in many ways, some of them broad enough to include pretty much anything. </w:t>
      </w:r>
      <w:r>
        <w:rPr>
          <w:rFonts w:ascii="Garamond" w:hAnsi="Garamond"/>
          <w:lang w:val="en-CA"/>
        </w:rPr>
        <w:t xml:space="preserve">Though </w:t>
      </w:r>
      <w:r w:rsidR="00886922" w:rsidRPr="0017147C">
        <w:rPr>
          <w:rFonts w:ascii="Garamond" w:hAnsi="Garamond"/>
          <w:lang w:val="en-CA"/>
        </w:rPr>
        <w:t xml:space="preserve">I would not exclude any approach we might become interested in, I would </w:t>
      </w:r>
      <w:r>
        <w:rPr>
          <w:rFonts w:ascii="Garamond" w:hAnsi="Garamond"/>
          <w:lang w:val="en-CA"/>
        </w:rPr>
        <w:t>try</w:t>
      </w:r>
      <w:r w:rsidR="00886922" w:rsidRPr="0017147C">
        <w:rPr>
          <w:rFonts w:ascii="Garamond" w:hAnsi="Garamond"/>
          <w:lang w:val="en-CA"/>
        </w:rPr>
        <w:t xml:space="preserve"> to keep things loosely focused by using as our starting point the way translation figures in the LAC curriculum</w:t>
      </w:r>
      <w:r>
        <w:rPr>
          <w:rFonts w:ascii="Garamond" w:hAnsi="Garamond"/>
          <w:lang w:val="en-CA"/>
        </w:rPr>
        <w:t>.</w:t>
      </w:r>
      <w:r w:rsidR="00886922" w:rsidRPr="0017147C">
        <w:rPr>
          <w:rFonts w:ascii="Garamond" w:hAnsi="Garamond"/>
          <w:lang w:val="en-CA"/>
        </w:rPr>
        <w:t xml:space="preserve"> </w:t>
      </w:r>
      <w:r>
        <w:rPr>
          <w:rFonts w:ascii="Garamond" w:hAnsi="Garamond"/>
          <w:lang w:val="en-CA"/>
        </w:rPr>
        <w:t>A</w:t>
      </w:r>
      <w:r w:rsidR="00886922" w:rsidRPr="0017147C">
        <w:rPr>
          <w:rFonts w:ascii="Garamond" w:hAnsi="Garamond"/>
          <w:lang w:val="en-CA"/>
        </w:rPr>
        <w:t>bsolutely essential to its existence, it is hardly ever reflected upon</w:t>
      </w:r>
      <w:r w:rsidR="00E2682F">
        <w:rPr>
          <w:rFonts w:ascii="Garamond" w:hAnsi="Garamond"/>
          <w:lang w:val="en-CA"/>
        </w:rPr>
        <w:t>; w</w:t>
      </w:r>
      <w:r w:rsidR="00886922" w:rsidRPr="0017147C">
        <w:rPr>
          <w:rFonts w:ascii="Garamond" w:hAnsi="Garamond"/>
          <w:lang w:val="en-CA"/>
        </w:rPr>
        <w:t xml:space="preserve">e </w:t>
      </w:r>
      <w:r>
        <w:rPr>
          <w:rFonts w:ascii="Garamond" w:hAnsi="Garamond"/>
          <w:lang w:val="en-CA"/>
        </w:rPr>
        <w:t xml:space="preserve">tend to </w:t>
      </w:r>
      <w:r w:rsidR="00886922" w:rsidRPr="0017147C">
        <w:rPr>
          <w:rFonts w:ascii="Garamond" w:hAnsi="Garamond"/>
          <w:lang w:val="en-CA"/>
        </w:rPr>
        <w:t xml:space="preserve">accept it as a neutral fact. </w:t>
      </w:r>
      <w:r w:rsidR="00E2682F">
        <w:rPr>
          <w:rFonts w:ascii="Garamond" w:hAnsi="Garamond"/>
          <w:lang w:val="en-CA"/>
        </w:rPr>
        <w:t>When</w:t>
      </w:r>
      <w:r w:rsidR="00886922" w:rsidRPr="0017147C">
        <w:rPr>
          <w:rFonts w:ascii="Garamond" w:hAnsi="Garamond"/>
          <w:lang w:val="en-CA"/>
        </w:rPr>
        <w:t xml:space="preserve"> it attracts our attention at all, it is </w:t>
      </w:r>
      <w:r w:rsidR="00E2682F">
        <w:rPr>
          <w:rFonts w:ascii="Garamond" w:hAnsi="Garamond"/>
          <w:lang w:val="en-CA"/>
        </w:rPr>
        <w:t>because</w:t>
      </w:r>
      <w:r w:rsidR="00886922" w:rsidRPr="0017147C">
        <w:rPr>
          <w:rFonts w:ascii="Garamond" w:hAnsi="Garamond"/>
          <w:lang w:val="en-CA"/>
        </w:rPr>
        <w:t xml:space="preserve"> we think we have spotted an error</w:t>
      </w:r>
      <w:r>
        <w:rPr>
          <w:rFonts w:ascii="Garamond" w:hAnsi="Garamond"/>
          <w:lang w:val="en-CA"/>
        </w:rPr>
        <w:t xml:space="preserve"> or</w:t>
      </w:r>
      <w:r w:rsidR="00886922" w:rsidRPr="0017147C">
        <w:rPr>
          <w:rFonts w:ascii="Garamond" w:hAnsi="Garamond"/>
          <w:lang w:val="en-CA"/>
        </w:rPr>
        <w:t xml:space="preserve"> mistranslation. And even when we sense that there is much more to it than this, there is never time for closer scrutiny in class. Hence this seminar.</w:t>
      </w:r>
      <w:r w:rsidR="002A7412" w:rsidRPr="0017147C">
        <w:rPr>
          <w:rFonts w:ascii="Garamond" w:hAnsi="Garamond" w:cs="Arial"/>
          <w:szCs w:val="24"/>
        </w:rPr>
        <w:tab/>
      </w:r>
    </w:p>
    <w:p w14:paraId="2493250D" w14:textId="3A5CF851" w:rsidR="00A81BA2" w:rsidRPr="0017147C" w:rsidRDefault="00A81BA2" w:rsidP="00A81BA2">
      <w:pPr>
        <w:ind w:firstLine="720"/>
        <w:rPr>
          <w:rFonts w:ascii="Garamond" w:hAnsi="Garamond"/>
          <w:lang w:val="en-CA"/>
        </w:rPr>
      </w:pPr>
      <w:r w:rsidRPr="0017147C">
        <w:rPr>
          <w:rFonts w:ascii="Garamond" w:hAnsi="Garamond"/>
          <w:lang w:val="en-CA"/>
        </w:rPr>
        <w:t xml:space="preserve">As a work in progress, the seminar will be shaped throughout by the participants’ interests, preferences, and suggestions. </w:t>
      </w:r>
      <w:r w:rsidR="00CE2FE0" w:rsidRPr="0017147C">
        <w:rPr>
          <w:rFonts w:ascii="Garamond" w:hAnsi="Garamond"/>
          <w:lang w:val="en-CA"/>
        </w:rPr>
        <w:t>This is why the schedule below is labelled “provisional</w:t>
      </w:r>
      <w:r w:rsidR="005D1C24" w:rsidRPr="0017147C">
        <w:rPr>
          <w:rFonts w:ascii="Garamond" w:hAnsi="Garamond"/>
          <w:lang w:val="en-CA"/>
        </w:rPr>
        <w:t>”; it will change, probably quite a lot, in the course of the semester.</w:t>
      </w:r>
      <w:r w:rsidR="00CE2FE0" w:rsidRPr="0017147C">
        <w:rPr>
          <w:rFonts w:ascii="Garamond" w:hAnsi="Garamond"/>
          <w:lang w:val="en-CA"/>
        </w:rPr>
        <w:t xml:space="preserve"> </w:t>
      </w:r>
      <w:r w:rsidRPr="0017147C">
        <w:rPr>
          <w:rFonts w:ascii="Garamond" w:hAnsi="Garamond"/>
          <w:lang w:val="en-CA"/>
        </w:rPr>
        <w:t>We will aim at a roughly 50-50 mix of theory and practice, alternating more general discussions sparked by a selection of short readings on a particular topic with sessions looking at specific translations, comparing translated passages, attempting translation ourselves</w:t>
      </w:r>
      <w:r w:rsidR="00455170">
        <w:rPr>
          <w:rFonts w:ascii="Garamond" w:hAnsi="Garamond"/>
          <w:lang w:val="en-CA"/>
        </w:rPr>
        <w:t xml:space="preserve"> (perhaps in the form of a translation slam)</w:t>
      </w:r>
      <w:r w:rsidRPr="0017147C">
        <w:rPr>
          <w:rFonts w:ascii="Garamond" w:hAnsi="Garamond"/>
          <w:lang w:val="en-CA"/>
        </w:rPr>
        <w:t>, playing with chain translations, etc. This will allow us to look at the same or related issues from an enriching variety of different angles.</w:t>
      </w:r>
    </w:p>
    <w:p w14:paraId="6B1520AB" w14:textId="77777777" w:rsidR="00A81BA2" w:rsidRPr="0017147C" w:rsidRDefault="00A81BA2" w:rsidP="002A7412">
      <w:pPr>
        <w:rPr>
          <w:rFonts w:ascii="Garamond" w:hAnsi="Garamond" w:cs="Arial"/>
          <w:szCs w:val="24"/>
        </w:rPr>
      </w:pPr>
    </w:p>
    <w:p w14:paraId="313CEB63" w14:textId="0D8B4228" w:rsidR="002A7412" w:rsidRPr="0017147C" w:rsidRDefault="002A7412" w:rsidP="002A7412">
      <w:pPr>
        <w:rPr>
          <w:rFonts w:ascii="Garamond" w:hAnsi="Garamond" w:cs="Arial"/>
          <w:snapToGrid w:val="0"/>
          <w:szCs w:val="24"/>
        </w:rPr>
      </w:pPr>
      <w:r w:rsidRPr="0017147C">
        <w:rPr>
          <w:rFonts w:ascii="Garamond" w:hAnsi="Garamond" w:cs="Arial"/>
          <w:b/>
          <w:snapToGrid w:val="0"/>
          <w:szCs w:val="24"/>
          <w:u w:val="single"/>
        </w:rPr>
        <w:t>Prerequisites</w:t>
      </w:r>
      <w:r w:rsidRPr="0017147C">
        <w:rPr>
          <w:rFonts w:ascii="Garamond" w:hAnsi="Garamond" w:cs="Arial"/>
          <w:b/>
          <w:snapToGrid w:val="0"/>
          <w:szCs w:val="24"/>
        </w:rPr>
        <w:t>:</w:t>
      </w:r>
      <w:r w:rsidRPr="0017147C">
        <w:rPr>
          <w:rFonts w:ascii="Garamond" w:hAnsi="Garamond" w:cs="Arial"/>
          <w:snapToGrid w:val="0"/>
          <w:szCs w:val="24"/>
        </w:rPr>
        <w:t xml:space="preserve"> </w:t>
      </w:r>
    </w:p>
    <w:p w14:paraId="3275B141" w14:textId="77777777" w:rsidR="00E72E36" w:rsidRPr="0017147C" w:rsidRDefault="00E72E36" w:rsidP="002A7412">
      <w:pPr>
        <w:rPr>
          <w:rFonts w:ascii="Garamond" w:hAnsi="Garamond" w:cs="Arial"/>
          <w:snapToGrid w:val="0"/>
          <w:szCs w:val="24"/>
        </w:rPr>
      </w:pPr>
    </w:p>
    <w:p w14:paraId="091F01EB" w14:textId="6B1A6F3F" w:rsidR="002A7412" w:rsidRPr="0017147C" w:rsidRDefault="00EF1080" w:rsidP="002A7412">
      <w:pPr>
        <w:rPr>
          <w:rFonts w:ascii="Garamond" w:hAnsi="Garamond" w:cs="Arial"/>
          <w:snapToGrid w:val="0"/>
          <w:szCs w:val="24"/>
        </w:rPr>
      </w:pPr>
      <w:r w:rsidRPr="0017147C">
        <w:rPr>
          <w:rFonts w:ascii="Garamond" w:hAnsi="Garamond" w:cs="Arial"/>
          <w:snapToGrid w:val="0"/>
          <w:szCs w:val="24"/>
        </w:rPr>
        <w:t>All you need is</w:t>
      </w:r>
      <w:r w:rsidR="00A81BA2" w:rsidRPr="0017147C">
        <w:rPr>
          <w:rFonts w:ascii="Garamond" w:hAnsi="Garamond" w:cs="Arial"/>
          <w:snapToGrid w:val="0"/>
          <w:szCs w:val="24"/>
        </w:rPr>
        <w:t xml:space="preserve"> </w:t>
      </w:r>
      <w:r w:rsidR="00455170">
        <w:rPr>
          <w:rFonts w:ascii="Garamond" w:hAnsi="Garamond" w:cs="Arial"/>
          <w:snapToGrid w:val="0"/>
          <w:szCs w:val="24"/>
        </w:rPr>
        <w:t xml:space="preserve">a </w:t>
      </w:r>
      <w:r w:rsidR="00A81BA2" w:rsidRPr="0017147C">
        <w:rPr>
          <w:rFonts w:ascii="Garamond" w:hAnsi="Garamond" w:cs="Arial"/>
          <w:snapToGrid w:val="0"/>
          <w:szCs w:val="24"/>
        </w:rPr>
        <w:t>love of and open-minded interest in language and literature</w:t>
      </w:r>
      <w:r w:rsidR="002A7412" w:rsidRPr="0017147C">
        <w:rPr>
          <w:rFonts w:ascii="Garamond" w:hAnsi="Garamond" w:cs="Arial"/>
          <w:snapToGrid w:val="0"/>
          <w:szCs w:val="24"/>
        </w:rPr>
        <w:t xml:space="preserve">, </w:t>
      </w:r>
      <w:r w:rsidRPr="0017147C">
        <w:rPr>
          <w:rFonts w:ascii="Garamond" w:hAnsi="Garamond" w:cs="Arial"/>
          <w:snapToGrid w:val="0"/>
          <w:szCs w:val="24"/>
        </w:rPr>
        <w:t>as well as</w:t>
      </w:r>
      <w:r w:rsidR="002A7412" w:rsidRPr="0017147C">
        <w:rPr>
          <w:rFonts w:ascii="Garamond" w:hAnsi="Garamond" w:cs="Arial"/>
          <w:snapToGrid w:val="0"/>
          <w:szCs w:val="24"/>
        </w:rPr>
        <w:t xml:space="preserve"> curiosity about how they work. </w:t>
      </w:r>
      <w:r w:rsidRPr="0017147C">
        <w:rPr>
          <w:rFonts w:ascii="Garamond" w:hAnsi="Garamond" w:cs="Arial"/>
          <w:snapToGrid w:val="0"/>
          <w:szCs w:val="24"/>
        </w:rPr>
        <w:t xml:space="preserve">There is no </w:t>
      </w:r>
      <w:r w:rsidR="00455170">
        <w:rPr>
          <w:rFonts w:ascii="Garamond" w:hAnsi="Garamond" w:cs="Arial"/>
          <w:snapToGrid w:val="0"/>
          <w:szCs w:val="24"/>
        </w:rPr>
        <w:t xml:space="preserve">real </w:t>
      </w:r>
      <w:r w:rsidRPr="0017147C">
        <w:rPr>
          <w:rFonts w:ascii="Garamond" w:hAnsi="Garamond" w:cs="Arial"/>
          <w:snapToGrid w:val="0"/>
          <w:szCs w:val="24"/>
        </w:rPr>
        <w:t>need to be familiar with languages other than English.</w:t>
      </w:r>
    </w:p>
    <w:p w14:paraId="05995CC1" w14:textId="77777777" w:rsidR="002A7412" w:rsidRPr="0017147C" w:rsidRDefault="002A7412" w:rsidP="002A7412">
      <w:pPr>
        <w:rPr>
          <w:rFonts w:ascii="Garamond" w:hAnsi="Garamond" w:cs="Arial"/>
          <w:snapToGrid w:val="0"/>
          <w:szCs w:val="24"/>
        </w:rPr>
      </w:pPr>
    </w:p>
    <w:p w14:paraId="67881D6B" w14:textId="681DD158" w:rsidR="002A7412" w:rsidRPr="0017147C" w:rsidRDefault="002A7412" w:rsidP="002A7412">
      <w:pPr>
        <w:rPr>
          <w:rFonts w:ascii="Garamond" w:hAnsi="Garamond" w:cs="Arial"/>
          <w:snapToGrid w:val="0"/>
          <w:szCs w:val="24"/>
        </w:rPr>
      </w:pPr>
      <w:r w:rsidRPr="0017147C">
        <w:rPr>
          <w:rFonts w:ascii="Garamond" w:hAnsi="Garamond" w:cs="Arial"/>
          <w:b/>
          <w:snapToGrid w:val="0"/>
          <w:szCs w:val="24"/>
          <w:u w:val="single"/>
        </w:rPr>
        <w:t>Course requirements</w:t>
      </w:r>
      <w:r w:rsidRPr="0017147C">
        <w:rPr>
          <w:rFonts w:ascii="Garamond" w:hAnsi="Garamond" w:cs="Arial"/>
          <w:b/>
          <w:snapToGrid w:val="0"/>
          <w:szCs w:val="24"/>
        </w:rPr>
        <w:t>:</w:t>
      </w:r>
      <w:r w:rsidRPr="0017147C">
        <w:rPr>
          <w:rFonts w:ascii="Garamond" w:hAnsi="Garamond" w:cs="Arial"/>
          <w:snapToGrid w:val="0"/>
          <w:szCs w:val="24"/>
        </w:rPr>
        <w:t xml:space="preserve"> </w:t>
      </w:r>
    </w:p>
    <w:p w14:paraId="5AF508CA" w14:textId="77777777" w:rsidR="00E72E36" w:rsidRPr="0017147C" w:rsidRDefault="00E72E36" w:rsidP="002A7412">
      <w:pPr>
        <w:rPr>
          <w:rFonts w:ascii="Garamond" w:hAnsi="Garamond" w:cs="Arial"/>
          <w:snapToGrid w:val="0"/>
          <w:szCs w:val="24"/>
        </w:rPr>
      </w:pPr>
    </w:p>
    <w:p w14:paraId="6BDD92BF" w14:textId="7FBBE388" w:rsidR="002A7412" w:rsidRPr="0017147C" w:rsidRDefault="00EF1080" w:rsidP="00D008CB">
      <w:pPr>
        <w:rPr>
          <w:rFonts w:ascii="Garamond" w:hAnsi="Garamond" w:cs="Arial"/>
          <w:snapToGrid w:val="0"/>
          <w:szCs w:val="24"/>
        </w:rPr>
      </w:pPr>
      <w:r w:rsidRPr="0017147C">
        <w:rPr>
          <w:rFonts w:ascii="Garamond" w:hAnsi="Garamond" w:cs="Arial"/>
          <w:snapToGrid w:val="0"/>
          <w:szCs w:val="24"/>
        </w:rPr>
        <w:t xml:space="preserve">Active and committed participation in this collective </w:t>
      </w:r>
      <w:proofErr w:type="spellStart"/>
      <w:r w:rsidRPr="0017147C">
        <w:rPr>
          <w:rFonts w:ascii="Garamond" w:hAnsi="Garamond" w:cs="Arial"/>
          <w:snapToGrid w:val="0"/>
          <w:szCs w:val="24"/>
        </w:rPr>
        <w:t>endeavour</w:t>
      </w:r>
      <w:proofErr w:type="spellEnd"/>
      <w:r w:rsidR="00A81BA2" w:rsidRPr="0017147C">
        <w:rPr>
          <w:rFonts w:ascii="Garamond" w:hAnsi="Garamond" w:cs="Arial"/>
          <w:snapToGrid w:val="0"/>
          <w:szCs w:val="24"/>
        </w:rPr>
        <w:t xml:space="preserve"> is essential</w:t>
      </w:r>
      <w:r w:rsidR="00E72E36" w:rsidRPr="0017147C">
        <w:rPr>
          <w:rFonts w:ascii="Garamond" w:hAnsi="Garamond" w:cs="Arial"/>
          <w:snapToGrid w:val="0"/>
          <w:szCs w:val="24"/>
        </w:rPr>
        <w:t>; i</w:t>
      </w:r>
      <w:r w:rsidR="00AD3A31" w:rsidRPr="0017147C">
        <w:rPr>
          <w:rFonts w:ascii="Garamond" w:hAnsi="Garamond" w:cs="Arial"/>
          <w:snapToGrid w:val="0"/>
          <w:szCs w:val="24"/>
        </w:rPr>
        <w:t>t will include</w:t>
      </w:r>
      <w:r w:rsidRPr="0017147C">
        <w:rPr>
          <w:rFonts w:ascii="Garamond" w:hAnsi="Garamond" w:cs="Arial"/>
          <w:snapToGrid w:val="0"/>
          <w:szCs w:val="24"/>
        </w:rPr>
        <w:t xml:space="preserve"> </w:t>
      </w:r>
      <w:r w:rsidR="002A7412" w:rsidRPr="0017147C">
        <w:rPr>
          <w:rFonts w:ascii="Garamond" w:hAnsi="Garamond" w:cs="Arial"/>
          <w:snapToGrid w:val="0"/>
          <w:szCs w:val="24"/>
        </w:rPr>
        <w:t xml:space="preserve">informal </w:t>
      </w:r>
      <w:r w:rsidR="00AD3A31" w:rsidRPr="0017147C">
        <w:rPr>
          <w:rFonts w:ascii="Garamond" w:hAnsi="Garamond" w:cs="Arial"/>
          <w:snapToGrid w:val="0"/>
          <w:szCs w:val="24"/>
        </w:rPr>
        <w:t>oral contributions</w:t>
      </w:r>
      <w:r w:rsidR="002A7412" w:rsidRPr="0017147C">
        <w:rPr>
          <w:rFonts w:ascii="Garamond" w:hAnsi="Garamond" w:cs="Arial"/>
          <w:snapToGrid w:val="0"/>
          <w:szCs w:val="24"/>
        </w:rPr>
        <w:t xml:space="preserve"> (</w:t>
      </w:r>
      <w:r w:rsidR="00E72E36" w:rsidRPr="0017147C">
        <w:rPr>
          <w:rFonts w:ascii="Garamond" w:hAnsi="Garamond"/>
          <w:lang w:val="en-CA"/>
        </w:rPr>
        <w:t>introducing and/or leading discussions of theoretical or literary texts, preparing mini-reports on specific passages for dissection, etc.)</w:t>
      </w:r>
      <w:r w:rsidRPr="0017147C">
        <w:rPr>
          <w:rFonts w:ascii="Garamond" w:hAnsi="Garamond" w:cs="Arial"/>
          <w:snapToGrid w:val="0"/>
          <w:szCs w:val="24"/>
        </w:rPr>
        <w:t>.</w:t>
      </w:r>
      <w:r w:rsidR="002A7412" w:rsidRPr="0017147C">
        <w:rPr>
          <w:rFonts w:ascii="Garamond" w:hAnsi="Garamond" w:cs="Arial"/>
          <w:snapToGrid w:val="0"/>
          <w:szCs w:val="24"/>
        </w:rPr>
        <w:t xml:space="preserve"> </w:t>
      </w:r>
      <w:r w:rsidRPr="0017147C">
        <w:rPr>
          <w:rFonts w:ascii="Garamond" w:hAnsi="Garamond" w:cs="Arial"/>
          <w:snapToGrid w:val="0"/>
          <w:szCs w:val="24"/>
        </w:rPr>
        <w:t>There will also be a longer</w:t>
      </w:r>
      <w:r w:rsidR="002A7412" w:rsidRPr="0017147C">
        <w:rPr>
          <w:rFonts w:ascii="Garamond" w:hAnsi="Garamond" w:cs="Arial"/>
          <w:snapToGrid w:val="0"/>
          <w:szCs w:val="24"/>
        </w:rPr>
        <w:t xml:space="preserve"> formal presentation</w:t>
      </w:r>
      <w:r w:rsidR="00E72E36" w:rsidRPr="0017147C">
        <w:rPr>
          <w:rFonts w:ascii="Garamond" w:hAnsi="Garamond" w:cs="Arial"/>
          <w:snapToGrid w:val="0"/>
          <w:szCs w:val="24"/>
        </w:rPr>
        <w:t>,</w:t>
      </w:r>
      <w:r w:rsidRPr="0017147C">
        <w:rPr>
          <w:rFonts w:ascii="Garamond" w:hAnsi="Garamond" w:cs="Arial"/>
          <w:snapToGrid w:val="0"/>
          <w:szCs w:val="24"/>
        </w:rPr>
        <w:t xml:space="preserve"> </w:t>
      </w:r>
      <w:r w:rsidR="00E72E36" w:rsidRPr="0017147C">
        <w:rPr>
          <w:rFonts w:ascii="Garamond" w:hAnsi="Garamond" w:cs="Arial"/>
          <w:snapToGrid w:val="0"/>
          <w:szCs w:val="24"/>
        </w:rPr>
        <w:t>which can (but need</w:t>
      </w:r>
      <w:r w:rsidR="00923B99" w:rsidRPr="0017147C">
        <w:rPr>
          <w:rFonts w:ascii="Garamond" w:hAnsi="Garamond" w:cs="Arial"/>
          <w:snapToGrid w:val="0"/>
          <w:szCs w:val="24"/>
        </w:rPr>
        <w:t xml:space="preserve"> </w:t>
      </w:r>
      <w:r w:rsidR="00E72E36" w:rsidRPr="0017147C">
        <w:rPr>
          <w:rFonts w:ascii="Garamond" w:hAnsi="Garamond" w:cs="Arial"/>
          <w:snapToGrid w:val="0"/>
          <w:szCs w:val="24"/>
        </w:rPr>
        <w:t>n</w:t>
      </w:r>
      <w:r w:rsidR="00923B99" w:rsidRPr="0017147C">
        <w:rPr>
          <w:rFonts w:ascii="Garamond" w:hAnsi="Garamond" w:cs="Arial"/>
          <w:snapToGrid w:val="0"/>
          <w:szCs w:val="24"/>
        </w:rPr>
        <w:t>o</w:t>
      </w:r>
      <w:r w:rsidR="00E72E36" w:rsidRPr="0017147C">
        <w:rPr>
          <w:rFonts w:ascii="Garamond" w:hAnsi="Garamond" w:cs="Arial"/>
          <w:snapToGrid w:val="0"/>
          <w:szCs w:val="24"/>
        </w:rPr>
        <w:t>t) be related to your</w:t>
      </w:r>
      <w:r w:rsidRPr="0017147C">
        <w:rPr>
          <w:rFonts w:ascii="Garamond" w:hAnsi="Garamond" w:cs="Arial"/>
          <w:snapToGrid w:val="0"/>
          <w:szCs w:val="24"/>
        </w:rPr>
        <w:t xml:space="preserve"> term project. Both the formal presentation and the term project itself can be shared with another student. You can choose a traditional research </w:t>
      </w:r>
      <w:r w:rsidR="00E72E36" w:rsidRPr="0017147C">
        <w:rPr>
          <w:rFonts w:ascii="Garamond" w:hAnsi="Garamond" w:cs="Arial"/>
          <w:snapToGrid w:val="0"/>
          <w:szCs w:val="24"/>
        </w:rPr>
        <w:t>essay</w:t>
      </w:r>
      <w:r w:rsidRPr="0017147C">
        <w:rPr>
          <w:rFonts w:ascii="Garamond" w:hAnsi="Garamond" w:cs="Arial"/>
          <w:snapToGrid w:val="0"/>
          <w:szCs w:val="24"/>
        </w:rPr>
        <w:t xml:space="preserve"> </w:t>
      </w:r>
      <w:r w:rsidR="00D008CB" w:rsidRPr="0017147C">
        <w:rPr>
          <w:rFonts w:ascii="Garamond" w:hAnsi="Garamond" w:cs="Arial"/>
          <w:snapToGrid w:val="0"/>
          <w:szCs w:val="24"/>
        </w:rPr>
        <w:t xml:space="preserve">(15-20 pages) </w:t>
      </w:r>
      <w:r w:rsidRPr="0017147C">
        <w:rPr>
          <w:rFonts w:ascii="Garamond" w:hAnsi="Garamond" w:cs="Arial"/>
          <w:snapToGrid w:val="0"/>
          <w:szCs w:val="24"/>
        </w:rPr>
        <w:t>on whatever topic interests you, but you can also produce a translation of your own, accompanied by an introduction and commentary</w:t>
      </w:r>
      <w:r w:rsidR="008B6030">
        <w:rPr>
          <w:rFonts w:ascii="Garamond" w:hAnsi="Garamond" w:cs="Arial"/>
          <w:snapToGrid w:val="0"/>
          <w:szCs w:val="24"/>
        </w:rPr>
        <w:t>; creative work of other kinds is also a possibility</w:t>
      </w:r>
      <w:r w:rsidR="00D008CB" w:rsidRPr="0017147C">
        <w:rPr>
          <w:rFonts w:ascii="Garamond" w:hAnsi="Garamond" w:cs="Arial"/>
          <w:snapToGrid w:val="0"/>
          <w:szCs w:val="24"/>
        </w:rPr>
        <w:t>. If you shar</w:t>
      </w:r>
      <w:r w:rsidR="00E2682F">
        <w:rPr>
          <w:rFonts w:ascii="Garamond" w:hAnsi="Garamond" w:cs="Arial"/>
          <w:snapToGrid w:val="0"/>
          <w:szCs w:val="24"/>
        </w:rPr>
        <w:t>e</w:t>
      </w:r>
      <w:r w:rsidR="00D008CB" w:rsidRPr="0017147C">
        <w:rPr>
          <w:rFonts w:ascii="Garamond" w:hAnsi="Garamond" w:cs="Arial"/>
          <w:snapToGrid w:val="0"/>
          <w:szCs w:val="24"/>
        </w:rPr>
        <w:t xml:space="preserve"> the work with a friend, I will expect from each of you a 1-page </w:t>
      </w:r>
      <w:r w:rsidR="00E2682F">
        <w:rPr>
          <w:rFonts w:ascii="Garamond" w:hAnsi="Garamond" w:cs="Arial"/>
          <w:snapToGrid w:val="0"/>
          <w:szCs w:val="24"/>
        </w:rPr>
        <w:t>account of</w:t>
      </w:r>
      <w:r w:rsidR="00D008CB" w:rsidRPr="0017147C">
        <w:rPr>
          <w:rFonts w:ascii="Garamond" w:hAnsi="Garamond" w:cs="Arial"/>
          <w:snapToGrid w:val="0"/>
          <w:szCs w:val="24"/>
        </w:rPr>
        <w:t xml:space="preserve"> your </w:t>
      </w:r>
      <w:r w:rsidR="008B6030">
        <w:rPr>
          <w:rFonts w:ascii="Garamond" w:hAnsi="Garamond" w:cs="Arial"/>
          <w:snapToGrid w:val="0"/>
          <w:szCs w:val="24"/>
        </w:rPr>
        <w:t>collaborative work</w:t>
      </w:r>
      <w:r w:rsidR="00D008CB" w:rsidRPr="0017147C">
        <w:rPr>
          <w:rFonts w:ascii="Garamond" w:hAnsi="Garamond" w:cs="Arial"/>
          <w:snapToGrid w:val="0"/>
          <w:szCs w:val="24"/>
        </w:rPr>
        <w:t>. A</w:t>
      </w:r>
      <w:r w:rsidR="002A7412" w:rsidRPr="0017147C">
        <w:rPr>
          <w:rFonts w:ascii="Garamond" w:hAnsi="Garamond" w:cs="Arial"/>
          <w:snapToGrid w:val="0"/>
          <w:szCs w:val="24"/>
        </w:rPr>
        <w:t xml:space="preserve"> detailed proposal (1 page </w:t>
      </w:r>
      <w:r w:rsidR="0081155B" w:rsidRPr="0017147C">
        <w:rPr>
          <w:rFonts w:ascii="Garamond" w:hAnsi="Garamond" w:cs="Arial"/>
          <w:snapToGrid w:val="0"/>
          <w:szCs w:val="24"/>
        </w:rPr>
        <w:t xml:space="preserve">or so </w:t>
      </w:r>
      <w:r w:rsidR="002A7412" w:rsidRPr="0017147C">
        <w:rPr>
          <w:rFonts w:ascii="Garamond" w:hAnsi="Garamond" w:cs="Arial"/>
          <w:snapToGrid w:val="0"/>
          <w:szCs w:val="24"/>
        </w:rPr>
        <w:t xml:space="preserve">plus </w:t>
      </w:r>
      <w:r w:rsidR="00D008CB" w:rsidRPr="0017147C">
        <w:rPr>
          <w:rFonts w:ascii="Garamond" w:hAnsi="Garamond" w:cs="Arial"/>
          <w:snapToGrid w:val="0"/>
          <w:szCs w:val="24"/>
        </w:rPr>
        <w:t xml:space="preserve">a </w:t>
      </w:r>
      <w:r w:rsidR="002A7412" w:rsidRPr="0017147C">
        <w:rPr>
          <w:rFonts w:ascii="Garamond" w:hAnsi="Garamond" w:cs="Arial"/>
          <w:snapToGrid w:val="0"/>
          <w:szCs w:val="24"/>
        </w:rPr>
        <w:t xml:space="preserve">lightly annotated working bibliography) is </w:t>
      </w:r>
      <w:r w:rsidR="00D008CB" w:rsidRPr="0017147C">
        <w:rPr>
          <w:rFonts w:ascii="Garamond" w:hAnsi="Garamond" w:cs="Arial"/>
          <w:snapToGrid w:val="0"/>
          <w:szCs w:val="24"/>
        </w:rPr>
        <w:t>due</w:t>
      </w:r>
      <w:r w:rsidR="002A7412" w:rsidRPr="0017147C">
        <w:rPr>
          <w:rFonts w:ascii="Garamond" w:hAnsi="Garamond" w:cs="Arial"/>
          <w:snapToGrid w:val="0"/>
          <w:szCs w:val="24"/>
        </w:rPr>
        <w:t xml:space="preserve"> three weeks before the paper itself. </w:t>
      </w:r>
      <w:r w:rsidR="00D008CB" w:rsidRPr="0017147C">
        <w:rPr>
          <w:rFonts w:ascii="Garamond" w:hAnsi="Garamond" w:cs="Arial"/>
          <w:snapToGrid w:val="0"/>
          <w:szCs w:val="24"/>
        </w:rPr>
        <w:t>There will be no final exam</w:t>
      </w:r>
      <w:r w:rsidR="008B6030">
        <w:rPr>
          <w:rFonts w:ascii="Garamond" w:hAnsi="Garamond" w:cs="Arial"/>
          <w:snapToGrid w:val="0"/>
          <w:szCs w:val="24"/>
        </w:rPr>
        <w:t>, just</w:t>
      </w:r>
      <w:r w:rsidR="00D008CB" w:rsidRPr="0017147C">
        <w:rPr>
          <w:rFonts w:ascii="Garamond" w:hAnsi="Garamond" w:cs="Arial"/>
          <w:snapToGrid w:val="0"/>
          <w:szCs w:val="24"/>
        </w:rPr>
        <w:t xml:space="preserve"> a short (</w:t>
      </w:r>
      <w:r w:rsidR="008B6030">
        <w:rPr>
          <w:rFonts w:ascii="Garamond" w:hAnsi="Garamond" w:cs="Arial"/>
          <w:snapToGrid w:val="0"/>
          <w:szCs w:val="24"/>
        </w:rPr>
        <w:t xml:space="preserve">c. </w:t>
      </w:r>
      <w:r w:rsidR="00D008CB" w:rsidRPr="0017147C">
        <w:rPr>
          <w:rFonts w:ascii="Garamond" w:hAnsi="Garamond" w:cs="Arial"/>
          <w:snapToGrid w:val="0"/>
          <w:szCs w:val="24"/>
        </w:rPr>
        <w:t xml:space="preserve">2 pages) retrospective </w:t>
      </w:r>
      <w:r w:rsidR="00E2682F">
        <w:rPr>
          <w:rFonts w:ascii="Garamond" w:hAnsi="Garamond" w:cs="Arial"/>
          <w:snapToGrid w:val="0"/>
          <w:szCs w:val="24"/>
        </w:rPr>
        <w:t>reflection on</w:t>
      </w:r>
      <w:r w:rsidR="00D008CB" w:rsidRPr="0017147C">
        <w:rPr>
          <w:rFonts w:ascii="Garamond" w:hAnsi="Garamond" w:cs="Arial"/>
          <w:snapToGrid w:val="0"/>
          <w:szCs w:val="24"/>
        </w:rPr>
        <w:t xml:space="preserve"> the seminar</w:t>
      </w:r>
      <w:r w:rsidR="00CE2FE0" w:rsidRPr="0017147C">
        <w:rPr>
          <w:rFonts w:ascii="Garamond" w:hAnsi="Garamond" w:cs="Arial"/>
          <w:snapToGrid w:val="0"/>
          <w:szCs w:val="24"/>
        </w:rPr>
        <w:t>.</w:t>
      </w:r>
      <w:r w:rsidR="00D008CB" w:rsidRPr="0017147C">
        <w:rPr>
          <w:rFonts w:ascii="Garamond" w:hAnsi="Garamond" w:cs="Arial"/>
          <w:snapToGrid w:val="0"/>
          <w:szCs w:val="24"/>
        </w:rPr>
        <w:t xml:space="preserve"> </w:t>
      </w:r>
    </w:p>
    <w:p w14:paraId="72FA9FAA" w14:textId="055F15D6" w:rsidR="002A7412" w:rsidRPr="0017147C" w:rsidRDefault="00CE2FE0" w:rsidP="002A7412">
      <w:pPr>
        <w:rPr>
          <w:rFonts w:ascii="Garamond" w:hAnsi="Garamond" w:cs="Arial"/>
          <w:snapToGrid w:val="0"/>
          <w:szCs w:val="24"/>
        </w:rPr>
      </w:pPr>
      <w:r w:rsidRPr="0017147C">
        <w:rPr>
          <w:rFonts w:ascii="Garamond" w:hAnsi="Garamond" w:cs="Arial"/>
          <w:b/>
          <w:snapToGrid w:val="0"/>
          <w:szCs w:val="24"/>
          <w:u w:val="single"/>
        </w:rPr>
        <w:lastRenderedPageBreak/>
        <w:t>Readings</w:t>
      </w:r>
      <w:r w:rsidR="002A7412" w:rsidRPr="0017147C">
        <w:rPr>
          <w:rFonts w:ascii="Garamond" w:hAnsi="Garamond" w:cs="Arial"/>
          <w:b/>
          <w:snapToGrid w:val="0"/>
          <w:szCs w:val="24"/>
        </w:rPr>
        <w:t>:</w:t>
      </w:r>
      <w:r w:rsidR="002A7412" w:rsidRPr="0017147C">
        <w:rPr>
          <w:rFonts w:ascii="Garamond" w:hAnsi="Garamond" w:cs="Arial"/>
          <w:snapToGrid w:val="0"/>
          <w:szCs w:val="24"/>
        </w:rPr>
        <w:t xml:space="preserve"> </w:t>
      </w:r>
    </w:p>
    <w:p w14:paraId="2BD56E29" w14:textId="77777777" w:rsidR="00E72E36" w:rsidRPr="0017147C" w:rsidRDefault="00E72E36" w:rsidP="002A7412">
      <w:pPr>
        <w:rPr>
          <w:rFonts w:ascii="Garamond" w:hAnsi="Garamond" w:cs="Arial"/>
          <w:snapToGrid w:val="0"/>
          <w:szCs w:val="24"/>
        </w:rPr>
      </w:pPr>
    </w:p>
    <w:p w14:paraId="1B90CF08" w14:textId="65AFDC91" w:rsidR="002A7412" w:rsidRPr="0017147C" w:rsidRDefault="00CE2FE0" w:rsidP="00CE2FE0">
      <w:pPr>
        <w:rPr>
          <w:rFonts w:ascii="Garamond" w:hAnsi="Garamond" w:cs="Arial"/>
          <w:szCs w:val="24"/>
        </w:rPr>
      </w:pPr>
      <w:r w:rsidRPr="0017147C">
        <w:rPr>
          <w:rFonts w:ascii="Garamond" w:hAnsi="Garamond" w:cs="Arial"/>
          <w:szCs w:val="24"/>
        </w:rPr>
        <w:t xml:space="preserve">There are no set texts. </w:t>
      </w:r>
      <w:r w:rsidR="00E72E36" w:rsidRPr="0017147C">
        <w:rPr>
          <w:rFonts w:ascii="Garamond" w:hAnsi="Garamond" w:cs="Arial"/>
          <w:szCs w:val="24"/>
        </w:rPr>
        <w:t xml:space="preserve">You will receive readings for each class a week </w:t>
      </w:r>
      <w:r w:rsidR="008B6030">
        <w:rPr>
          <w:rFonts w:ascii="Garamond" w:hAnsi="Garamond" w:cs="Arial"/>
          <w:szCs w:val="24"/>
        </w:rPr>
        <w:t xml:space="preserve">or so </w:t>
      </w:r>
      <w:r w:rsidR="00E72E36" w:rsidRPr="0017147C">
        <w:rPr>
          <w:rFonts w:ascii="Garamond" w:hAnsi="Garamond" w:cs="Arial"/>
          <w:szCs w:val="24"/>
        </w:rPr>
        <w:t>ahead of time.</w:t>
      </w:r>
    </w:p>
    <w:p w14:paraId="1D6334BC" w14:textId="7BCAD6D6" w:rsidR="002A7412" w:rsidRDefault="002A7412" w:rsidP="002A7412">
      <w:pPr>
        <w:rPr>
          <w:rFonts w:ascii="Garamond" w:hAnsi="Garamond" w:cs="Arial"/>
          <w:szCs w:val="24"/>
        </w:rPr>
      </w:pPr>
    </w:p>
    <w:p w14:paraId="2FA0C48F" w14:textId="77777777" w:rsidR="00E2682F" w:rsidRPr="0017147C" w:rsidRDefault="00E2682F" w:rsidP="002A7412">
      <w:pPr>
        <w:rPr>
          <w:rFonts w:ascii="Garamond" w:hAnsi="Garamond" w:cs="Arial"/>
          <w:szCs w:val="24"/>
        </w:rPr>
      </w:pPr>
    </w:p>
    <w:p w14:paraId="01EAC713" w14:textId="4685DE50" w:rsidR="002A7412" w:rsidRPr="0017147C" w:rsidRDefault="002A7412" w:rsidP="002A7412">
      <w:pPr>
        <w:rPr>
          <w:rFonts w:ascii="Garamond" w:hAnsi="Garamond" w:cs="Arial"/>
          <w:b/>
        </w:rPr>
      </w:pPr>
      <w:r w:rsidRPr="0017147C">
        <w:rPr>
          <w:rFonts w:ascii="Garamond" w:hAnsi="Garamond" w:cs="Arial"/>
          <w:b/>
          <w:u w:val="single"/>
        </w:rPr>
        <w:t>Attendance policy</w:t>
      </w:r>
      <w:r w:rsidRPr="0017147C">
        <w:rPr>
          <w:rFonts w:ascii="Garamond" w:hAnsi="Garamond" w:cs="Arial"/>
          <w:b/>
        </w:rPr>
        <w:t xml:space="preserve">: </w:t>
      </w:r>
    </w:p>
    <w:p w14:paraId="18AE6EAB" w14:textId="77777777" w:rsidR="00E72E36" w:rsidRPr="0017147C" w:rsidRDefault="00E72E36" w:rsidP="002A7412">
      <w:pPr>
        <w:rPr>
          <w:rFonts w:ascii="Garamond" w:hAnsi="Garamond" w:cs="Arial"/>
          <w:b/>
        </w:rPr>
      </w:pPr>
    </w:p>
    <w:p w14:paraId="26E3CEEA" w14:textId="6036264E" w:rsidR="002A7412" w:rsidRPr="0017147C" w:rsidRDefault="002A7412" w:rsidP="002A7412">
      <w:pPr>
        <w:rPr>
          <w:rFonts w:ascii="Garamond" w:hAnsi="Garamond" w:cs="Arial"/>
          <w:snapToGrid w:val="0"/>
          <w:color w:val="FF0000"/>
        </w:rPr>
      </w:pPr>
      <w:r w:rsidRPr="0017147C">
        <w:rPr>
          <w:rFonts w:ascii="Garamond" w:hAnsi="Garamond" w:cs="Arial"/>
          <w:snapToGrid w:val="0"/>
        </w:rPr>
        <w:t xml:space="preserve">Seminar attendance is mandatory. </w:t>
      </w:r>
      <w:r w:rsidR="00923B99" w:rsidRPr="0017147C">
        <w:rPr>
          <w:rFonts w:ascii="Garamond" w:hAnsi="Garamond" w:cs="Arial"/>
          <w:snapToGrid w:val="0"/>
        </w:rPr>
        <w:t>Y</w:t>
      </w:r>
      <w:r w:rsidRPr="0017147C">
        <w:rPr>
          <w:rFonts w:ascii="Garamond" w:hAnsi="Garamond" w:cs="Arial"/>
          <w:snapToGrid w:val="0"/>
        </w:rPr>
        <w:t xml:space="preserve">ou are permitted 2 </w:t>
      </w:r>
      <w:r w:rsidR="00923B99" w:rsidRPr="0017147C">
        <w:rPr>
          <w:rFonts w:ascii="Garamond" w:hAnsi="Garamond" w:cs="Arial"/>
          <w:snapToGrid w:val="0"/>
        </w:rPr>
        <w:t>no-questions-asked</w:t>
      </w:r>
      <w:r w:rsidRPr="0017147C">
        <w:rPr>
          <w:rFonts w:ascii="Garamond" w:hAnsi="Garamond" w:cs="Arial"/>
          <w:snapToGrid w:val="0"/>
        </w:rPr>
        <w:t xml:space="preserve"> absences. Each unexplained absence above and beyond this quota </w:t>
      </w:r>
      <w:r w:rsidR="00E2682F">
        <w:rPr>
          <w:rFonts w:ascii="Garamond" w:hAnsi="Garamond" w:cs="Arial"/>
          <w:snapToGrid w:val="0"/>
        </w:rPr>
        <w:t xml:space="preserve">will </w:t>
      </w:r>
      <w:r w:rsidR="00923B99" w:rsidRPr="0017147C">
        <w:rPr>
          <w:rFonts w:ascii="Garamond" w:hAnsi="Garamond" w:cs="Arial"/>
          <w:snapToGrid w:val="0"/>
        </w:rPr>
        <w:t>reduce your</w:t>
      </w:r>
      <w:r w:rsidRPr="0017147C">
        <w:rPr>
          <w:rFonts w:ascii="Garamond" w:hAnsi="Garamond" w:cs="Arial"/>
          <w:snapToGrid w:val="0"/>
        </w:rPr>
        <w:t xml:space="preserve"> final grade for the course. </w:t>
      </w:r>
    </w:p>
    <w:p w14:paraId="0C85A488" w14:textId="45A15C51" w:rsidR="002A7412" w:rsidRDefault="002A7412" w:rsidP="002A7412">
      <w:pPr>
        <w:rPr>
          <w:rFonts w:ascii="Garamond" w:hAnsi="Garamond" w:cs="Arial"/>
          <w:color w:val="000000" w:themeColor="text1"/>
        </w:rPr>
      </w:pPr>
    </w:p>
    <w:p w14:paraId="5A5F7C5F" w14:textId="77777777" w:rsidR="00E2682F" w:rsidRPr="0017147C" w:rsidRDefault="00E2682F" w:rsidP="002A7412">
      <w:pPr>
        <w:rPr>
          <w:rFonts w:ascii="Garamond" w:hAnsi="Garamond" w:cs="Arial"/>
          <w:color w:val="000000" w:themeColor="text1"/>
        </w:rPr>
      </w:pPr>
    </w:p>
    <w:p w14:paraId="19466E1F" w14:textId="77777777" w:rsidR="00017C46" w:rsidRPr="0017147C" w:rsidRDefault="002A7412" w:rsidP="002A7412">
      <w:pPr>
        <w:rPr>
          <w:rFonts w:ascii="Garamond" w:hAnsi="Garamond" w:cs="Arial"/>
          <w:snapToGrid w:val="0"/>
          <w:color w:val="000000" w:themeColor="text1"/>
        </w:rPr>
      </w:pPr>
      <w:r w:rsidRPr="0017147C">
        <w:rPr>
          <w:rFonts w:ascii="Garamond" w:hAnsi="Garamond" w:cs="Arial"/>
          <w:b/>
          <w:snapToGrid w:val="0"/>
          <w:color w:val="000000" w:themeColor="text1"/>
          <w:u w:val="single"/>
        </w:rPr>
        <w:t>Assignments and grading</w:t>
      </w:r>
      <w:r w:rsidRPr="0017147C">
        <w:rPr>
          <w:rFonts w:ascii="Garamond" w:hAnsi="Garamond" w:cs="Arial"/>
          <w:b/>
          <w:snapToGrid w:val="0"/>
          <w:color w:val="000000" w:themeColor="text1"/>
        </w:rPr>
        <w:t>:</w:t>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ab/>
      </w:r>
      <w:r w:rsidRPr="0017147C">
        <w:rPr>
          <w:rFonts w:ascii="Garamond" w:hAnsi="Garamond" w:cs="Arial"/>
          <w:snapToGrid w:val="0"/>
          <w:color w:val="000000" w:themeColor="text1"/>
        </w:rPr>
        <w:t xml:space="preserve">Participation </w:t>
      </w:r>
    </w:p>
    <w:p w14:paraId="7E059E63" w14:textId="5B1957EE" w:rsidR="002A7412" w:rsidRPr="0017147C" w:rsidRDefault="002A7412" w:rsidP="00017C46">
      <w:pPr>
        <w:ind w:left="2880" w:firstLine="720"/>
        <w:rPr>
          <w:rFonts w:ascii="Garamond" w:hAnsi="Garamond" w:cs="Arial"/>
          <w:snapToGrid w:val="0"/>
          <w:color w:val="000000" w:themeColor="text1"/>
        </w:rPr>
      </w:pPr>
      <w:r w:rsidRPr="0017147C">
        <w:rPr>
          <w:rFonts w:ascii="Garamond" w:hAnsi="Garamond" w:cs="Arial"/>
          <w:snapToGrid w:val="0"/>
          <w:color w:val="000000" w:themeColor="text1"/>
        </w:rPr>
        <w:t>(including</w:t>
      </w:r>
      <w:r w:rsidR="00017C46" w:rsidRPr="0017147C">
        <w:rPr>
          <w:rFonts w:ascii="Garamond" w:hAnsi="Garamond" w:cs="Arial"/>
          <w:snapToGrid w:val="0"/>
          <w:color w:val="000000" w:themeColor="text1"/>
        </w:rPr>
        <w:t xml:space="preserve"> informal contributions)</w:t>
      </w:r>
      <w:r w:rsidRPr="0017147C">
        <w:rPr>
          <w:rFonts w:ascii="Garamond" w:hAnsi="Garamond" w:cs="Arial"/>
          <w:snapToGrid w:val="0"/>
          <w:color w:val="000000" w:themeColor="text1"/>
        </w:rPr>
        <w:tab/>
      </w:r>
      <w:r w:rsidR="007A6678" w:rsidRPr="0017147C">
        <w:rPr>
          <w:rFonts w:ascii="Garamond" w:hAnsi="Garamond" w:cs="Arial"/>
          <w:snapToGrid w:val="0"/>
          <w:color w:val="000000" w:themeColor="text1"/>
        </w:rPr>
        <w:t>3</w:t>
      </w:r>
      <w:r w:rsidRPr="0017147C">
        <w:rPr>
          <w:rFonts w:ascii="Garamond" w:hAnsi="Garamond" w:cs="Arial"/>
          <w:snapToGrid w:val="0"/>
          <w:color w:val="000000" w:themeColor="text1"/>
        </w:rPr>
        <w:t>0%</w:t>
      </w:r>
    </w:p>
    <w:p w14:paraId="121117C7" w14:textId="7293CACB" w:rsidR="002A7412" w:rsidRPr="0017147C" w:rsidRDefault="002A7412" w:rsidP="002A7412">
      <w:pPr>
        <w:rPr>
          <w:rFonts w:ascii="Garamond" w:hAnsi="Garamond" w:cs="Arial"/>
          <w:snapToGrid w:val="0"/>
          <w:color w:val="000000" w:themeColor="text1"/>
        </w:rPr>
      </w:pP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ab/>
      </w:r>
      <w:r w:rsidRPr="0017147C">
        <w:rPr>
          <w:rFonts w:ascii="Garamond" w:hAnsi="Garamond" w:cs="Arial"/>
          <w:snapToGrid w:val="0"/>
          <w:color w:val="000000" w:themeColor="text1"/>
        </w:rPr>
        <w:t>Formal presentation</w:t>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ab/>
      </w:r>
      <w:r w:rsidRPr="0017147C">
        <w:rPr>
          <w:rFonts w:ascii="Garamond" w:hAnsi="Garamond" w:cs="Arial"/>
          <w:snapToGrid w:val="0"/>
          <w:color w:val="000000" w:themeColor="text1"/>
        </w:rPr>
        <w:t>15%</w:t>
      </w:r>
    </w:p>
    <w:p w14:paraId="43BD2954" w14:textId="305033D7" w:rsidR="002A7412" w:rsidRPr="0017147C" w:rsidRDefault="002A7412" w:rsidP="002A7412">
      <w:pPr>
        <w:rPr>
          <w:rFonts w:ascii="Garamond" w:hAnsi="Garamond" w:cs="Arial"/>
          <w:snapToGrid w:val="0"/>
          <w:color w:val="000000" w:themeColor="text1"/>
        </w:rPr>
      </w:pP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Project</w:t>
      </w:r>
      <w:r w:rsidRPr="0017147C">
        <w:rPr>
          <w:rFonts w:ascii="Garamond" w:hAnsi="Garamond" w:cs="Arial"/>
          <w:snapToGrid w:val="0"/>
          <w:color w:val="000000" w:themeColor="text1"/>
        </w:rPr>
        <w:t xml:space="preserve"> proposal</w:t>
      </w:r>
      <w:r w:rsidRPr="0017147C">
        <w:rPr>
          <w:rFonts w:ascii="Garamond" w:hAnsi="Garamond" w:cs="Arial"/>
          <w:snapToGrid w:val="0"/>
          <w:color w:val="000000" w:themeColor="text1"/>
        </w:rPr>
        <w:tab/>
      </w:r>
      <w:r w:rsidRPr="0017147C">
        <w:rPr>
          <w:rFonts w:ascii="Garamond" w:hAnsi="Garamond" w:cs="Arial"/>
          <w:snapToGrid w:val="0"/>
          <w:color w:val="000000" w:themeColor="text1"/>
        </w:rPr>
        <w:tab/>
        <w:t xml:space="preserve">  </w:t>
      </w:r>
      <w:r w:rsidR="00017C46" w:rsidRPr="0017147C">
        <w:rPr>
          <w:rFonts w:ascii="Garamond" w:hAnsi="Garamond" w:cs="Arial"/>
          <w:snapToGrid w:val="0"/>
          <w:color w:val="000000" w:themeColor="text1"/>
        </w:rPr>
        <w:tab/>
        <w:t xml:space="preserve">  </w:t>
      </w:r>
      <w:r w:rsidRPr="0017147C">
        <w:rPr>
          <w:rFonts w:ascii="Garamond" w:hAnsi="Garamond" w:cs="Arial"/>
          <w:snapToGrid w:val="0"/>
          <w:color w:val="000000" w:themeColor="text1"/>
        </w:rPr>
        <w:t>5%</w:t>
      </w:r>
    </w:p>
    <w:p w14:paraId="4AE74FBC" w14:textId="5EBD7E8D" w:rsidR="002A7412" w:rsidRPr="0017147C" w:rsidRDefault="002A7412" w:rsidP="002A7412">
      <w:pPr>
        <w:rPr>
          <w:rFonts w:ascii="Garamond" w:hAnsi="Garamond" w:cs="Arial"/>
          <w:snapToGrid w:val="0"/>
          <w:color w:val="000000" w:themeColor="text1"/>
        </w:rPr>
      </w:pP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Project paper</w:t>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ab/>
        <w:t xml:space="preserve">  </w:t>
      </w:r>
      <w:r w:rsidR="00017C46" w:rsidRPr="0017147C">
        <w:rPr>
          <w:rFonts w:ascii="Garamond" w:hAnsi="Garamond" w:cs="Arial"/>
          <w:snapToGrid w:val="0"/>
          <w:color w:val="000000" w:themeColor="text1"/>
        </w:rPr>
        <w:tab/>
      </w:r>
      <w:r w:rsidR="00417F0A" w:rsidRPr="0017147C">
        <w:rPr>
          <w:rFonts w:ascii="Garamond" w:hAnsi="Garamond" w:cs="Arial"/>
          <w:snapToGrid w:val="0"/>
          <w:color w:val="000000" w:themeColor="text1"/>
        </w:rPr>
        <w:t>40</w:t>
      </w:r>
      <w:r w:rsidRPr="0017147C">
        <w:rPr>
          <w:rFonts w:ascii="Garamond" w:hAnsi="Garamond" w:cs="Arial"/>
          <w:snapToGrid w:val="0"/>
          <w:color w:val="000000" w:themeColor="text1"/>
        </w:rPr>
        <w:t>%</w:t>
      </w:r>
    </w:p>
    <w:p w14:paraId="26EABF6F" w14:textId="4D7728F9" w:rsidR="002A7412" w:rsidRPr="0017147C" w:rsidRDefault="002A7412" w:rsidP="002A7412">
      <w:pPr>
        <w:rPr>
          <w:rFonts w:ascii="Garamond" w:hAnsi="Garamond" w:cs="Arial"/>
          <w:snapToGrid w:val="0"/>
          <w:color w:val="000000" w:themeColor="text1"/>
        </w:rPr>
      </w:pP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t xml:space="preserve">Final </w:t>
      </w:r>
      <w:r w:rsidR="00017C46" w:rsidRPr="0017147C">
        <w:rPr>
          <w:rFonts w:ascii="Garamond" w:hAnsi="Garamond" w:cs="Arial"/>
          <w:snapToGrid w:val="0"/>
          <w:color w:val="000000" w:themeColor="text1"/>
        </w:rPr>
        <w:t>reflection</w:t>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Pr="0017147C">
        <w:rPr>
          <w:rFonts w:ascii="Garamond" w:hAnsi="Garamond" w:cs="Arial"/>
          <w:snapToGrid w:val="0"/>
          <w:color w:val="000000" w:themeColor="text1"/>
        </w:rPr>
        <w:tab/>
      </w:r>
      <w:r w:rsidR="00017C46" w:rsidRPr="0017147C">
        <w:rPr>
          <w:rFonts w:ascii="Garamond" w:hAnsi="Garamond" w:cs="Arial"/>
          <w:snapToGrid w:val="0"/>
          <w:color w:val="000000" w:themeColor="text1"/>
        </w:rPr>
        <w:tab/>
      </w:r>
      <w:r w:rsidR="007A6678" w:rsidRPr="0017147C">
        <w:rPr>
          <w:rFonts w:ascii="Garamond" w:hAnsi="Garamond" w:cs="Arial"/>
          <w:snapToGrid w:val="0"/>
          <w:color w:val="000000" w:themeColor="text1"/>
        </w:rPr>
        <w:t>1</w:t>
      </w:r>
      <w:r w:rsidR="00417F0A" w:rsidRPr="0017147C">
        <w:rPr>
          <w:rFonts w:ascii="Garamond" w:hAnsi="Garamond" w:cs="Arial"/>
          <w:snapToGrid w:val="0"/>
          <w:color w:val="000000" w:themeColor="text1"/>
        </w:rPr>
        <w:t>0</w:t>
      </w:r>
      <w:r w:rsidRPr="0017147C">
        <w:rPr>
          <w:rFonts w:ascii="Garamond" w:hAnsi="Garamond" w:cs="Arial"/>
          <w:snapToGrid w:val="0"/>
          <w:color w:val="000000" w:themeColor="text1"/>
        </w:rPr>
        <w:t>%</w:t>
      </w:r>
    </w:p>
    <w:p w14:paraId="16BEBA87" w14:textId="0F210B3E" w:rsidR="002A7412" w:rsidRDefault="002A7412" w:rsidP="002A7412">
      <w:pPr>
        <w:rPr>
          <w:rFonts w:ascii="Garamond" w:hAnsi="Garamond" w:cs="Arial"/>
          <w:snapToGrid w:val="0"/>
          <w:color w:val="000000" w:themeColor="text1"/>
        </w:rPr>
      </w:pPr>
    </w:p>
    <w:p w14:paraId="01B8F044" w14:textId="77777777" w:rsidR="00E2682F" w:rsidRPr="0017147C" w:rsidRDefault="00E2682F" w:rsidP="002A7412">
      <w:pPr>
        <w:rPr>
          <w:rFonts w:ascii="Garamond" w:hAnsi="Garamond" w:cs="Arial"/>
          <w:snapToGrid w:val="0"/>
          <w:color w:val="000000" w:themeColor="text1"/>
        </w:rPr>
      </w:pPr>
    </w:p>
    <w:p w14:paraId="7CE6A9EC" w14:textId="77777777" w:rsidR="00923B99" w:rsidRPr="0017147C" w:rsidRDefault="00923B99" w:rsidP="002A7412">
      <w:pPr>
        <w:rPr>
          <w:rFonts w:ascii="Garamond" w:hAnsi="Garamond" w:cs="Arial"/>
          <w:snapToGrid w:val="0"/>
        </w:rPr>
      </w:pPr>
    </w:p>
    <w:p w14:paraId="5E987E02" w14:textId="77777777" w:rsidR="0017147C" w:rsidRPr="0017147C" w:rsidRDefault="0017147C" w:rsidP="0017147C">
      <w:pPr>
        <w:rPr>
          <w:rFonts w:ascii="Garamond" w:hAnsi="Garamond" w:cs="Arial"/>
          <w:b/>
          <w:bCs/>
          <w:color w:val="000000"/>
          <w:szCs w:val="24"/>
          <w:u w:val="single"/>
          <w:lang w:val="en-CA"/>
        </w:rPr>
      </w:pPr>
      <w:r w:rsidRPr="0017147C">
        <w:rPr>
          <w:rFonts w:ascii="Garamond" w:hAnsi="Garamond" w:cs="Arial"/>
          <w:b/>
          <w:bCs/>
          <w:color w:val="000000"/>
          <w:szCs w:val="24"/>
          <w:u w:val="single"/>
          <w:lang w:val="en-CA"/>
        </w:rPr>
        <w:t>Important information: Online term</w:t>
      </w:r>
    </w:p>
    <w:p w14:paraId="1B26FEC7" w14:textId="77777777" w:rsidR="0017147C" w:rsidRPr="0017147C" w:rsidRDefault="0017147C" w:rsidP="0017147C">
      <w:pPr>
        <w:rPr>
          <w:rFonts w:ascii="Garamond" w:hAnsi="Garamond"/>
          <w:szCs w:val="24"/>
          <w:lang w:val="en-CA"/>
        </w:rPr>
      </w:pPr>
    </w:p>
    <w:p w14:paraId="2FB443B5" w14:textId="0C62C547" w:rsidR="0017147C" w:rsidRPr="0017147C" w:rsidRDefault="0017147C" w:rsidP="00E2682F">
      <w:pPr>
        <w:rPr>
          <w:rFonts w:ascii="Garamond" w:hAnsi="Garamond" w:cs="Arial"/>
          <w:color w:val="000000"/>
          <w:szCs w:val="24"/>
          <w:lang w:val="en-CA"/>
        </w:rPr>
      </w:pPr>
      <w:r w:rsidRPr="0017147C">
        <w:rPr>
          <w:rFonts w:ascii="Garamond" w:hAnsi="Garamond" w:cs="Arial"/>
          <w:color w:val="212121"/>
          <w:szCs w:val="24"/>
          <w:lang w:val="en-CA"/>
        </w:rPr>
        <w:t xml:space="preserve">* Due to the current exceptional circumstances, </w:t>
      </w:r>
      <w:r w:rsidR="00E2682F">
        <w:rPr>
          <w:rFonts w:ascii="Garamond" w:hAnsi="Garamond" w:cs="Arial"/>
          <w:color w:val="212121"/>
          <w:szCs w:val="24"/>
          <w:lang w:val="en-CA"/>
        </w:rPr>
        <w:t>a</w:t>
      </w:r>
      <w:r w:rsidRPr="0017147C">
        <w:rPr>
          <w:rFonts w:ascii="Garamond" w:hAnsi="Garamond" w:cs="Arial"/>
          <w:color w:val="000000"/>
          <w:szCs w:val="24"/>
          <w:lang w:val="en-CA"/>
        </w:rPr>
        <w:t xml:space="preserve">ll seminars will be held online. Attendance and participation are required. Zoom seminars will operate as close to in-class seminars as we can manage. </w:t>
      </w:r>
      <w:r w:rsidR="00E2682F">
        <w:rPr>
          <w:rFonts w:ascii="Garamond" w:hAnsi="Garamond" w:cs="Arial"/>
          <w:color w:val="000000"/>
          <w:szCs w:val="24"/>
          <w:lang w:val="en-CA"/>
        </w:rPr>
        <w:t>Y</w:t>
      </w:r>
      <w:r w:rsidRPr="0017147C">
        <w:rPr>
          <w:rFonts w:ascii="Garamond" w:hAnsi="Garamond" w:cs="Arial"/>
          <w:color w:val="000000"/>
          <w:szCs w:val="24"/>
          <w:lang w:val="en-CA"/>
        </w:rPr>
        <w:t xml:space="preserve">our camera </w:t>
      </w:r>
      <w:r w:rsidR="00E2682F">
        <w:rPr>
          <w:rFonts w:ascii="Garamond" w:hAnsi="Garamond" w:cs="Arial"/>
          <w:color w:val="000000"/>
          <w:szCs w:val="24"/>
          <w:lang w:val="en-CA"/>
        </w:rPr>
        <w:t>should be</w:t>
      </w:r>
      <w:r w:rsidRPr="0017147C">
        <w:rPr>
          <w:rFonts w:ascii="Garamond" w:hAnsi="Garamond" w:cs="Arial"/>
          <w:color w:val="000000"/>
          <w:szCs w:val="24"/>
          <w:lang w:val="en-CA"/>
        </w:rPr>
        <w:t xml:space="preserve"> on </w:t>
      </w:r>
      <w:r w:rsidR="00E2682F">
        <w:rPr>
          <w:rFonts w:ascii="Garamond" w:hAnsi="Garamond" w:cs="Arial"/>
          <w:color w:val="000000"/>
          <w:szCs w:val="24"/>
          <w:lang w:val="en-CA"/>
        </w:rPr>
        <w:t>and</w:t>
      </w:r>
      <w:r w:rsidRPr="0017147C">
        <w:rPr>
          <w:rFonts w:ascii="Garamond" w:hAnsi="Garamond" w:cs="Arial"/>
          <w:color w:val="000000"/>
          <w:szCs w:val="24"/>
          <w:lang w:val="en-CA"/>
        </w:rPr>
        <w:t xml:space="preserve"> your mike off when others are speaking</w:t>
      </w:r>
      <w:r w:rsidR="00E2682F">
        <w:rPr>
          <w:rFonts w:ascii="Garamond" w:hAnsi="Garamond" w:cs="Arial"/>
          <w:color w:val="000000"/>
          <w:szCs w:val="24"/>
          <w:lang w:val="en-CA"/>
        </w:rPr>
        <w:t>.</w:t>
      </w:r>
      <w:r w:rsidRPr="0017147C">
        <w:rPr>
          <w:rFonts w:ascii="Garamond" w:hAnsi="Garamond" w:cs="Arial"/>
          <w:color w:val="000000"/>
          <w:szCs w:val="24"/>
          <w:lang w:val="en-CA"/>
        </w:rPr>
        <w:t xml:space="preserve"> </w:t>
      </w:r>
      <w:r w:rsidR="00E2682F">
        <w:rPr>
          <w:rFonts w:ascii="Garamond" w:hAnsi="Garamond" w:cs="Arial"/>
          <w:color w:val="000000"/>
          <w:szCs w:val="24"/>
          <w:lang w:val="en-CA"/>
        </w:rPr>
        <w:t>The</w:t>
      </w:r>
      <w:r w:rsidRPr="0017147C">
        <w:rPr>
          <w:rFonts w:ascii="Garamond" w:hAnsi="Garamond" w:cs="Arial"/>
          <w:color w:val="000000"/>
          <w:szCs w:val="24"/>
          <w:lang w:val="en-CA"/>
        </w:rPr>
        <w:t xml:space="preserve"> goal is to move the seminar to the online format with as much fluidity and engagement as possible. </w:t>
      </w:r>
      <w:r w:rsidR="00E2682F">
        <w:rPr>
          <w:rFonts w:ascii="Garamond" w:hAnsi="Garamond" w:cs="Arial"/>
          <w:color w:val="000000"/>
          <w:szCs w:val="24"/>
          <w:lang w:val="en-CA"/>
        </w:rPr>
        <w:t>Together we will aim to</w:t>
      </w:r>
      <w:r w:rsidRPr="0017147C">
        <w:rPr>
          <w:rFonts w:ascii="Garamond" w:hAnsi="Garamond" w:cs="Arial"/>
          <w:color w:val="000000"/>
          <w:szCs w:val="24"/>
          <w:lang w:val="en-CA"/>
        </w:rPr>
        <w:t xml:space="preserve"> create an atmosphere which replicates the seminar classroom.</w:t>
      </w:r>
    </w:p>
    <w:p w14:paraId="319636BE" w14:textId="77777777" w:rsidR="0017147C" w:rsidRPr="0017147C" w:rsidRDefault="0017147C" w:rsidP="0017147C">
      <w:pPr>
        <w:jc w:val="both"/>
        <w:rPr>
          <w:rFonts w:ascii="Garamond" w:hAnsi="Garamond"/>
          <w:szCs w:val="24"/>
          <w:lang w:val="en-CA"/>
        </w:rPr>
      </w:pPr>
    </w:p>
    <w:p w14:paraId="6ABEF581" w14:textId="511E336B" w:rsidR="0017147C" w:rsidRPr="0017147C" w:rsidRDefault="0017147C" w:rsidP="0017147C">
      <w:pPr>
        <w:rPr>
          <w:rFonts w:ascii="Garamond" w:hAnsi="Garamond" w:cs="Arial"/>
          <w:color w:val="000000"/>
          <w:szCs w:val="24"/>
          <w:lang w:val="en-CA"/>
        </w:rPr>
      </w:pPr>
      <w:r w:rsidRPr="0017147C">
        <w:rPr>
          <w:rFonts w:ascii="Garamond" w:hAnsi="Garamond" w:cs="Arial"/>
          <w:color w:val="000000"/>
          <w:szCs w:val="24"/>
          <w:lang w:val="en-CA"/>
        </w:rPr>
        <w:t xml:space="preserve">* </w:t>
      </w:r>
      <w:r w:rsidR="00E2682F">
        <w:rPr>
          <w:rFonts w:ascii="Garamond" w:hAnsi="Garamond" w:cs="Arial"/>
          <w:color w:val="000000"/>
          <w:szCs w:val="24"/>
          <w:lang w:val="en-CA"/>
        </w:rPr>
        <w:t>The University reminds you that c</w:t>
      </w:r>
      <w:r w:rsidRPr="0017147C">
        <w:rPr>
          <w:rFonts w:ascii="Garamond" w:hAnsi="Garamond" w:cs="Arial"/>
          <w:color w:val="000000"/>
          <w:szCs w:val="24"/>
          <w:lang w:val="en-CA"/>
        </w:rPr>
        <w:t>ontent belonging to instructors shared in online courses, including, but not limited to, online lectures, seminars,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lecture without express permission of the instructor. Any unauthorized sharing of course content may constitute a breach of the Academic Code of Conduct and/or the Code of Rights and Responsibilities.</w:t>
      </w:r>
    </w:p>
    <w:p w14:paraId="3ADD57F0" w14:textId="77777777" w:rsidR="0017147C" w:rsidRPr="0017147C" w:rsidRDefault="0017147C" w:rsidP="0017147C">
      <w:pPr>
        <w:rPr>
          <w:rFonts w:ascii="Garamond" w:hAnsi="Garamond" w:cs="Arial"/>
          <w:color w:val="000000"/>
          <w:szCs w:val="24"/>
          <w:lang w:val="en-CA"/>
        </w:rPr>
      </w:pPr>
    </w:p>
    <w:p w14:paraId="5883789D" w14:textId="48BD0F36" w:rsidR="0017147C" w:rsidRPr="0017147C" w:rsidRDefault="0017147C" w:rsidP="0017147C">
      <w:pPr>
        <w:rPr>
          <w:rFonts w:ascii="Garamond" w:hAnsi="Garamond" w:cs="Arial"/>
          <w:color w:val="000000"/>
          <w:szCs w:val="24"/>
          <w:u w:val="single"/>
          <w:lang w:val="en-CA"/>
        </w:rPr>
      </w:pPr>
      <w:r w:rsidRPr="0017147C">
        <w:rPr>
          <w:rFonts w:ascii="Garamond" w:hAnsi="Garamond" w:cs="Arial"/>
          <w:color w:val="000000"/>
          <w:szCs w:val="24"/>
          <w:lang w:val="en-CA"/>
        </w:rPr>
        <w:t xml:space="preserve">* Stable internet and computer access are necessary. Try to find a quiet, private, and comfortable place for classes. You may find headphones helpful for concentration. </w:t>
      </w:r>
      <w:r w:rsidRPr="0017147C">
        <w:rPr>
          <w:rFonts w:ascii="Garamond" w:hAnsi="Garamond" w:cs="Arial"/>
          <w:color w:val="000000"/>
          <w:szCs w:val="24"/>
          <w:u w:val="single"/>
          <w:lang w:val="en-CA"/>
        </w:rPr>
        <w:t xml:space="preserve">Note that </w:t>
      </w:r>
      <w:r w:rsidR="00E2682F">
        <w:rPr>
          <w:rFonts w:ascii="Garamond" w:hAnsi="Garamond" w:cs="Arial"/>
          <w:color w:val="000000"/>
          <w:szCs w:val="24"/>
          <w:u w:val="single"/>
          <w:lang w:val="en-CA"/>
        </w:rPr>
        <w:t>I</w:t>
      </w:r>
      <w:r w:rsidRPr="0017147C">
        <w:rPr>
          <w:rFonts w:ascii="Garamond" w:hAnsi="Garamond" w:cs="Arial"/>
          <w:color w:val="000000"/>
          <w:szCs w:val="24"/>
          <w:u w:val="single"/>
          <w:lang w:val="en-CA"/>
        </w:rPr>
        <w:t xml:space="preserve"> cannot answer any technical questions. Consult with IITS for all technical issues, access issues, and Moodle issues at: </w:t>
      </w:r>
      <w:hyperlink r:id="rId6" w:tgtFrame="_blank" w:history="1">
        <w:r w:rsidRPr="0017147C">
          <w:rPr>
            <w:rFonts w:ascii="Garamond" w:hAnsi="Garamond" w:cs="Arial"/>
            <w:color w:val="0000FF"/>
            <w:szCs w:val="24"/>
            <w:u w:val="single"/>
            <w:lang w:val="en-CA"/>
          </w:rPr>
          <w:t>help@concordia.ca</w:t>
        </w:r>
      </w:hyperlink>
      <w:r w:rsidRPr="0017147C">
        <w:rPr>
          <w:rFonts w:ascii="Garamond" w:hAnsi="Garamond" w:cs="Arial"/>
          <w:szCs w:val="24"/>
          <w:u w:val="single"/>
          <w:lang w:val="en-CA"/>
        </w:rPr>
        <w:t xml:space="preserve"> or </w:t>
      </w:r>
      <w:r w:rsidRPr="0017147C">
        <w:rPr>
          <w:rFonts w:ascii="Garamond" w:hAnsi="Garamond" w:cs="Arial"/>
          <w:color w:val="000000"/>
          <w:szCs w:val="24"/>
          <w:u w:val="single"/>
          <w:lang w:val="en-CA"/>
        </w:rPr>
        <w:t>514-848-2424 ext. 7613.</w:t>
      </w:r>
    </w:p>
    <w:p w14:paraId="46B7047D" w14:textId="77777777" w:rsidR="0017147C" w:rsidRPr="0017147C" w:rsidRDefault="0017147C" w:rsidP="0017147C">
      <w:pPr>
        <w:rPr>
          <w:rFonts w:ascii="Garamond" w:hAnsi="Garamond"/>
          <w:szCs w:val="24"/>
          <w:lang w:val="en-CA"/>
        </w:rPr>
      </w:pPr>
    </w:p>
    <w:p w14:paraId="4A03A767" w14:textId="17FD594B" w:rsidR="0017147C" w:rsidRDefault="0017147C" w:rsidP="002A7412">
      <w:pPr>
        <w:rPr>
          <w:rFonts w:ascii="Garamond" w:hAnsi="Garamond" w:cs="Arial"/>
          <w:b/>
          <w:u w:val="single"/>
        </w:rPr>
      </w:pPr>
    </w:p>
    <w:p w14:paraId="6D576171" w14:textId="4C422C07" w:rsidR="00E2682F" w:rsidRDefault="00E2682F" w:rsidP="002A7412">
      <w:pPr>
        <w:rPr>
          <w:rFonts w:ascii="Garamond" w:hAnsi="Garamond" w:cs="Arial"/>
          <w:b/>
          <w:u w:val="single"/>
        </w:rPr>
      </w:pPr>
    </w:p>
    <w:p w14:paraId="219FEBAD" w14:textId="77777777" w:rsidR="00E2682F" w:rsidRPr="0017147C" w:rsidRDefault="00E2682F" w:rsidP="002A7412">
      <w:pPr>
        <w:rPr>
          <w:rFonts w:ascii="Garamond" w:hAnsi="Garamond" w:cs="Arial"/>
          <w:b/>
          <w:u w:val="single"/>
        </w:rPr>
      </w:pPr>
    </w:p>
    <w:p w14:paraId="11AF5EE2" w14:textId="77777777" w:rsidR="0017147C" w:rsidRPr="0017147C" w:rsidRDefault="0017147C" w:rsidP="002A7412">
      <w:pPr>
        <w:rPr>
          <w:rFonts w:ascii="Garamond" w:hAnsi="Garamond" w:cs="Arial"/>
          <w:b/>
          <w:u w:val="single"/>
        </w:rPr>
      </w:pPr>
    </w:p>
    <w:p w14:paraId="603D6ADC" w14:textId="77777777" w:rsidR="0017147C" w:rsidRDefault="0017147C" w:rsidP="002A7412">
      <w:pPr>
        <w:rPr>
          <w:rFonts w:ascii="Garamond" w:hAnsi="Garamond" w:cs="Arial"/>
          <w:b/>
          <w:u w:val="single"/>
        </w:rPr>
      </w:pPr>
    </w:p>
    <w:p w14:paraId="48EFA7BD" w14:textId="4233CE2B" w:rsidR="0017147C" w:rsidRDefault="0017147C" w:rsidP="002A7412">
      <w:pPr>
        <w:rPr>
          <w:rFonts w:ascii="Garamond" w:hAnsi="Garamond" w:cs="Arial"/>
          <w:b/>
          <w:u w:val="single"/>
        </w:rPr>
      </w:pPr>
    </w:p>
    <w:p w14:paraId="58792CFF" w14:textId="3BC029A0" w:rsidR="00E2682F" w:rsidRDefault="00E2682F" w:rsidP="002A7412">
      <w:pPr>
        <w:rPr>
          <w:rFonts w:ascii="Garamond" w:hAnsi="Garamond" w:cs="Arial"/>
          <w:b/>
          <w:u w:val="single"/>
        </w:rPr>
      </w:pPr>
    </w:p>
    <w:p w14:paraId="5609A3AF" w14:textId="4AD95221" w:rsidR="00E2682F" w:rsidRDefault="00E2682F" w:rsidP="002A7412">
      <w:pPr>
        <w:rPr>
          <w:rFonts w:ascii="Garamond" w:hAnsi="Garamond" w:cs="Arial"/>
          <w:b/>
          <w:u w:val="single"/>
        </w:rPr>
      </w:pPr>
    </w:p>
    <w:p w14:paraId="0E30A8DD" w14:textId="77777777" w:rsidR="00E2682F" w:rsidRDefault="00E2682F" w:rsidP="002A7412">
      <w:pPr>
        <w:rPr>
          <w:rFonts w:ascii="Garamond" w:hAnsi="Garamond" w:cs="Arial"/>
          <w:b/>
          <w:u w:val="single"/>
        </w:rPr>
      </w:pPr>
    </w:p>
    <w:p w14:paraId="62BE67E7" w14:textId="2EE610A9" w:rsidR="0017147C" w:rsidRDefault="0017147C" w:rsidP="002A7412">
      <w:pPr>
        <w:rPr>
          <w:rFonts w:ascii="Garamond" w:hAnsi="Garamond" w:cs="Arial"/>
          <w:b/>
          <w:u w:val="single"/>
        </w:rPr>
      </w:pPr>
    </w:p>
    <w:p w14:paraId="4B19E077" w14:textId="77777777" w:rsidR="00E2682F" w:rsidRDefault="00E2682F" w:rsidP="002A7412">
      <w:pPr>
        <w:rPr>
          <w:rFonts w:ascii="Garamond" w:hAnsi="Garamond" w:cs="Arial"/>
          <w:b/>
          <w:u w:val="single"/>
        </w:rPr>
      </w:pPr>
    </w:p>
    <w:p w14:paraId="2E067F2C" w14:textId="2D02E2AA" w:rsidR="002A7412" w:rsidRPr="0017147C" w:rsidRDefault="002A7412" w:rsidP="002A7412">
      <w:pPr>
        <w:rPr>
          <w:rFonts w:ascii="Garamond" w:hAnsi="Garamond" w:cs="Arial"/>
        </w:rPr>
      </w:pPr>
      <w:r w:rsidRPr="0017147C">
        <w:rPr>
          <w:rFonts w:ascii="Garamond" w:hAnsi="Garamond" w:cs="Arial"/>
          <w:b/>
          <w:u w:val="single"/>
        </w:rPr>
        <w:t>Course schedule</w:t>
      </w:r>
      <w:r w:rsidRPr="0017147C">
        <w:rPr>
          <w:rFonts w:ascii="Garamond" w:hAnsi="Garamond" w:cs="Arial"/>
          <w:b/>
        </w:rPr>
        <w:t xml:space="preserve"> </w:t>
      </w:r>
      <w:r w:rsidR="000D6E2D" w:rsidRPr="0017147C">
        <w:rPr>
          <w:rFonts w:ascii="Garamond" w:hAnsi="Garamond"/>
        </w:rPr>
        <w:t>(</w:t>
      </w:r>
      <w:r w:rsidR="00DC009C" w:rsidRPr="0017147C">
        <w:rPr>
          <w:rFonts w:ascii="Garamond" w:hAnsi="Garamond"/>
          <w:i/>
        </w:rPr>
        <w:t>very</w:t>
      </w:r>
      <w:r w:rsidR="00DC009C" w:rsidRPr="0017147C">
        <w:rPr>
          <w:rFonts w:ascii="Garamond" w:hAnsi="Garamond"/>
        </w:rPr>
        <w:t xml:space="preserve"> </w:t>
      </w:r>
      <w:r w:rsidR="000D6E2D" w:rsidRPr="0017147C">
        <w:rPr>
          <w:rFonts w:ascii="Garamond" w:hAnsi="Garamond"/>
        </w:rPr>
        <w:t xml:space="preserve">provisional; </w:t>
      </w:r>
      <w:r w:rsidR="00DC009C" w:rsidRPr="0017147C">
        <w:rPr>
          <w:rFonts w:ascii="Garamond" w:hAnsi="Garamond"/>
        </w:rPr>
        <w:t>will certainly</w:t>
      </w:r>
      <w:r w:rsidR="000D6E2D" w:rsidRPr="0017147C">
        <w:rPr>
          <w:rFonts w:ascii="Garamond" w:hAnsi="Garamond"/>
        </w:rPr>
        <w:t xml:space="preserve"> change)</w:t>
      </w:r>
    </w:p>
    <w:p w14:paraId="4A498251" w14:textId="3AC50122" w:rsidR="002A7412" w:rsidRDefault="002A7412" w:rsidP="002A7412">
      <w:pPr>
        <w:ind w:left="2880" w:hanging="2880"/>
        <w:rPr>
          <w:rFonts w:ascii="Garamond" w:hAnsi="Garamond" w:cs="Arial"/>
        </w:rPr>
      </w:pPr>
    </w:p>
    <w:p w14:paraId="32C94F44" w14:textId="77777777" w:rsidR="00E2682F" w:rsidRDefault="00E2682F" w:rsidP="002A7412">
      <w:pPr>
        <w:ind w:left="2880" w:hanging="2880"/>
        <w:rPr>
          <w:rFonts w:ascii="Garamond" w:hAnsi="Garamond" w:cs="Arial"/>
        </w:rPr>
      </w:pPr>
    </w:p>
    <w:p w14:paraId="79821F4F" w14:textId="0FF8182E" w:rsidR="0017147C" w:rsidRDefault="0017147C" w:rsidP="002A7412">
      <w:pPr>
        <w:ind w:left="2880" w:hanging="2880"/>
        <w:rPr>
          <w:rFonts w:ascii="Garamond" w:hAnsi="Garamond" w:cs="Arial"/>
        </w:rPr>
      </w:pPr>
    </w:p>
    <w:p w14:paraId="3BC46791" w14:textId="77777777" w:rsidR="0017147C" w:rsidRPr="0017147C" w:rsidRDefault="0017147C" w:rsidP="002A7412">
      <w:pPr>
        <w:ind w:left="2880" w:hanging="2880"/>
        <w:rPr>
          <w:rFonts w:ascii="Garamond" w:hAnsi="Garamond" w:cs="Arial"/>
        </w:rPr>
      </w:pPr>
    </w:p>
    <w:p w14:paraId="0C13F1E3" w14:textId="78C5EAC2" w:rsidR="00A41F51" w:rsidRDefault="00A41F51" w:rsidP="00A41F51">
      <w:pPr>
        <w:tabs>
          <w:tab w:val="left" w:pos="426"/>
        </w:tabs>
        <w:rPr>
          <w:rFonts w:ascii="Garamond" w:hAnsi="Garamond"/>
          <w:b/>
          <w:szCs w:val="24"/>
        </w:rPr>
      </w:pPr>
      <w:proofErr w:type="spellStart"/>
      <w:r w:rsidRPr="0017147C">
        <w:rPr>
          <w:rFonts w:ascii="Garamond" w:hAnsi="Garamond"/>
          <w:b/>
          <w:szCs w:val="24"/>
          <w:u w:val="single"/>
        </w:rPr>
        <w:t>Wk</w:t>
      </w:r>
      <w:proofErr w:type="spellEnd"/>
      <w:r w:rsidRPr="0017147C">
        <w:rPr>
          <w:rFonts w:ascii="Garamond" w:hAnsi="Garamond"/>
          <w:b/>
          <w:szCs w:val="24"/>
        </w:rPr>
        <w:tab/>
      </w:r>
      <w:r w:rsidRPr="0017147C">
        <w:rPr>
          <w:rFonts w:ascii="Garamond" w:hAnsi="Garamond"/>
          <w:b/>
          <w:szCs w:val="24"/>
        </w:rPr>
        <w:tab/>
      </w:r>
      <w:r w:rsidRPr="0017147C">
        <w:rPr>
          <w:rFonts w:ascii="Garamond" w:hAnsi="Garamond"/>
          <w:b/>
          <w:szCs w:val="24"/>
        </w:rPr>
        <w:tab/>
        <w:t>Monday</w:t>
      </w:r>
      <w:r w:rsidRPr="0017147C">
        <w:rPr>
          <w:rFonts w:ascii="Garamond" w:hAnsi="Garamond"/>
          <w:b/>
          <w:szCs w:val="24"/>
        </w:rPr>
        <w:tab/>
      </w:r>
      <w:r w:rsidRPr="0017147C">
        <w:rPr>
          <w:rFonts w:ascii="Garamond" w:hAnsi="Garamond"/>
          <w:b/>
          <w:szCs w:val="24"/>
        </w:rPr>
        <w:tab/>
      </w:r>
      <w:r w:rsidRPr="0017147C">
        <w:rPr>
          <w:rFonts w:ascii="Garamond" w:hAnsi="Garamond"/>
          <w:b/>
          <w:szCs w:val="24"/>
        </w:rPr>
        <w:tab/>
      </w:r>
      <w:r w:rsidRPr="0017147C">
        <w:rPr>
          <w:rFonts w:ascii="Garamond" w:hAnsi="Garamond"/>
          <w:b/>
          <w:szCs w:val="24"/>
        </w:rPr>
        <w:tab/>
        <w:t>Wednesday</w:t>
      </w:r>
    </w:p>
    <w:p w14:paraId="5BCC0072" w14:textId="3C3A0BE0" w:rsidR="0017147C" w:rsidRPr="0017147C" w:rsidRDefault="0017147C" w:rsidP="00A41F51">
      <w:pPr>
        <w:tabs>
          <w:tab w:val="left" w:pos="426"/>
        </w:tabs>
        <w:rPr>
          <w:rFonts w:ascii="Garamond" w:hAnsi="Garamond"/>
          <w:b/>
          <w:szCs w:val="24"/>
        </w:rPr>
      </w:pPr>
      <w:r>
        <w:rPr>
          <w:rFonts w:ascii="Garamond" w:hAnsi="Garamond"/>
          <w:b/>
          <w:szCs w:val="24"/>
        </w:rPr>
        <w:t xml:space="preserve"> </w:t>
      </w:r>
    </w:p>
    <w:p w14:paraId="7433398C" w14:textId="77777777" w:rsidR="00A41F51" w:rsidRPr="0017147C" w:rsidRDefault="00A41F51" w:rsidP="00A41F51">
      <w:pPr>
        <w:tabs>
          <w:tab w:val="left" w:pos="426"/>
        </w:tabs>
        <w:rPr>
          <w:rFonts w:ascii="Garamond" w:hAnsi="Garamond"/>
          <w:snapToGrid w:val="0"/>
          <w:szCs w:val="24"/>
        </w:rPr>
      </w:pPr>
    </w:p>
    <w:p w14:paraId="6C33B6E1" w14:textId="352D22CF"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1</w:t>
      </w:r>
      <w:r w:rsidRPr="0017147C">
        <w:rPr>
          <w:rFonts w:ascii="Garamond" w:hAnsi="Garamond"/>
          <w:snapToGrid w:val="0"/>
          <w:szCs w:val="24"/>
        </w:rPr>
        <w:tab/>
        <w:t>Sept. 7</w:t>
      </w:r>
      <w:r w:rsidRPr="0017147C">
        <w:rPr>
          <w:rFonts w:ascii="Garamond" w:hAnsi="Garamond"/>
          <w:snapToGrid w:val="0"/>
          <w:szCs w:val="24"/>
        </w:rPr>
        <w:tab/>
      </w:r>
      <w:r w:rsidRPr="0017147C">
        <w:rPr>
          <w:rFonts w:ascii="Garamond" w:hAnsi="Garamond"/>
          <w:b/>
          <w:snapToGrid w:val="0"/>
          <w:szCs w:val="24"/>
        </w:rPr>
        <w:t>Labor Day</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Sept.  9</w:t>
      </w:r>
      <w:r w:rsidRPr="0017147C">
        <w:rPr>
          <w:rFonts w:ascii="Garamond" w:hAnsi="Garamond"/>
          <w:snapToGrid w:val="0"/>
          <w:szCs w:val="24"/>
        </w:rPr>
        <w:tab/>
      </w:r>
      <w:r w:rsidRPr="0017147C">
        <w:rPr>
          <w:rFonts w:ascii="Garamond" w:hAnsi="Garamond"/>
          <w:snapToGrid w:val="0"/>
          <w:szCs w:val="24"/>
        </w:rPr>
        <w:tab/>
        <w:t>Introduction</w:t>
      </w:r>
      <w:r w:rsidRPr="0017147C">
        <w:rPr>
          <w:rFonts w:ascii="Garamond" w:hAnsi="Garamond"/>
          <w:snapToGrid w:val="0"/>
          <w:szCs w:val="24"/>
        </w:rPr>
        <w:tab/>
      </w:r>
    </w:p>
    <w:p w14:paraId="16FBBBDE" w14:textId="77777777" w:rsidR="00A41F51" w:rsidRPr="0017147C" w:rsidRDefault="00A41F51" w:rsidP="00A41F51">
      <w:pPr>
        <w:tabs>
          <w:tab w:val="left" w:pos="426"/>
        </w:tabs>
        <w:rPr>
          <w:rFonts w:ascii="Garamond" w:hAnsi="Garamond"/>
          <w:snapToGrid w:val="0"/>
          <w:szCs w:val="24"/>
        </w:rPr>
      </w:pPr>
    </w:p>
    <w:p w14:paraId="5262FD4D" w14:textId="22EFA2BE"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2</w:t>
      </w:r>
      <w:r w:rsidRPr="0017147C">
        <w:rPr>
          <w:rFonts w:ascii="Garamond" w:hAnsi="Garamond"/>
          <w:snapToGrid w:val="0"/>
          <w:szCs w:val="24"/>
        </w:rPr>
        <w:tab/>
        <w:t>Sept. 14</w:t>
      </w:r>
      <w:r w:rsidRPr="0017147C">
        <w:rPr>
          <w:rFonts w:ascii="Garamond" w:hAnsi="Garamond"/>
          <w:snapToGrid w:val="0"/>
          <w:szCs w:val="24"/>
        </w:rPr>
        <w:tab/>
      </w:r>
      <w:r w:rsidR="00313224" w:rsidRPr="0017147C">
        <w:rPr>
          <w:rFonts w:ascii="Garamond" w:hAnsi="Garamond"/>
          <w:snapToGrid w:val="0"/>
          <w:szCs w:val="24"/>
        </w:rPr>
        <w:t>What is (and is not) translation?</w:t>
      </w:r>
      <w:r w:rsidRPr="0017147C">
        <w:rPr>
          <w:rFonts w:ascii="Garamond" w:hAnsi="Garamond"/>
          <w:snapToGrid w:val="0"/>
          <w:szCs w:val="24"/>
        </w:rPr>
        <w:tab/>
        <w:t>Sept. 16</w:t>
      </w:r>
      <w:r w:rsidRPr="0017147C">
        <w:rPr>
          <w:rFonts w:ascii="Garamond" w:hAnsi="Garamond"/>
          <w:snapToGrid w:val="0"/>
          <w:szCs w:val="24"/>
        </w:rPr>
        <w:tab/>
      </w:r>
      <w:r w:rsidR="00A10DAF" w:rsidRPr="0017147C">
        <w:rPr>
          <w:rFonts w:ascii="Garamond" w:hAnsi="Garamond"/>
          <w:snapToGrid w:val="0"/>
          <w:szCs w:val="24"/>
        </w:rPr>
        <w:t>Practical work</w:t>
      </w:r>
    </w:p>
    <w:p w14:paraId="3A9C6204" w14:textId="43A8F4D0"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p>
    <w:p w14:paraId="06497B3F" w14:textId="542DC6CF"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3</w:t>
      </w:r>
      <w:r w:rsidRPr="0017147C">
        <w:rPr>
          <w:rFonts w:ascii="Garamond" w:hAnsi="Garamond"/>
          <w:snapToGrid w:val="0"/>
          <w:szCs w:val="24"/>
        </w:rPr>
        <w:tab/>
        <w:t>Sept. 21</w:t>
      </w:r>
      <w:r w:rsidRPr="0017147C">
        <w:rPr>
          <w:rFonts w:ascii="Garamond" w:hAnsi="Garamond"/>
          <w:snapToGrid w:val="0"/>
          <w:szCs w:val="24"/>
        </w:rPr>
        <w:tab/>
      </w:r>
      <w:r w:rsidR="00313224" w:rsidRPr="0017147C">
        <w:rPr>
          <w:rFonts w:ascii="Garamond" w:hAnsi="Garamond"/>
          <w:snapToGrid w:val="0"/>
          <w:szCs w:val="24"/>
        </w:rPr>
        <w:t>Is translation even possible?</w:t>
      </w:r>
      <w:r w:rsidRPr="0017147C">
        <w:rPr>
          <w:rFonts w:ascii="Garamond" w:hAnsi="Garamond"/>
          <w:i/>
          <w:snapToGrid w:val="0"/>
          <w:szCs w:val="24"/>
        </w:rPr>
        <w:tab/>
      </w:r>
      <w:r w:rsidRPr="0017147C">
        <w:rPr>
          <w:rFonts w:ascii="Garamond" w:hAnsi="Garamond"/>
          <w:snapToGrid w:val="0"/>
          <w:szCs w:val="24"/>
        </w:rPr>
        <w:tab/>
        <w:t>Sept. 23</w:t>
      </w:r>
      <w:r w:rsidRPr="0017147C">
        <w:rPr>
          <w:rFonts w:ascii="Garamond" w:hAnsi="Garamond"/>
          <w:snapToGrid w:val="0"/>
          <w:szCs w:val="24"/>
        </w:rPr>
        <w:tab/>
      </w:r>
      <w:r w:rsidR="00A10DAF" w:rsidRPr="0017147C">
        <w:rPr>
          <w:rFonts w:ascii="Garamond" w:hAnsi="Garamond"/>
          <w:snapToGrid w:val="0"/>
          <w:szCs w:val="24"/>
        </w:rPr>
        <w:t>Practical work</w:t>
      </w:r>
    </w:p>
    <w:p w14:paraId="4C09E50C" w14:textId="77777777" w:rsidR="00A41F51" w:rsidRPr="0017147C" w:rsidRDefault="00A41F51" w:rsidP="00A41F51">
      <w:pPr>
        <w:tabs>
          <w:tab w:val="left" w:pos="426"/>
        </w:tabs>
        <w:rPr>
          <w:rFonts w:ascii="Garamond" w:hAnsi="Garamond"/>
          <w:snapToGrid w:val="0"/>
          <w:szCs w:val="24"/>
        </w:rPr>
      </w:pPr>
    </w:p>
    <w:p w14:paraId="32A4C9F0" w14:textId="030ED797" w:rsidR="00A41F51" w:rsidRPr="0017147C" w:rsidRDefault="00A41F51" w:rsidP="00A41F51">
      <w:pPr>
        <w:tabs>
          <w:tab w:val="left" w:pos="426"/>
        </w:tabs>
        <w:rPr>
          <w:rFonts w:ascii="Garamond" w:hAnsi="Garamond"/>
          <w:snapToGrid w:val="0"/>
          <w:szCs w:val="24"/>
          <w:u w:val="single"/>
        </w:rPr>
      </w:pPr>
      <w:r w:rsidRPr="0017147C">
        <w:rPr>
          <w:rFonts w:ascii="Garamond" w:hAnsi="Garamond"/>
          <w:snapToGrid w:val="0"/>
          <w:szCs w:val="24"/>
        </w:rPr>
        <w:t>4</w:t>
      </w:r>
      <w:r w:rsidRPr="0017147C">
        <w:rPr>
          <w:rFonts w:ascii="Garamond" w:hAnsi="Garamond"/>
          <w:snapToGrid w:val="0"/>
          <w:szCs w:val="24"/>
        </w:rPr>
        <w:tab/>
        <w:t>Sept. 28</w:t>
      </w:r>
      <w:r w:rsidRPr="0017147C">
        <w:rPr>
          <w:rFonts w:ascii="Garamond" w:hAnsi="Garamond"/>
          <w:snapToGrid w:val="0"/>
          <w:szCs w:val="24"/>
        </w:rPr>
        <w:tab/>
      </w:r>
      <w:r w:rsidR="007F016C" w:rsidRPr="0017147C">
        <w:rPr>
          <w:rFonts w:ascii="Garamond" w:hAnsi="Garamond"/>
          <w:snapToGrid w:val="0"/>
          <w:szCs w:val="24"/>
        </w:rPr>
        <w:t>Major dichotomies</w:t>
      </w:r>
      <w:r w:rsidRPr="0017147C">
        <w:rPr>
          <w:rFonts w:ascii="Garamond" w:hAnsi="Garamond"/>
          <w:i/>
          <w:snapToGrid w:val="0"/>
          <w:szCs w:val="24"/>
        </w:rPr>
        <w:tab/>
      </w:r>
      <w:r w:rsidRPr="0017147C">
        <w:rPr>
          <w:rFonts w:ascii="Garamond" w:hAnsi="Garamond"/>
          <w:snapToGrid w:val="0"/>
          <w:szCs w:val="24"/>
        </w:rPr>
        <w:tab/>
      </w:r>
      <w:r w:rsidRPr="0017147C">
        <w:rPr>
          <w:rFonts w:ascii="Garamond" w:hAnsi="Garamond"/>
          <w:snapToGrid w:val="0"/>
          <w:szCs w:val="24"/>
        </w:rPr>
        <w:tab/>
        <w:t>Sept. 30</w:t>
      </w:r>
      <w:r w:rsidRPr="0017147C">
        <w:rPr>
          <w:rFonts w:ascii="Garamond" w:hAnsi="Garamond"/>
          <w:snapToGrid w:val="0"/>
          <w:szCs w:val="24"/>
        </w:rPr>
        <w:tab/>
      </w:r>
      <w:r w:rsidR="00A10DAF" w:rsidRPr="0017147C">
        <w:rPr>
          <w:rFonts w:ascii="Garamond" w:hAnsi="Garamond"/>
          <w:snapToGrid w:val="0"/>
          <w:szCs w:val="24"/>
        </w:rPr>
        <w:t>Practical work</w:t>
      </w:r>
    </w:p>
    <w:p w14:paraId="76E3C816" w14:textId="77777777" w:rsidR="00A41F51" w:rsidRPr="0017147C" w:rsidRDefault="00A41F51" w:rsidP="00A41F51">
      <w:pPr>
        <w:tabs>
          <w:tab w:val="left" w:pos="426"/>
        </w:tabs>
        <w:rPr>
          <w:rFonts w:ascii="Garamond" w:hAnsi="Garamond"/>
          <w:b/>
          <w:snapToGrid w:val="0"/>
          <w:szCs w:val="24"/>
        </w:rPr>
      </w:pPr>
    </w:p>
    <w:p w14:paraId="7E289C05" w14:textId="5E0DD606" w:rsidR="00A41F51" w:rsidRPr="0017147C" w:rsidRDefault="00A41F51" w:rsidP="00A41F51">
      <w:pPr>
        <w:tabs>
          <w:tab w:val="left" w:pos="426"/>
        </w:tabs>
        <w:rPr>
          <w:rFonts w:ascii="Garamond" w:hAnsi="Garamond"/>
          <w:snapToGrid w:val="0"/>
          <w:szCs w:val="24"/>
          <w:u w:val="single"/>
        </w:rPr>
      </w:pPr>
      <w:r w:rsidRPr="0017147C">
        <w:rPr>
          <w:rFonts w:ascii="Garamond" w:hAnsi="Garamond"/>
          <w:snapToGrid w:val="0"/>
          <w:szCs w:val="24"/>
        </w:rPr>
        <w:t>5</w:t>
      </w:r>
      <w:r w:rsidRPr="0017147C">
        <w:rPr>
          <w:rFonts w:ascii="Garamond" w:hAnsi="Garamond"/>
          <w:snapToGrid w:val="0"/>
          <w:szCs w:val="24"/>
        </w:rPr>
        <w:tab/>
        <w:t>Oct. 5</w:t>
      </w:r>
      <w:r w:rsidRPr="0017147C">
        <w:rPr>
          <w:rFonts w:ascii="Garamond" w:hAnsi="Garamond"/>
          <w:snapToGrid w:val="0"/>
          <w:szCs w:val="24"/>
        </w:rPr>
        <w:tab/>
      </w:r>
      <w:r w:rsidR="00975275" w:rsidRPr="0017147C">
        <w:rPr>
          <w:rFonts w:ascii="Garamond" w:hAnsi="Garamond"/>
          <w:snapToGrid w:val="0"/>
          <w:szCs w:val="24"/>
        </w:rPr>
        <w:t xml:space="preserve">Translation &amp; </w:t>
      </w:r>
      <w:r w:rsidR="00DC009C" w:rsidRPr="0017147C">
        <w:rPr>
          <w:rFonts w:ascii="Garamond" w:hAnsi="Garamond"/>
          <w:snapToGrid w:val="0"/>
          <w:szCs w:val="24"/>
        </w:rPr>
        <w:t>literary history</w:t>
      </w:r>
      <w:r w:rsidRPr="0017147C">
        <w:rPr>
          <w:rFonts w:ascii="Garamond" w:hAnsi="Garamond"/>
          <w:snapToGrid w:val="0"/>
          <w:szCs w:val="24"/>
        </w:rPr>
        <w:tab/>
      </w:r>
      <w:r w:rsidRPr="0017147C">
        <w:rPr>
          <w:rFonts w:ascii="Garamond" w:hAnsi="Garamond"/>
          <w:snapToGrid w:val="0"/>
          <w:szCs w:val="24"/>
        </w:rPr>
        <w:tab/>
        <w:t>Oct. 7</w:t>
      </w:r>
      <w:r w:rsidRPr="0017147C">
        <w:rPr>
          <w:rFonts w:ascii="Garamond" w:hAnsi="Garamond"/>
          <w:snapToGrid w:val="0"/>
          <w:szCs w:val="24"/>
        </w:rPr>
        <w:tab/>
      </w:r>
      <w:r w:rsidRPr="0017147C">
        <w:rPr>
          <w:rFonts w:ascii="Garamond" w:hAnsi="Garamond"/>
          <w:snapToGrid w:val="0"/>
          <w:szCs w:val="24"/>
        </w:rPr>
        <w:tab/>
      </w:r>
      <w:r w:rsidR="00A10DAF" w:rsidRPr="0017147C">
        <w:rPr>
          <w:rFonts w:ascii="Garamond" w:hAnsi="Garamond"/>
          <w:snapToGrid w:val="0"/>
          <w:szCs w:val="24"/>
        </w:rPr>
        <w:t>Practical work</w:t>
      </w:r>
    </w:p>
    <w:p w14:paraId="76F660C7" w14:textId="77777777" w:rsidR="00A41F51" w:rsidRPr="0017147C" w:rsidRDefault="00A41F51" w:rsidP="00A41F51">
      <w:pPr>
        <w:tabs>
          <w:tab w:val="left" w:pos="426"/>
        </w:tabs>
        <w:rPr>
          <w:rFonts w:ascii="Garamond" w:hAnsi="Garamond"/>
          <w:snapToGrid w:val="0"/>
          <w:szCs w:val="24"/>
        </w:rPr>
      </w:pPr>
    </w:p>
    <w:p w14:paraId="64EBA0F6" w14:textId="5CF23604" w:rsidR="00A41F51" w:rsidRPr="0017147C" w:rsidRDefault="00A41F51" w:rsidP="00A41F51">
      <w:pPr>
        <w:tabs>
          <w:tab w:val="left" w:pos="426"/>
        </w:tabs>
        <w:rPr>
          <w:rFonts w:ascii="Garamond" w:hAnsi="Garamond"/>
          <w:b/>
          <w:snapToGrid w:val="0"/>
          <w:szCs w:val="24"/>
        </w:rPr>
      </w:pPr>
      <w:r w:rsidRPr="0017147C">
        <w:rPr>
          <w:rFonts w:ascii="Garamond" w:hAnsi="Garamond"/>
          <w:snapToGrid w:val="0"/>
          <w:szCs w:val="24"/>
        </w:rPr>
        <w:t>6</w:t>
      </w:r>
      <w:r w:rsidRPr="0017147C">
        <w:rPr>
          <w:rFonts w:ascii="Garamond" w:hAnsi="Garamond"/>
          <w:snapToGrid w:val="0"/>
          <w:szCs w:val="24"/>
        </w:rPr>
        <w:tab/>
        <w:t>Oct. 12</w:t>
      </w:r>
      <w:r w:rsidRPr="0017147C">
        <w:rPr>
          <w:rFonts w:ascii="Garamond" w:hAnsi="Garamond"/>
          <w:snapToGrid w:val="0"/>
          <w:szCs w:val="24"/>
        </w:rPr>
        <w:tab/>
      </w:r>
      <w:r w:rsidRPr="0017147C">
        <w:rPr>
          <w:rFonts w:ascii="Garamond" w:hAnsi="Garamond"/>
          <w:b/>
          <w:snapToGrid w:val="0"/>
          <w:szCs w:val="24"/>
        </w:rPr>
        <w:t>Thanksgiving (no classes)</w:t>
      </w:r>
      <w:r w:rsidRPr="0017147C">
        <w:rPr>
          <w:rFonts w:ascii="Garamond" w:hAnsi="Garamond"/>
          <w:snapToGrid w:val="0"/>
          <w:szCs w:val="24"/>
        </w:rPr>
        <w:tab/>
      </w:r>
      <w:r w:rsidRPr="0017147C">
        <w:rPr>
          <w:rFonts w:ascii="Garamond" w:hAnsi="Garamond"/>
          <w:b/>
          <w:snapToGrid w:val="0"/>
          <w:szCs w:val="24"/>
        </w:rPr>
        <w:tab/>
      </w:r>
      <w:r w:rsidRPr="0017147C">
        <w:rPr>
          <w:rFonts w:ascii="Garamond" w:hAnsi="Garamond"/>
          <w:snapToGrid w:val="0"/>
          <w:szCs w:val="24"/>
        </w:rPr>
        <w:t>Oct. 14</w:t>
      </w:r>
      <w:r w:rsidRPr="0017147C">
        <w:rPr>
          <w:rFonts w:ascii="Garamond" w:hAnsi="Garamond"/>
          <w:snapToGrid w:val="0"/>
          <w:szCs w:val="24"/>
        </w:rPr>
        <w:tab/>
      </w:r>
      <w:r w:rsidRPr="0017147C">
        <w:rPr>
          <w:rFonts w:ascii="Garamond" w:hAnsi="Garamond"/>
          <w:snapToGrid w:val="0"/>
          <w:szCs w:val="24"/>
        </w:rPr>
        <w:tab/>
      </w:r>
      <w:r w:rsidR="00975275" w:rsidRPr="0017147C">
        <w:rPr>
          <w:rFonts w:ascii="Garamond" w:hAnsi="Garamond"/>
          <w:snapToGrid w:val="0"/>
          <w:szCs w:val="24"/>
        </w:rPr>
        <w:t>Translation &amp; gender</w:t>
      </w:r>
    </w:p>
    <w:p w14:paraId="3E8AE225" w14:textId="4AD614C1" w:rsidR="00A41F51" w:rsidRPr="0017147C" w:rsidRDefault="00A41F51" w:rsidP="00A41F51">
      <w:pPr>
        <w:tabs>
          <w:tab w:val="left" w:pos="426"/>
        </w:tabs>
        <w:rPr>
          <w:rFonts w:ascii="Garamond" w:hAnsi="Garamond"/>
          <w:b/>
          <w:snapToGrid w:val="0"/>
          <w:szCs w:val="24"/>
        </w:rPr>
      </w:pPr>
    </w:p>
    <w:p w14:paraId="03CD57E1" w14:textId="77777777" w:rsidR="00DC009C" w:rsidRPr="0017147C" w:rsidRDefault="00A41F51" w:rsidP="00DC009C">
      <w:pPr>
        <w:tabs>
          <w:tab w:val="left" w:pos="426"/>
        </w:tabs>
        <w:rPr>
          <w:rFonts w:ascii="Garamond" w:hAnsi="Garamond"/>
          <w:snapToGrid w:val="0"/>
          <w:szCs w:val="24"/>
        </w:rPr>
      </w:pPr>
      <w:r w:rsidRPr="0017147C">
        <w:rPr>
          <w:rFonts w:ascii="Garamond" w:hAnsi="Garamond"/>
          <w:snapToGrid w:val="0"/>
          <w:szCs w:val="24"/>
        </w:rPr>
        <w:t>7</w:t>
      </w:r>
      <w:r w:rsidRPr="0017147C">
        <w:rPr>
          <w:rFonts w:ascii="Garamond" w:hAnsi="Garamond"/>
          <w:snapToGrid w:val="0"/>
          <w:szCs w:val="24"/>
        </w:rPr>
        <w:tab/>
        <w:t>Oct. 19</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 xml:space="preserve">Oct. 21 </w:t>
      </w:r>
      <w:r w:rsidRPr="0017147C">
        <w:rPr>
          <w:rFonts w:ascii="Garamond" w:hAnsi="Garamond"/>
          <w:snapToGrid w:val="0"/>
          <w:szCs w:val="24"/>
        </w:rPr>
        <w:tab/>
      </w:r>
      <w:r w:rsidR="00DC009C" w:rsidRPr="0017147C">
        <w:rPr>
          <w:rFonts w:ascii="Garamond" w:hAnsi="Garamond"/>
          <w:snapToGrid w:val="0"/>
          <w:szCs w:val="24"/>
        </w:rPr>
        <w:t xml:space="preserve">Translation, (post-)colonialism, </w:t>
      </w:r>
    </w:p>
    <w:p w14:paraId="71128B0B" w14:textId="0F4670D3" w:rsidR="00A41F51" w:rsidRPr="0017147C" w:rsidRDefault="00DC009C" w:rsidP="00DC009C">
      <w:pPr>
        <w:tabs>
          <w:tab w:val="left" w:pos="426"/>
        </w:tabs>
        <w:rPr>
          <w:rFonts w:ascii="Garamond" w:hAnsi="Garamond"/>
          <w:snapToGrid w:val="0"/>
          <w:szCs w:val="24"/>
        </w:rPr>
      </w:pP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globalization</w:t>
      </w:r>
    </w:p>
    <w:p w14:paraId="6F6D0A85" w14:textId="77777777" w:rsidR="00A41F51" w:rsidRPr="0017147C" w:rsidRDefault="00A41F51" w:rsidP="00A41F51">
      <w:pPr>
        <w:tabs>
          <w:tab w:val="left" w:pos="426"/>
        </w:tabs>
        <w:rPr>
          <w:rFonts w:ascii="Garamond" w:hAnsi="Garamond"/>
          <w:snapToGrid w:val="0"/>
          <w:szCs w:val="24"/>
        </w:rPr>
      </w:pPr>
    </w:p>
    <w:p w14:paraId="4E6561BA" w14:textId="158C7CC4" w:rsidR="00DC009C" w:rsidRPr="0017147C" w:rsidRDefault="00A41F51" w:rsidP="00A41F51">
      <w:pPr>
        <w:tabs>
          <w:tab w:val="left" w:pos="426"/>
        </w:tabs>
        <w:ind w:left="420" w:hanging="420"/>
        <w:rPr>
          <w:rFonts w:ascii="Garamond" w:hAnsi="Garamond"/>
          <w:snapToGrid w:val="0"/>
          <w:szCs w:val="24"/>
        </w:rPr>
      </w:pPr>
      <w:r w:rsidRPr="0017147C">
        <w:rPr>
          <w:rFonts w:ascii="Garamond" w:hAnsi="Garamond"/>
          <w:snapToGrid w:val="0"/>
          <w:szCs w:val="24"/>
        </w:rPr>
        <w:t>8</w:t>
      </w:r>
      <w:r w:rsidRPr="0017147C">
        <w:rPr>
          <w:rFonts w:ascii="Garamond" w:hAnsi="Garamond"/>
          <w:snapToGrid w:val="0"/>
          <w:szCs w:val="24"/>
        </w:rPr>
        <w:tab/>
        <w:t>Oct. 26</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Oct. 28</w:t>
      </w:r>
      <w:r w:rsidRPr="0017147C">
        <w:rPr>
          <w:rFonts w:ascii="Garamond" w:hAnsi="Garamond"/>
          <w:snapToGrid w:val="0"/>
          <w:szCs w:val="24"/>
        </w:rPr>
        <w:tab/>
      </w:r>
      <w:r w:rsidRPr="0017147C">
        <w:rPr>
          <w:rFonts w:ascii="Garamond" w:hAnsi="Garamond"/>
          <w:snapToGrid w:val="0"/>
          <w:szCs w:val="24"/>
        </w:rPr>
        <w:tab/>
      </w:r>
      <w:r w:rsidR="007B0A07" w:rsidRPr="0017147C">
        <w:rPr>
          <w:rFonts w:ascii="Garamond" w:hAnsi="Garamond"/>
          <w:snapToGrid w:val="0"/>
          <w:szCs w:val="24"/>
        </w:rPr>
        <w:t>Translation, ideology, censorship</w:t>
      </w:r>
    </w:p>
    <w:p w14:paraId="442E6D11" w14:textId="46A54C1A" w:rsidR="00A41F51" w:rsidRPr="0017147C" w:rsidRDefault="00A41F51" w:rsidP="00A41F51">
      <w:pPr>
        <w:tabs>
          <w:tab w:val="left" w:pos="426"/>
        </w:tabs>
        <w:ind w:left="420" w:hanging="420"/>
        <w:rPr>
          <w:rFonts w:ascii="Garamond" w:hAnsi="Garamond"/>
          <w:i/>
          <w:snapToGrid w:val="0"/>
          <w:szCs w:val="24"/>
        </w:rPr>
      </w:pP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p>
    <w:p w14:paraId="29876584" w14:textId="47561563" w:rsidR="00DC009C" w:rsidRPr="0017147C" w:rsidRDefault="00A41F51" w:rsidP="00A41F51">
      <w:pPr>
        <w:tabs>
          <w:tab w:val="left" w:pos="426"/>
        </w:tabs>
        <w:rPr>
          <w:rFonts w:ascii="Garamond" w:hAnsi="Garamond"/>
          <w:snapToGrid w:val="0"/>
          <w:szCs w:val="24"/>
        </w:rPr>
      </w:pPr>
      <w:r w:rsidRPr="0017147C">
        <w:rPr>
          <w:rFonts w:ascii="Garamond" w:hAnsi="Garamond"/>
          <w:snapToGrid w:val="0"/>
          <w:szCs w:val="24"/>
        </w:rPr>
        <w:t>9</w:t>
      </w:r>
      <w:r w:rsidRPr="0017147C">
        <w:rPr>
          <w:rFonts w:ascii="Garamond" w:hAnsi="Garamond"/>
          <w:snapToGrid w:val="0"/>
          <w:szCs w:val="24"/>
        </w:rPr>
        <w:tab/>
        <w:t>Nov. 2</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Nov. 4</w:t>
      </w:r>
      <w:r w:rsidRPr="0017147C">
        <w:rPr>
          <w:rFonts w:ascii="Garamond" w:hAnsi="Garamond"/>
          <w:snapToGrid w:val="0"/>
          <w:szCs w:val="24"/>
        </w:rPr>
        <w:tab/>
      </w:r>
      <w:r w:rsidRPr="0017147C">
        <w:rPr>
          <w:rFonts w:ascii="Garamond" w:hAnsi="Garamond"/>
          <w:snapToGrid w:val="0"/>
          <w:szCs w:val="24"/>
        </w:rPr>
        <w:tab/>
      </w:r>
      <w:r w:rsidR="00DC009C" w:rsidRPr="0017147C">
        <w:rPr>
          <w:rFonts w:ascii="Garamond" w:hAnsi="Garamond"/>
          <w:snapToGrid w:val="0"/>
          <w:szCs w:val="24"/>
        </w:rPr>
        <w:t>Special case: translating fiction</w:t>
      </w:r>
    </w:p>
    <w:p w14:paraId="595FFD83" w14:textId="67DD22A8" w:rsidR="00A41F51" w:rsidRPr="0017147C" w:rsidRDefault="00A41F51" w:rsidP="00A41F51">
      <w:pPr>
        <w:tabs>
          <w:tab w:val="left" w:pos="426"/>
        </w:tabs>
        <w:rPr>
          <w:rFonts w:ascii="Garamond" w:hAnsi="Garamond"/>
          <w:snapToGrid w:val="0"/>
          <w:szCs w:val="24"/>
          <w:u w:val="single"/>
        </w:rPr>
      </w:pP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 xml:space="preserve"> </w:t>
      </w:r>
    </w:p>
    <w:p w14:paraId="19C20E8D" w14:textId="45ABACDA"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10</w:t>
      </w:r>
      <w:r w:rsidRPr="0017147C">
        <w:rPr>
          <w:rFonts w:ascii="Garamond" w:hAnsi="Garamond"/>
          <w:snapToGrid w:val="0"/>
          <w:szCs w:val="24"/>
        </w:rPr>
        <w:tab/>
        <w:t xml:space="preserve">Nov. 9 </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 xml:space="preserve">Nov. 11 </w:t>
      </w:r>
      <w:r w:rsidRPr="0017147C">
        <w:rPr>
          <w:rFonts w:ascii="Garamond" w:hAnsi="Garamond"/>
          <w:snapToGrid w:val="0"/>
          <w:szCs w:val="24"/>
        </w:rPr>
        <w:tab/>
      </w:r>
      <w:r w:rsidR="00DC009C" w:rsidRPr="0017147C">
        <w:rPr>
          <w:rFonts w:ascii="Garamond" w:hAnsi="Garamond"/>
          <w:snapToGrid w:val="0"/>
          <w:szCs w:val="24"/>
        </w:rPr>
        <w:t>Special case: translating poetry</w:t>
      </w:r>
    </w:p>
    <w:p w14:paraId="44B5000E" w14:textId="77777777"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p>
    <w:p w14:paraId="068FF30A" w14:textId="3085A716" w:rsidR="00A41F51" w:rsidRPr="0017147C" w:rsidRDefault="00A41F51" w:rsidP="00A41F51">
      <w:pPr>
        <w:tabs>
          <w:tab w:val="left" w:pos="426"/>
        </w:tabs>
        <w:rPr>
          <w:rFonts w:ascii="Garamond" w:hAnsi="Garamond"/>
          <w:b/>
          <w:snapToGrid w:val="0"/>
          <w:szCs w:val="24"/>
        </w:rPr>
      </w:pPr>
      <w:r w:rsidRPr="0017147C">
        <w:rPr>
          <w:rFonts w:ascii="Garamond" w:hAnsi="Garamond"/>
          <w:snapToGrid w:val="0"/>
          <w:szCs w:val="24"/>
        </w:rPr>
        <w:t>11</w:t>
      </w:r>
      <w:r w:rsidRPr="0017147C">
        <w:rPr>
          <w:rFonts w:ascii="Garamond" w:hAnsi="Garamond"/>
          <w:snapToGrid w:val="0"/>
          <w:szCs w:val="24"/>
        </w:rPr>
        <w:tab/>
        <w:t>Nov. 16</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Nov. 18</w:t>
      </w:r>
      <w:r w:rsidRPr="0017147C">
        <w:rPr>
          <w:rFonts w:ascii="Garamond" w:hAnsi="Garamond"/>
          <w:snapToGrid w:val="0"/>
          <w:szCs w:val="24"/>
        </w:rPr>
        <w:tab/>
      </w:r>
      <w:r w:rsidR="003962EA" w:rsidRPr="0017147C">
        <w:rPr>
          <w:rFonts w:ascii="Garamond" w:hAnsi="Garamond"/>
          <w:b/>
          <w:snapToGrid w:val="0"/>
          <w:szCs w:val="24"/>
        </w:rPr>
        <w:t>Project proposals due!</w:t>
      </w:r>
    </w:p>
    <w:p w14:paraId="5B6B73BD" w14:textId="77777777"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ab/>
      </w:r>
    </w:p>
    <w:p w14:paraId="7FE0F026" w14:textId="6CDFF543"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12</w:t>
      </w:r>
      <w:r w:rsidRPr="0017147C">
        <w:rPr>
          <w:rFonts w:ascii="Garamond" w:hAnsi="Garamond"/>
          <w:snapToGrid w:val="0"/>
          <w:szCs w:val="24"/>
        </w:rPr>
        <w:tab/>
        <w:t>Nov. 23</w:t>
      </w:r>
      <w:r w:rsidRPr="0017147C">
        <w:rPr>
          <w:rFonts w:ascii="Garamond" w:hAnsi="Garamond"/>
          <w:snapToGrid w:val="0"/>
          <w:szCs w:val="24"/>
        </w:rPr>
        <w:tab/>
      </w:r>
      <w:r w:rsidR="00A10DAF" w:rsidRPr="0017147C">
        <w:rPr>
          <w:rFonts w:ascii="Garamond" w:hAnsi="Garamond"/>
          <w:snapToGrid w:val="0"/>
          <w:szCs w:val="24"/>
        </w:rPr>
        <w:t>Practical work</w:t>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Nov. 25</w:t>
      </w:r>
      <w:r w:rsidRPr="0017147C">
        <w:rPr>
          <w:rFonts w:ascii="Garamond" w:hAnsi="Garamond"/>
          <w:snapToGrid w:val="0"/>
          <w:szCs w:val="24"/>
        </w:rPr>
        <w:tab/>
      </w:r>
      <w:r w:rsidR="00DC009C" w:rsidRPr="0017147C">
        <w:rPr>
          <w:rFonts w:ascii="Garamond" w:hAnsi="Garamond"/>
          <w:snapToGrid w:val="0"/>
          <w:szCs w:val="24"/>
        </w:rPr>
        <w:t>Special case: translating drama</w:t>
      </w:r>
    </w:p>
    <w:p w14:paraId="7369DCE9" w14:textId="77777777" w:rsidR="00A41F51" w:rsidRPr="0017147C" w:rsidRDefault="00A41F51" w:rsidP="00A41F51">
      <w:pPr>
        <w:tabs>
          <w:tab w:val="left" w:pos="426"/>
        </w:tabs>
        <w:rPr>
          <w:rFonts w:ascii="Garamond" w:hAnsi="Garamond"/>
          <w:snapToGrid w:val="0"/>
          <w:szCs w:val="24"/>
        </w:rPr>
      </w:pP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p>
    <w:p w14:paraId="3F4CC145" w14:textId="4367DC7D" w:rsidR="00A41F51" w:rsidRPr="0017147C" w:rsidRDefault="00A41F51" w:rsidP="00A41F51">
      <w:pPr>
        <w:tabs>
          <w:tab w:val="left" w:pos="426"/>
        </w:tabs>
        <w:rPr>
          <w:rFonts w:ascii="Garamond" w:hAnsi="Garamond"/>
          <w:snapToGrid w:val="0"/>
          <w:szCs w:val="24"/>
        </w:rPr>
      </w:pPr>
      <w:r w:rsidRPr="0017147C">
        <w:rPr>
          <w:rFonts w:ascii="Garamond" w:hAnsi="Garamond"/>
          <w:snapToGrid w:val="0"/>
          <w:szCs w:val="24"/>
        </w:rPr>
        <w:t>13</w:t>
      </w:r>
      <w:r w:rsidRPr="0017147C">
        <w:rPr>
          <w:rFonts w:ascii="Garamond" w:hAnsi="Garamond"/>
          <w:snapToGrid w:val="0"/>
          <w:szCs w:val="24"/>
        </w:rPr>
        <w:tab/>
        <w:t>Nov. 30</w:t>
      </w:r>
      <w:r w:rsidRPr="0017147C">
        <w:rPr>
          <w:rFonts w:ascii="Garamond" w:hAnsi="Garamond"/>
          <w:snapToGrid w:val="0"/>
          <w:szCs w:val="24"/>
        </w:rPr>
        <w:tab/>
      </w:r>
      <w:r w:rsidR="00A10DAF" w:rsidRPr="0017147C">
        <w:rPr>
          <w:rFonts w:ascii="Garamond" w:hAnsi="Garamond"/>
          <w:snapToGrid w:val="0"/>
          <w:szCs w:val="24"/>
        </w:rPr>
        <w:t>Practical work</w:t>
      </w:r>
      <w:r w:rsidR="00A10DAF"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Dec. 2</w:t>
      </w:r>
      <w:r w:rsidRPr="0017147C">
        <w:rPr>
          <w:rFonts w:ascii="Garamond" w:hAnsi="Garamond"/>
          <w:snapToGrid w:val="0"/>
          <w:szCs w:val="24"/>
        </w:rPr>
        <w:tab/>
      </w:r>
      <w:r w:rsidRPr="0017147C">
        <w:rPr>
          <w:rFonts w:ascii="Garamond" w:hAnsi="Garamond"/>
          <w:snapToGrid w:val="0"/>
          <w:szCs w:val="24"/>
        </w:rPr>
        <w:tab/>
      </w:r>
      <w:r w:rsidR="00DC009C" w:rsidRPr="0017147C">
        <w:rPr>
          <w:rFonts w:ascii="Garamond" w:hAnsi="Garamond"/>
          <w:snapToGrid w:val="0"/>
          <w:szCs w:val="24"/>
        </w:rPr>
        <w:t>Special case: translating philosophy</w:t>
      </w:r>
    </w:p>
    <w:p w14:paraId="7E9F39D2" w14:textId="77777777" w:rsidR="00A41F51" w:rsidRPr="0017147C" w:rsidRDefault="00A41F51" w:rsidP="00A41F51">
      <w:pPr>
        <w:tabs>
          <w:tab w:val="left" w:pos="426"/>
        </w:tabs>
        <w:rPr>
          <w:rFonts w:ascii="Garamond" w:hAnsi="Garamond"/>
          <w:b/>
          <w:snapToGrid w:val="0"/>
          <w:szCs w:val="24"/>
        </w:rPr>
      </w:pPr>
    </w:p>
    <w:p w14:paraId="6680CA88" w14:textId="6DAB0FBE" w:rsidR="00A41F51" w:rsidRPr="0017147C" w:rsidRDefault="00A41F51" w:rsidP="00A41F51">
      <w:pPr>
        <w:tabs>
          <w:tab w:val="left" w:pos="426"/>
        </w:tabs>
        <w:ind w:left="720" w:hanging="720"/>
        <w:rPr>
          <w:rFonts w:ascii="Garamond" w:hAnsi="Garamond"/>
          <w:b/>
          <w:snapToGrid w:val="0"/>
          <w:szCs w:val="24"/>
        </w:rPr>
      </w:pPr>
      <w:r w:rsidRPr="0017147C">
        <w:rPr>
          <w:rFonts w:ascii="Garamond" w:hAnsi="Garamond"/>
          <w:snapToGrid w:val="0"/>
          <w:szCs w:val="24"/>
        </w:rPr>
        <w:t>14</w:t>
      </w:r>
      <w:r w:rsidRPr="0017147C">
        <w:rPr>
          <w:rFonts w:ascii="Garamond" w:hAnsi="Garamond"/>
          <w:snapToGrid w:val="0"/>
          <w:szCs w:val="24"/>
        </w:rPr>
        <w:tab/>
        <w:t xml:space="preserve">Dec. 7 </w:t>
      </w:r>
      <w:r w:rsidRPr="0017147C">
        <w:rPr>
          <w:rFonts w:ascii="Garamond" w:hAnsi="Garamond"/>
          <w:snapToGrid w:val="0"/>
          <w:szCs w:val="24"/>
        </w:rPr>
        <w:tab/>
      </w:r>
      <w:r w:rsidR="00A10DAF" w:rsidRPr="0017147C">
        <w:rPr>
          <w:rFonts w:ascii="Garamond" w:hAnsi="Garamond"/>
          <w:snapToGrid w:val="0"/>
          <w:szCs w:val="24"/>
        </w:rPr>
        <w:t>Practical work</w:t>
      </w:r>
      <w:r w:rsidR="00A10DAF"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r>
      <w:r w:rsidRPr="0017147C">
        <w:rPr>
          <w:rFonts w:ascii="Garamond" w:hAnsi="Garamond"/>
          <w:snapToGrid w:val="0"/>
          <w:szCs w:val="24"/>
        </w:rPr>
        <w:tab/>
        <w:t xml:space="preserve">Dec. 8 </w:t>
      </w:r>
      <w:r w:rsidRPr="0017147C">
        <w:rPr>
          <w:rFonts w:ascii="Garamond" w:hAnsi="Garamond"/>
          <w:snapToGrid w:val="0"/>
          <w:szCs w:val="24"/>
        </w:rPr>
        <w:tab/>
      </w:r>
      <w:r w:rsidRPr="0017147C">
        <w:rPr>
          <w:rFonts w:ascii="Garamond" w:hAnsi="Garamond"/>
          <w:snapToGrid w:val="0"/>
          <w:szCs w:val="24"/>
        </w:rPr>
        <w:tab/>
        <w:t xml:space="preserve">Wrapping up. </w:t>
      </w:r>
      <w:r w:rsidRPr="0017147C">
        <w:rPr>
          <w:rFonts w:ascii="Garamond" w:hAnsi="Garamond"/>
          <w:b/>
          <w:snapToGrid w:val="0"/>
          <w:szCs w:val="24"/>
        </w:rPr>
        <w:t>Papers due!</w:t>
      </w:r>
    </w:p>
    <w:p w14:paraId="2954FD36" w14:textId="099B060F" w:rsidR="00553AF6" w:rsidRDefault="00A41F51" w:rsidP="00923B99">
      <w:pPr>
        <w:tabs>
          <w:tab w:val="left" w:pos="426"/>
        </w:tabs>
        <w:rPr>
          <w:rFonts w:ascii="Garamond" w:hAnsi="Garamond"/>
          <w:snapToGrid w:val="0"/>
          <w:szCs w:val="24"/>
        </w:rPr>
      </w:pP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r>
      <w:r w:rsidRPr="0017147C">
        <w:rPr>
          <w:rFonts w:ascii="Garamond" w:hAnsi="Garamond"/>
          <w:b/>
          <w:snapToGrid w:val="0"/>
          <w:szCs w:val="24"/>
        </w:rPr>
        <w:tab/>
        <w:t>Tuesday</w:t>
      </w:r>
      <w:r w:rsidRPr="0017147C">
        <w:rPr>
          <w:rFonts w:ascii="Garamond" w:hAnsi="Garamond"/>
          <w:snapToGrid w:val="0"/>
          <w:szCs w:val="24"/>
        </w:rPr>
        <w:tab/>
        <w:t xml:space="preserve"> </w:t>
      </w:r>
    </w:p>
    <w:p w14:paraId="1B44214D" w14:textId="1FBE5520" w:rsidR="00D345E6" w:rsidRDefault="00D345E6" w:rsidP="00923B99">
      <w:pPr>
        <w:tabs>
          <w:tab w:val="left" w:pos="426"/>
        </w:tabs>
        <w:rPr>
          <w:rFonts w:ascii="Garamond" w:hAnsi="Garamond"/>
          <w:snapToGrid w:val="0"/>
          <w:szCs w:val="24"/>
        </w:rPr>
      </w:pPr>
    </w:p>
    <w:p w14:paraId="63D47168" w14:textId="680F993E" w:rsidR="00D345E6" w:rsidRDefault="00D345E6" w:rsidP="00923B99">
      <w:pPr>
        <w:tabs>
          <w:tab w:val="left" w:pos="426"/>
        </w:tabs>
        <w:rPr>
          <w:rFonts w:ascii="Garamond" w:hAnsi="Garamond"/>
          <w:snapToGrid w:val="0"/>
          <w:szCs w:val="24"/>
        </w:rPr>
      </w:pPr>
    </w:p>
    <w:p w14:paraId="3976C008" w14:textId="1BB1CAF3" w:rsidR="00D345E6" w:rsidRDefault="00D345E6" w:rsidP="00923B99">
      <w:pPr>
        <w:tabs>
          <w:tab w:val="left" w:pos="426"/>
        </w:tabs>
        <w:rPr>
          <w:rFonts w:ascii="Garamond" w:hAnsi="Garamond"/>
          <w:snapToGrid w:val="0"/>
          <w:szCs w:val="24"/>
        </w:rPr>
      </w:pPr>
    </w:p>
    <w:p w14:paraId="0EC3902A" w14:textId="7F7E6476" w:rsidR="00D345E6" w:rsidRDefault="00D345E6" w:rsidP="00923B99">
      <w:pPr>
        <w:tabs>
          <w:tab w:val="left" w:pos="426"/>
        </w:tabs>
        <w:rPr>
          <w:rFonts w:ascii="Garamond" w:hAnsi="Garamond"/>
          <w:snapToGrid w:val="0"/>
          <w:szCs w:val="24"/>
        </w:rPr>
      </w:pPr>
    </w:p>
    <w:p w14:paraId="2EE0EE77" w14:textId="06291EC8" w:rsidR="00D345E6" w:rsidRDefault="00D345E6" w:rsidP="00923B99">
      <w:pPr>
        <w:tabs>
          <w:tab w:val="left" w:pos="426"/>
        </w:tabs>
        <w:rPr>
          <w:rFonts w:ascii="Garamond" w:hAnsi="Garamond"/>
          <w:snapToGrid w:val="0"/>
          <w:szCs w:val="24"/>
        </w:rPr>
      </w:pPr>
    </w:p>
    <w:p w14:paraId="728E8012" w14:textId="5FD43330" w:rsidR="00D345E6" w:rsidRDefault="00D345E6" w:rsidP="00923B99">
      <w:pPr>
        <w:tabs>
          <w:tab w:val="left" w:pos="426"/>
        </w:tabs>
        <w:rPr>
          <w:rFonts w:ascii="Garamond" w:hAnsi="Garamond"/>
          <w:snapToGrid w:val="0"/>
          <w:szCs w:val="24"/>
        </w:rPr>
      </w:pPr>
    </w:p>
    <w:p w14:paraId="6ABCB3FE" w14:textId="64520544" w:rsidR="00D345E6" w:rsidRDefault="00D345E6" w:rsidP="00923B99">
      <w:pPr>
        <w:tabs>
          <w:tab w:val="left" w:pos="426"/>
        </w:tabs>
        <w:rPr>
          <w:rFonts w:ascii="Garamond" w:hAnsi="Garamond"/>
          <w:snapToGrid w:val="0"/>
          <w:szCs w:val="24"/>
        </w:rPr>
      </w:pPr>
    </w:p>
    <w:p w14:paraId="39A0F46B" w14:textId="6ECD8A3B" w:rsidR="00D345E6" w:rsidRDefault="00D345E6" w:rsidP="00923B99">
      <w:pPr>
        <w:tabs>
          <w:tab w:val="left" w:pos="426"/>
        </w:tabs>
        <w:rPr>
          <w:rFonts w:ascii="Garamond" w:hAnsi="Garamond"/>
          <w:snapToGrid w:val="0"/>
          <w:szCs w:val="24"/>
        </w:rPr>
      </w:pPr>
    </w:p>
    <w:p w14:paraId="5E3CDFB6" w14:textId="605F20B5" w:rsidR="00D345E6" w:rsidRDefault="00D345E6" w:rsidP="00923B99">
      <w:pPr>
        <w:tabs>
          <w:tab w:val="left" w:pos="426"/>
        </w:tabs>
        <w:rPr>
          <w:rFonts w:ascii="Garamond" w:hAnsi="Garamond"/>
          <w:snapToGrid w:val="0"/>
          <w:szCs w:val="24"/>
        </w:rPr>
      </w:pPr>
    </w:p>
    <w:p w14:paraId="3C76A68E" w14:textId="2EE07785" w:rsidR="00D345E6" w:rsidRDefault="00D345E6" w:rsidP="00923B99">
      <w:pPr>
        <w:tabs>
          <w:tab w:val="left" w:pos="426"/>
        </w:tabs>
        <w:rPr>
          <w:rFonts w:ascii="Garamond" w:hAnsi="Garamond"/>
          <w:snapToGrid w:val="0"/>
          <w:szCs w:val="24"/>
        </w:rPr>
      </w:pPr>
    </w:p>
    <w:p w14:paraId="7455EC4D" w14:textId="1F572EA6" w:rsidR="00D345E6" w:rsidRDefault="00D345E6" w:rsidP="00923B99">
      <w:pPr>
        <w:tabs>
          <w:tab w:val="left" w:pos="426"/>
        </w:tabs>
        <w:rPr>
          <w:rFonts w:ascii="Garamond" w:hAnsi="Garamond"/>
          <w:snapToGrid w:val="0"/>
          <w:szCs w:val="24"/>
        </w:rPr>
      </w:pPr>
    </w:p>
    <w:p w14:paraId="7D0E9732" w14:textId="77777777" w:rsidR="00D345E6" w:rsidRDefault="00D345E6" w:rsidP="00D345E6">
      <w:pPr>
        <w:tabs>
          <w:tab w:val="left" w:pos="426"/>
        </w:tabs>
        <w:jc w:val="center"/>
        <w:rPr>
          <w:rFonts w:ascii="Garamond" w:hAnsi="Garamond"/>
          <w:b/>
          <w:snapToGrid w:val="0"/>
          <w:szCs w:val="24"/>
        </w:rPr>
      </w:pPr>
    </w:p>
    <w:p w14:paraId="221B17E8" w14:textId="3B31B58C" w:rsidR="00D345E6" w:rsidRDefault="00D345E6" w:rsidP="00D345E6">
      <w:pPr>
        <w:tabs>
          <w:tab w:val="left" w:pos="426"/>
        </w:tabs>
        <w:jc w:val="center"/>
        <w:rPr>
          <w:rFonts w:ascii="Garamond" w:hAnsi="Garamond"/>
          <w:snapToGrid w:val="0"/>
          <w:szCs w:val="24"/>
        </w:rPr>
      </w:pPr>
      <w:r>
        <w:rPr>
          <w:rFonts w:ascii="Garamond" w:hAnsi="Garamond"/>
          <w:b/>
          <w:snapToGrid w:val="0"/>
          <w:szCs w:val="24"/>
        </w:rPr>
        <w:t>SUGGESTED FURTHER READING</w:t>
      </w:r>
    </w:p>
    <w:p w14:paraId="70DEBF63" w14:textId="33A8EFA9" w:rsidR="00D345E6" w:rsidRDefault="00D345E6" w:rsidP="00D345E6">
      <w:pPr>
        <w:tabs>
          <w:tab w:val="left" w:pos="426"/>
        </w:tabs>
        <w:jc w:val="center"/>
        <w:rPr>
          <w:rFonts w:ascii="Garamond" w:hAnsi="Garamond"/>
          <w:snapToGrid w:val="0"/>
          <w:szCs w:val="24"/>
        </w:rPr>
      </w:pPr>
    </w:p>
    <w:p w14:paraId="72FEFCB6" w14:textId="77777777" w:rsidR="00D345E6" w:rsidRDefault="00D345E6" w:rsidP="00D345E6">
      <w:pPr>
        <w:tabs>
          <w:tab w:val="left" w:pos="426"/>
        </w:tabs>
        <w:jc w:val="center"/>
        <w:rPr>
          <w:rFonts w:ascii="Garamond" w:hAnsi="Garamond"/>
          <w:snapToGrid w:val="0"/>
          <w:szCs w:val="24"/>
        </w:rPr>
      </w:pPr>
    </w:p>
    <w:p w14:paraId="4E9972A7" w14:textId="77777777" w:rsidR="00D345E6" w:rsidRDefault="00D345E6" w:rsidP="00D345E6">
      <w:pPr>
        <w:ind w:left="720" w:hanging="720"/>
        <w:rPr>
          <w:lang w:val="en-CA"/>
        </w:rPr>
      </w:pPr>
      <w:r>
        <w:rPr>
          <w:b/>
          <w:lang w:val="en-CA"/>
        </w:rPr>
        <w:t>Handbooks, Companions, Encyclopedias</w:t>
      </w:r>
    </w:p>
    <w:p w14:paraId="6FD03FB7" w14:textId="77777777" w:rsidR="00D345E6" w:rsidRDefault="00D345E6" w:rsidP="00D345E6">
      <w:pPr>
        <w:ind w:left="720" w:hanging="720"/>
        <w:rPr>
          <w:lang w:val="en-CA"/>
        </w:rPr>
      </w:pPr>
    </w:p>
    <w:p w14:paraId="23294186" w14:textId="27BFA382" w:rsidR="00D345E6" w:rsidRPr="003C6980" w:rsidRDefault="00D345E6" w:rsidP="00D345E6">
      <w:pPr>
        <w:rPr>
          <w:sz w:val="21"/>
          <w:lang w:val="en-CA"/>
        </w:rPr>
      </w:pPr>
      <w:r w:rsidRPr="003C6980">
        <w:rPr>
          <w:sz w:val="21"/>
          <w:lang w:val="en-CA"/>
        </w:rPr>
        <w:t xml:space="preserve">The compendia listed below are all very good starting points for research. Most are no more than a few years old, which makes them reliable guides to recent scholarship, as well as to still relevant older work. </w:t>
      </w:r>
      <w:r>
        <w:rPr>
          <w:b/>
          <w:sz w:val="21"/>
          <w:lang w:val="en-CA"/>
        </w:rPr>
        <w:t xml:space="preserve">N.B. </w:t>
      </w:r>
      <w:r w:rsidRPr="003C6980">
        <w:rPr>
          <w:sz w:val="21"/>
          <w:lang w:val="en-CA"/>
        </w:rPr>
        <w:t xml:space="preserve">If </w:t>
      </w:r>
      <w:r>
        <w:rPr>
          <w:sz w:val="21"/>
          <w:lang w:val="en-CA"/>
        </w:rPr>
        <w:t>a book</w:t>
      </w:r>
      <w:r w:rsidRPr="003C6980">
        <w:rPr>
          <w:sz w:val="21"/>
          <w:lang w:val="en-CA"/>
        </w:rPr>
        <w:t xml:space="preserve"> </w:t>
      </w:r>
      <w:r>
        <w:rPr>
          <w:sz w:val="21"/>
          <w:lang w:val="en-CA"/>
        </w:rPr>
        <w:t>is</w:t>
      </w:r>
      <w:r w:rsidRPr="003C6980">
        <w:rPr>
          <w:sz w:val="21"/>
          <w:lang w:val="en-CA"/>
        </w:rPr>
        <w:t xml:space="preserve"> marked as “available online,” you can download and/or print individual chapters from the Concordia Library website. If the note says “available as e-book,” the entire book is downloadable</w:t>
      </w:r>
      <w:r w:rsidR="00E2682F">
        <w:rPr>
          <w:sz w:val="21"/>
          <w:lang w:val="en-CA"/>
        </w:rPr>
        <w:t xml:space="preserve"> from the Library website</w:t>
      </w:r>
      <w:r w:rsidRPr="003C6980">
        <w:rPr>
          <w:sz w:val="21"/>
          <w:lang w:val="en-CA"/>
        </w:rPr>
        <w:t>, sometimes in a variety of formats.</w:t>
      </w:r>
    </w:p>
    <w:p w14:paraId="00C376D8" w14:textId="77777777" w:rsidR="00D345E6" w:rsidRDefault="00D345E6" w:rsidP="00D345E6">
      <w:pPr>
        <w:ind w:left="720" w:hanging="720"/>
        <w:rPr>
          <w:lang w:val="en-CA"/>
        </w:rPr>
      </w:pPr>
    </w:p>
    <w:p w14:paraId="65B2E2AE" w14:textId="77777777" w:rsidR="00D345E6" w:rsidRDefault="00D345E6" w:rsidP="00D345E6">
      <w:pPr>
        <w:ind w:left="720" w:hanging="720"/>
        <w:rPr>
          <w:lang w:val="en-CA"/>
        </w:rPr>
      </w:pPr>
      <w:r>
        <w:rPr>
          <w:lang w:val="en-CA"/>
        </w:rPr>
        <w:t xml:space="preserve">Baker, Mona, and Gabriela Saldanha, eds. </w:t>
      </w:r>
      <w:r>
        <w:rPr>
          <w:i/>
          <w:lang w:val="en-CA"/>
        </w:rPr>
        <w:t>Routledge Encyclopedia of Translation Studies</w:t>
      </w:r>
      <w:r>
        <w:rPr>
          <w:lang w:val="en-CA"/>
        </w:rPr>
        <w:t>. 3rd ed. Routledge, 2020. (Available as e-book.)</w:t>
      </w:r>
    </w:p>
    <w:p w14:paraId="1AAF1F7B" w14:textId="77777777" w:rsidR="00D345E6" w:rsidRPr="00736C4E" w:rsidRDefault="00D345E6" w:rsidP="00D345E6">
      <w:pPr>
        <w:ind w:left="720" w:hanging="720"/>
        <w:rPr>
          <w:lang w:val="en-CA"/>
        </w:rPr>
      </w:pPr>
      <w:r>
        <w:rPr>
          <w:lang w:val="en-CA"/>
        </w:rPr>
        <w:t xml:space="preserve">Beer, Jeanette, M. A., ed. </w:t>
      </w:r>
      <w:r>
        <w:rPr>
          <w:i/>
          <w:lang w:val="en-CA"/>
        </w:rPr>
        <w:t>A Companion to Medieval Translation</w:t>
      </w:r>
      <w:r>
        <w:rPr>
          <w:lang w:val="en-CA"/>
        </w:rPr>
        <w:t>. Arc Humanities Press, 2019. (Available online.)</w:t>
      </w:r>
    </w:p>
    <w:p w14:paraId="4B5770B3" w14:textId="77777777" w:rsidR="00D345E6" w:rsidRPr="00976B7B" w:rsidRDefault="00D345E6" w:rsidP="00D345E6">
      <w:pPr>
        <w:ind w:left="720" w:hanging="720"/>
        <w:rPr>
          <w:lang w:val="en-CA"/>
        </w:rPr>
      </w:pPr>
      <w:proofErr w:type="spellStart"/>
      <w:r>
        <w:rPr>
          <w:lang w:val="en-CA"/>
        </w:rPr>
        <w:t>Boase-Beier</w:t>
      </w:r>
      <w:proofErr w:type="spellEnd"/>
      <w:r>
        <w:rPr>
          <w:lang w:val="en-CA"/>
        </w:rPr>
        <w:t xml:space="preserve">, Jean, Lina Fisher, and Hiroko Furukawa, eds. </w:t>
      </w:r>
      <w:r>
        <w:rPr>
          <w:i/>
          <w:lang w:val="en-CA"/>
        </w:rPr>
        <w:t>The Palgrave Handbook of Literary Translation</w:t>
      </w:r>
      <w:r>
        <w:rPr>
          <w:lang w:val="en-CA"/>
        </w:rPr>
        <w:t>. Palgrave Macmillan 2018. (Available as e-book.)</w:t>
      </w:r>
    </w:p>
    <w:p w14:paraId="748B53A6" w14:textId="77777777" w:rsidR="00D345E6" w:rsidRDefault="00D345E6" w:rsidP="00D345E6">
      <w:pPr>
        <w:ind w:left="720" w:hanging="720"/>
        <w:rPr>
          <w:lang w:val="en-CA"/>
        </w:rPr>
      </w:pPr>
      <w:r>
        <w:rPr>
          <w:lang w:val="en-CA"/>
        </w:rPr>
        <w:t xml:space="preserve">Class, Olive, ed. </w:t>
      </w:r>
      <w:r>
        <w:rPr>
          <w:i/>
          <w:lang w:val="en-CA"/>
        </w:rPr>
        <w:t>Encyclopedia of Literary Translation into English</w:t>
      </w:r>
      <w:r>
        <w:rPr>
          <w:lang w:val="en-CA"/>
        </w:rPr>
        <w:t>. 2 vols. Routledge, 2001.</w:t>
      </w:r>
    </w:p>
    <w:p w14:paraId="2014F23B" w14:textId="77777777" w:rsidR="00D345E6" w:rsidRPr="004E115E" w:rsidRDefault="00D345E6" w:rsidP="00D345E6">
      <w:pPr>
        <w:ind w:left="720" w:hanging="720"/>
        <w:rPr>
          <w:lang w:val="en-CA"/>
        </w:rPr>
      </w:pPr>
      <w:r>
        <w:rPr>
          <w:lang w:val="en-CA"/>
        </w:rPr>
        <w:t xml:space="preserve">Gambier, Yves, and Luc </w:t>
      </w:r>
      <w:proofErr w:type="spellStart"/>
      <w:r>
        <w:rPr>
          <w:lang w:val="en-CA"/>
        </w:rPr>
        <w:t>Doorslaer</w:t>
      </w:r>
      <w:proofErr w:type="spellEnd"/>
      <w:r>
        <w:rPr>
          <w:lang w:val="en-CA"/>
        </w:rPr>
        <w:t xml:space="preserve">, eds. </w:t>
      </w:r>
      <w:r>
        <w:rPr>
          <w:i/>
          <w:lang w:val="en-CA"/>
        </w:rPr>
        <w:t>Handbook of Translation Studies</w:t>
      </w:r>
      <w:r>
        <w:rPr>
          <w:lang w:val="en-CA"/>
        </w:rPr>
        <w:t xml:space="preserve">. </w:t>
      </w:r>
      <w:proofErr w:type="spellStart"/>
      <w:r>
        <w:rPr>
          <w:lang w:val="en-CA"/>
        </w:rPr>
        <w:t>Benjamins</w:t>
      </w:r>
      <w:proofErr w:type="spellEnd"/>
      <w:r>
        <w:rPr>
          <w:lang w:val="en-CA"/>
        </w:rPr>
        <w:t>, 2010.</w:t>
      </w:r>
    </w:p>
    <w:p w14:paraId="5E9D7CB3" w14:textId="77777777" w:rsidR="00D345E6" w:rsidRDefault="00D345E6" w:rsidP="00D345E6">
      <w:pPr>
        <w:ind w:left="720" w:hanging="720"/>
        <w:rPr>
          <w:lang w:val="en-CA"/>
        </w:rPr>
      </w:pPr>
      <w:r>
        <w:rPr>
          <w:lang w:val="en-CA"/>
        </w:rPr>
        <w:t xml:space="preserve">Harding, Sue-Ann, and </w:t>
      </w:r>
      <w:proofErr w:type="spellStart"/>
      <w:r>
        <w:rPr>
          <w:lang w:val="en-CA"/>
        </w:rPr>
        <w:t>Ovidi</w:t>
      </w:r>
      <w:proofErr w:type="spellEnd"/>
      <w:r>
        <w:rPr>
          <w:lang w:val="en-CA"/>
        </w:rPr>
        <w:t xml:space="preserve"> </w:t>
      </w:r>
      <w:proofErr w:type="spellStart"/>
      <w:r>
        <w:rPr>
          <w:lang w:val="en-CA"/>
        </w:rPr>
        <w:t>Carbonell</w:t>
      </w:r>
      <w:proofErr w:type="spellEnd"/>
      <w:r>
        <w:rPr>
          <w:lang w:val="en-CA"/>
        </w:rPr>
        <w:t xml:space="preserve"> Cortés, eds. </w:t>
      </w:r>
      <w:r>
        <w:rPr>
          <w:i/>
          <w:lang w:val="en-CA"/>
        </w:rPr>
        <w:t>The Routledge Handbook of Translation and Culture</w:t>
      </w:r>
      <w:r>
        <w:rPr>
          <w:lang w:val="en-CA"/>
        </w:rPr>
        <w:t>. Routledge, 2018. (Available online.)</w:t>
      </w:r>
    </w:p>
    <w:p w14:paraId="5AC5D2DD" w14:textId="77777777" w:rsidR="00D345E6" w:rsidRDefault="00D345E6" w:rsidP="00D345E6">
      <w:pPr>
        <w:ind w:left="720" w:hanging="720"/>
        <w:rPr>
          <w:lang w:val="en-CA"/>
        </w:rPr>
      </w:pPr>
      <w:proofErr w:type="spellStart"/>
      <w:r>
        <w:rPr>
          <w:lang w:val="en-CA"/>
        </w:rPr>
        <w:t>Kuhiwczak</w:t>
      </w:r>
      <w:proofErr w:type="spellEnd"/>
      <w:r>
        <w:rPr>
          <w:lang w:val="en-CA"/>
        </w:rPr>
        <w:t xml:space="preserve">, Piotr and Karin </w:t>
      </w:r>
      <w:proofErr w:type="spellStart"/>
      <w:r>
        <w:rPr>
          <w:lang w:val="en-CA"/>
        </w:rPr>
        <w:t>Littau</w:t>
      </w:r>
      <w:proofErr w:type="spellEnd"/>
      <w:r>
        <w:rPr>
          <w:lang w:val="en-CA"/>
        </w:rPr>
        <w:t xml:space="preserve">, eds. </w:t>
      </w:r>
      <w:r>
        <w:rPr>
          <w:i/>
          <w:lang w:val="en-CA"/>
        </w:rPr>
        <w:t>A Companion to Translation Studies</w:t>
      </w:r>
      <w:r>
        <w:rPr>
          <w:lang w:val="en-CA"/>
        </w:rPr>
        <w:t>. Multilingual Matters, 2007. (Available online.)</w:t>
      </w:r>
    </w:p>
    <w:p w14:paraId="72376171" w14:textId="77777777" w:rsidR="00D345E6" w:rsidRPr="00FF2BF0" w:rsidRDefault="00D345E6" w:rsidP="00D345E6">
      <w:pPr>
        <w:ind w:left="720" w:hanging="720"/>
        <w:rPr>
          <w:lang w:val="en-CA"/>
        </w:rPr>
      </w:pPr>
      <w:proofErr w:type="spellStart"/>
      <w:r>
        <w:rPr>
          <w:lang w:val="en-CA"/>
        </w:rPr>
        <w:t>Malmkjaer</w:t>
      </w:r>
      <w:proofErr w:type="spellEnd"/>
      <w:r>
        <w:rPr>
          <w:lang w:val="en-CA"/>
        </w:rPr>
        <w:t xml:space="preserve">, Kristen, and Kevin Windle, eds. </w:t>
      </w:r>
      <w:r>
        <w:rPr>
          <w:i/>
          <w:lang w:val="en-CA"/>
        </w:rPr>
        <w:t>The Oxford Handbook of Translation Studies</w:t>
      </w:r>
      <w:r>
        <w:rPr>
          <w:lang w:val="en-CA"/>
        </w:rPr>
        <w:t>. Oxford University Press, 2011.</w:t>
      </w:r>
    </w:p>
    <w:p w14:paraId="51A2213D" w14:textId="77777777" w:rsidR="00D345E6" w:rsidRPr="0045018A" w:rsidRDefault="00D345E6" w:rsidP="00D345E6">
      <w:pPr>
        <w:ind w:left="720" w:hanging="720"/>
        <w:rPr>
          <w:lang w:val="en-CA"/>
        </w:rPr>
      </w:pPr>
      <w:proofErr w:type="spellStart"/>
      <w:r>
        <w:rPr>
          <w:lang w:val="en-CA"/>
        </w:rPr>
        <w:t>Millán</w:t>
      </w:r>
      <w:proofErr w:type="spellEnd"/>
      <w:r>
        <w:rPr>
          <w:lang w:val="en-CA"/>
        </w:rPr>
        <w:t xml:space="preserve">, Carmen, and Francesca </w:t>
      </w:r>
      <w:proofErr w:type="spellStart"/>
      <w:r>
        <w:rPr>
          <w:lang w:val="en-CA"/>
        </w:rPr>
        <w:t>Bartrina</w:t>
      </w:r>
      <w:proofErr w:type="spellEnd"/>
      <w:r>
        <w:rPr>
          <w:lang w:val="en-CA"/>
        </w:rPr>
        <w:t xml:space="preserve">, eds. </w:t>
      </w:r>
      <w:r>
        <w:rPr>
          <w:i/>
          <w:lang w:val="en-CA"/>
        </w:rPr>
        <w:t>The Routledge Handbook of Translation Studies</w:t>
      </w:r>
      <w:r>
        <w:rPr>
          <w:lang w:val="en-CA"/>
        </w:rPr>
        <w:t>. Routledge, 2017. (Available online.)</w:t>
      </w:r>
    </w:p>
    <w:p w14:paraId="53E1FE4C" w14:textId="77777777" w:rsidR="00D345E6" w:rsidRPr="00B87666" w:rsidRDefault="00D345E6" w:rsidP="00D345E6">
      <w:pPr>
        <w:ind w:left="720" w:hanging="720"/>
        <w:rPr>
          <w:lang w:val="en-CA"/>
        </w:rPr>
      </w:pPr>
      <w:proofErr w:type="spellStart"/>
      <w:r>
        <w:rPr>
          <w:lang w:val="en-CA"/>
        </w:rPr>
        <w:t>Rawling</w:t>
      </w:r>
      <w:proofErr w:type="spellEnd"/>
      <w:r>
        <w:rPr>
          <w:lang w:val="en-CA"/>
        </w:rPr>
        <w:t xml:space="preserve">, Piers, and Philip Wilson, eds. </w:t>
      </w:r>
      <w:r>
        <w:rPr>
          <w:i/>
          <w:lang w:val="en-CA"/>
        </w:rPr>
        <w:t>The Routledge Handbook of Translation and Philosophy</w:t>
      </w:r>
      <w:r>
        <w:rPr>
          <w:lang w:val="en-CA"/>
        </w:rPr>
        <w:t xml:space="preserve">. Routledge, 2019. </w:t>
      </w:r>
    </w:p>
    <w:p w14:paraId="1FE57AFC" w14:textId="77777777" w:rsidR="00D345E6" w:rsidRPr="00B87666" w:rsidRDefault="00D345E6" w:rsidP="00D345E6">
      <w:pPr>
        <w:ind w:left="720" w:hanging="720"/>
        <w:rPr>
          <w:lang w:val="en-CA"/>
        </w:rPr>
      </w:pPr>
      <w:proofErr w:type="spellStart"/>
      <w:r>
        <w:rPr>
          <w:lang w:val="en-CA"/>
        </w:rPr>
        <w:t>Washbourne</w:t>
      </w:r>
      <w:proofErr w:type="spellEnd"/>
      <w:r>
        <w:rPr>
          <w:lang w:val="en-CA"/>
        </w:rPr>
        <w:t xml:space="preserve">, Kelly, and Ben van Wyke, eds. </w:t>
      </w:r>
      <w:r>
        <w:rPr>
          <w:i/>
          <w:lang w:val="en-CA"/>
        </w:rPr>
        <w:t>The Routledge Handbook of Literary Translation</w:t>
      </w:r>
      <w:r>
        <w:rPr>
          <w:lang w:val="en-CA"/>
        </w:rPr>
        <w:t>. Routledge, 2019. (Available as e-book.)</w:t>
      </w:r>
    </w:p>
    <w:p w14:paraId="41ABD310" w14:textId="77777777" w:rsidR="00D345E6" w:rsidRDefault="00D345E6" w:rsidP="00D345E6">
      <w:pPr>
        <w:ind w:left="720" w:hanging="720"/>
        <w:rPr>
          <w:b/>
          <w:lang w:val="en-CA"/>
        </w:rPr>
      </w:pPr>
    </w:p>
    <w:p w14:paraId="77CCEB85" w14:textId="77777777" w:rsidR="00D345E6" w:rsidRDefault="00D345E6" w:rsidP="00D345E6">
      <w:pPr>
        <w:ind w:left="720" w:hanging="720"/>
        <w:rPr>
          <w:b/>
          <w:lang w:val="en-CA"/>
        </w:rPr>
      </w:pPr>
    </w:p>
    <w:p w14:paraId="0B743DF0" w14:textId="77777777" w:rsidR="00D345E6" w:rsidRDefault="00D345E6" w:rsidP="00D345E6">
      <w:pPr>
        <w:ind w:left="720" w:hanging="720"/>
        <w:rPr>
          <w:lang w:val="en-CA"/>
        </w:rPr>
      </w:pPr>
      <w:r>
        <w:rPr>
          <w:b/>
          <w:lang w:val="en-CA"/>
        </w:rPr>
        <w:t>Anthologies</w:t>
      </w:r>
    </w:p>
    <w:p w14:paraId="0578D3F8" w14:textId="77777777" w:rsidR="00D345E6" w:rsidRDefault="00D345E6" w:rsidP="00D345E6">
      <w:pPr>
        <w:ind w:left="720" w:hanging="720"/>
        <w:rPr>
          <w:lang w:val="en-CA"/>
        </w:rPr>
      </w:pPr>
    </w:p>
    <w:p w14:paraId="076871EB" w14:textId="77777777" w:rsidR="00D345E6" w:rsidRDefault="00D345E6" w:rsidP="00D345E6">
      <w:pPr>
        <w:ind w:left="720" w:hanging="720"/>
        <w:rPr>
          <w:color w:val="000000" w:themeColor="text1"/>
        </w:rPr>
      </w:pPr>
      <w:proofErr w:type="spellStart"/>
      <w:r>
        <w:rPr>
          <w:color w:val="000000" w:themeColor="text1"/>
        </w:rPr>
        <w:t>Lefevere</w:t>
      </w:r>
      <w:proofErr w:type="spellEnd"/>
      <w:r>
        <w:rPr>
          <w:color w:val="000000" w:themeColor="text1"/>
        </w:rPr>
        <w:t xml:space="preserve">, André, ed. </w:t>
      </w:r>
      <w:r>
        <w:rPr>
          <w:i/>
          <w:color w:val="000000" w:themeColor="text1"/>
        </w:rPr>
        <w:t>Translation/History/Culture: A Sourcebook</w:t>
      </w:r>
      <w:r>
        <w:rPr>
          <w:color w:val="000000" w:themeColor="text1"/>
        </w:rPr>
        <w:t xml:space="preserve">. London, 1992. (Available as e-book) </w:t>
      </w:r>
    </w:p>
    <w:p w14:paraId="4CE6E6EA" w14:textId="77777777" w:rsidR="00D345E6" w:rsidRDefault="00D345E6" w:rsidP="00D345E6">
      <w:pPr>
        <w:ind w:left="720"/>
      </w:pPr>
      <w:r>
        <w:t>An anthology of influential statements on translation from Cicero to the 1930s. Organized by topic: ideology, patronage, poetics, universe of discourse, technique, impact on the development of language and on education, central texts and cultures, etc.</w:t>
      </w:r>
    </w:p>
    <w:p w14:paraId="51356EBB" w14:textId="77777777" w:rsidR="00D345E6" w:rsidRDefault="00D345E6" w:rsidP="00D345E6">
      <w:pPr>
        <w:ind w:left="720" w:hanging="720"/>
      </w:pPr>
      <w:r>
        <w:t xml:space="preserve">Robinson, Douglas, ed. </w:t>
      </w:r>
      <w:r>
        <w:rPr>
          <w:i/>
        </w:rPr>
        <w:t>Western Translation Theory from Herodotus to Nietzsche</w:t>
      </w:r>
      <w:r>
        <w:t>. Very comprehensive; especially good coverage of pre-modern discussions, too often ignored by other translation scholars.</w:t>
      </w:r>
    </w:p>
    <w:p w14:paraId="09E5DFF7" w14:textId="77777777" w:rsidR="00D345E6" w:rsidRPr="00991EF4" w:rsidRDefault="00D345E6" w:rsidP="00D345E6">
      <w:pPr>
        <w:ind w:left="720" w:hanging="720"/>
      </w:pPr>
      <w:r>
        <w:t xml:space="preserve">Venuti, Lawrence, ed. </w:t>
      </w:r>
      <w:r>
        <w:rPr>
          <w:i/>
        </w:rPr>
        <w:t>Translation Studies Reader</w:t>
      </w:r>
      <w:r>
        <w:t>. 3rd ed. Routledge, 2012. Collects foundational texts in translation studies.</w:t>
      </w:r>
    </w:p>
    <w:p w14:paraId="52CDCD03" w14:textId="77777777" w:rsidR="00D345E6" w:rsidRPr="00616E22" w:rsidRDefault="00D345E6" w:rsidP="00D345E6">
      <w:pPr>
        <w:ind w:left="720" w:hanging="720"/>
        <w:rPr>
          <w:lang w:val="en-CA"/>
        </w:rPr>
      </w:pPr>
      <w:proofErr w:type="spellStart"/>
      <w:r>
        <w:rPr>
          <w:lang w:val="en-CA"/>
        </w:rPr>
        <w:t>Weissbort</w:t>
      </w:r>
      <w:proofErr w:type="spellEnd"/>
      <w:r>
        <w:rPr>
          <w:lang w:val="en-CA"/>
        </w:rPr>
        <w:t xml:space="preserve">, Daniel, and </w:t>
      </w:r>
      <w:proofErr w:type="spellStart"/>
      <w:r>
        <w:rPr>
          <w:lang w:val="en-CA"/>
        </w:rPr>
        <w:t>Astradur</w:t>
      </w:r>
      <w:proofErr w:type="spellEnd"/>
      <w:r>
        <w:rPr>
          <w:lang w:val="en-CA"/>
        </w:rPr>
        <w:t xml:space="preserve"> </w:t>
      </w:r>
      <w:proofErr w:type="spellStart"/>
      <w:r>
        <w:rPr>
          <w:lang w:val="en-CA"/>
        </w:rPr>
        <w:t>Eysteinsson</w:t>
      </w:r>
      <w:proofErr w:type="spellEnd"/>
      <w:r>
        <w:rPr>
          <w:lang w:val="en-CA"/>
        </w:rPr>
        <w:t xml:space="preserve">, eds. </w:t>
      </w:r>
      <w:r>
        <w:rPr>
          <w:i/>
          <w:lang w:val="en-CA"/>
        </w:rPr>
        <w:t>Translation – Theory and Practice: A Historical Reader</w:t>
      </w:r>
      <w:r>
        <w:rPr>
          <w:lang w:val="en-CA"/>
        </w:rPr>
        <w:t xml:space="preserve">. Oxford, 2006. (Available as e-book) Similar to </w:t>
      </w:r>
      <w:proofErr w:type="spellStart"/>
      <w:r>
        <w:rPr>
          <w:lang w:val="en-CA"/>
        </w:rPr>
        <w:t>Lefevere</w:t>
      </w:r>
      <w:proofErr w:type="spellEnd"/>
      <w:r>
        <w:rPr>
          <w:lang w:val="en-CA"/>
        </w:rPr>
        <w:t xml:space="preserve"> and Robinson, but focused largely on the English tradition.</w:t>
      </w:r>
    </w:p>
    <w:p w14:paraId="3C3ED477" w14:textId="77777777" w:rsidR="00D345E6" w:rsidRDefault="00D345E6" w:rsidP="00D345E6">
      <w:pPr>
        <w:ind w:left="720" w:hanging="720"/>
        <w:rPr>
          <w:lang w:val="en-CA"/>
        </w:rPr>
      </w:pPr>
    </w:p>
    <w:p w14:paraId="5169B40B" w14:textId="77777777" w:rsidR="00D345E6" w:rsidRDefault="00D345E6" w:rsidP="00D345E6">
      <w:pPr>
        <w:ind w:left="720" w:hanging="720"/>
        <w:rPr>
          <w:lang w:val="en-CA"/>
        </w:rPr>
      </w:pPr>
    </w:p>
    <w:p w14:paraId="5F2CE987" w14:textId="77777777" w:rsidR="00D345E6" w:rsidRPr="007875FD" w:rsidRDefault="00D345E6" w:rsidP="00D345E6">
      <w:pPr>
        <w:ind w:left="720" w:hanging="720"/>
        <w:rPr>
          <w:b/>
          <w:lang w:val="en-CA"/>
        </w:rPr>
      </w:pPr>
      <w:r>
        <w:rPr>
          <w:b/>
          <w:lang w:val="en-CA"/>
        </w:rPr>
        <w:t>General and specialized monographs, article collections, etc.</w:t>
      </w:r>
    </w:p>
    <w:p w14:paraId="5907D096" w14:textId="77777777" w:rsidR="00D345E6" w:rsidRDefault="00D345E6" w:rsidP="00D345E6">
      <w:pPr>
        <w:ind w:left="720" w:hanging="720"/>
        <w:rPr>
          <w:lang w:val="en-CA"/>
        </w:rPr>
      </w:pPr>
    </w:p>
    <w:p w14:paraId="1BD9DD97" w14:textId="14384DE9" w:rsidR="00D345E6" w:rsidRDefault="00D345E6" w:rsidP="00D345E6">
      <w:pPr>
        <w:ind w:left="720" w:hanging="720"/>
        <w:rPr>
          <w:lang w:val="en-CA"/>
        </w:rPr>
      </w:pPr>
      <w:proofErr w:type="spellStart"/>
      <w:r>
        <w:rPr>
          <w:lang w:val="en-CA"/>
        </w:rPr>
        <w:t>Barnstone</w:t>
      </w:r>
      <w:proofErr w:type="spellEnd"/>
      <w:r>
        <w:rPr>
          <w:lang w:val="en-CA"/>
        </w:rPr>
        <w:t xml:space="preserve">, Willis. </w:t>
      </w:r>
      <w:r>
        <w:rPr>
          <w:i/>
          <w:lang w:val="en-CA"/>
        </w:rPr>
        <w:t>The Poetics of Translation: History, Theory, Practice</w:t>
      </w:r>
      <w:r>
        <w:rPr>
          <w:lang w:val="en-CA"/>
        </w:rPr>
        <w:t>.</w:t>
      </w:r>
      <w:r w:rsidR="009329D9">
        <w:rPr>
          <w:lang w:val="en-CA"/>
        </w:rPr>
        <w:t xml:space="preserve"> </w:t>
      </w:r>
      <w:r>
        <w:rPr>
          <w:lang w:val="en-CA"/>
        </w:rPr>
        <w:t>Yale University Press, 1993.</w:t>
      </w:r>
    </w:p>
    <w:p w14:paraId="1016AE31" w14:textId="4F11947F" w:rsidR="00D345E6" w:rsidRPr="00F4789F" w:rsidRDefault="00D345E6" w:rsidP="00D345E6">
      <w:pPr>
        <w:ind w:left="720" w:hanging="720"/>
        <w:rPr>
          <w:lang w:val="en-CA"/>
        </w:rPr>
      </w:pPr>
      <w:proofErr w:type="spellStart"/>
      <w:r>
        <w:rPr>
          <w:lang w:val="en-CA"/>
        </w:rPr>
        <w:t>Bassnett</w:t>
      </w:r>
      <w:proofErr w:type="spellEnd"/>
      <w:r>
        <w:rPr>
          <w:lang w:val="en-CA"/>
        </w:rPr>
        <w:t xml:space="preserve">, Susan. </w:t>
      </w:r>
      <w:r>
        <w:rPr>
          <w:i/>
          <w:lang w:val="en-CA"/>
        </w:rPr>
        <w:t>Translation Studies</w:t>
      </w:r>
      <w:r w:rsidR="009329D9">
        <w:rPr>
          <w:lang w:val="en-CA"/>
        </w:rPr>
        <w:t>,</w:t>
      </w:r>
      <w:r>
        <w:rPr>
          <w:lang w:val="en-CA"/>
        </w:rPr>
        <w:t xml:space="preserve"> 3rd ed. Routledge, 2002. (Available as e-book.)</w:t>
      </w:r>
    </w:p>
    <w:p w14:paraId="51255A74" w14:textId="77777777" w:rsidR="00D345E6" w:rsidRPr="00A234BA" w:rsidRDefault="00D345E6" w:rsidP="00D345E6">
      <w:pPr>
        <w:ind w:left="720" w:hanging="720"/>
        <w:rPr>
          <w:lang w:val="en-CA"/>
        </w:rPr>
      </w:pPr>
      <w:r>
        <w:rPr>
          <w:lang w:val="en-CA"/>
        </w:rPr>
        <w:t xml:space="preserve">___, and André </w:t>
      </w:r>
      <w:proofErr w:type="spellStart"/>
      <w:r>
        <w:rPr>
          <w:lang w:val="en-CA"/>
        </w:rPr>
        <w:t>Lefevere</w:t>
      </w:r>
      <w:proofErr w:type="spellEnd"/>
      <w:r>
        <w:rPr>
          <w:lang w:val="en-CA"/>
        </w:rPr>
        <w:t xml:space="preserve">, eds. </w:t>
      </w:r>
      <w:r>
        <w:rPr>
          <w:i/>
          <w:lang w:val="en-CA"/>
        </w:rPr>
        <w:t>Constructing Cultures: Essays on Literary Translation</w:t>
      </w:r>
      <w:r>
        <w:rPr>
          <w:lang w:val="en-CA"/>
        </w:rPr>
        <w:t xml:space="preserve">. Multilingual Matters, 1998. </w:t>
      </w:r>
    </w:p>
    <w:p w14:paraId="210BE703" w14:textId="77777777" w:rsidR="00D345E6" w:rsidRPr="00417147" w:rsidRDefault="00D345E6" w:rsidP="00D345E6">
      <w:pPr>
        <w:ind w:left="720" w:hanging="720"/>
        <w:rPr>
          <w:lang w:val="en-CA"/>
        </w:rPr>
      </w:pPr>
      <w:proofErr w:type="spellStart"/>
      <w:r>
        <w:rPr>
          <w:lang w:val="en-CA"/>
        </w:rPr>
        <w:t>Bassnett</w:t>
      </w:r>
      <w:proofErr w:type="spellEnd"/>
      <w:r>
        <w:rPr>
          <w:lang w:val="en-CA"/>
        </w:rPr>
        <w:t xml:space="preserve">, Susan, and Harish Trivedi, eds. </w:t>
      </w:r>
      <w:r>
        <w:rPr>
          <w:i/>
          <w:lang w:val="en-CA"/>
        </w:rPr>
        <w:t>Postcolonial Translation: Theory and Practice</w:t>
      </w:r>
      <w:r>
        <w:rPr>
          <w:lang w:val="en-CA"/>
        </w:rPr>
        <w:t>. Routledge, 1999. (Available as e-book.)</w:t>
      </w:r>
    </w:p>
    <w:p w14:paraId="60AA33E2" w14:textId="77777777" w:rsidR="00D345E6" w:rsidRPr="006C4467" w:rsidRDefault="00D345E6" w:rsidP="00D345E6">
      <w:pPr>
        <w:ind w:left="720" w:hanging="720"/>
        <w:rPr>
          <w:lang w:val="en-CA"/>
        </w:rPr>
      </w:pPr>
      <w:proofErr w:type="spellStart"/>
      <w:r>
        <w:rPr>
          <w:lang w:val="en-CA"/>
        </w:rPr>
        <w:t>Boase-Beier</w:t>
      </w:r>
      <w:proofErr w:type="spellEnd"/>
      <w:r>
        <w:rPr>
          <w:lang w:val="en-CA"/>
        </w:rPr>
        <w:t xml:space="preserve">, Jean, Antoinette Fawcett, and Philip Wilson, eds. </w:t>
      </w:r>
      <w:r>
        <w:rPr>
          <w:i/>
          <w:lang w:val="en-CA"/>
        </w:rPr>
        <w:t>Literary Translation: Redrawing the Boundaries</w:t>
      </w:r>
      <w:r>
        <w:rPr>
          <w:lang w:val="en-CA"/>
        </w:rPr>
        <w:t>. Palgrave Macmillan, 2014. (Available as e-book.)</w:t>
      </w:r>
    </w:p>
    <w:p w14:paraId="7C953E1D" w14:textId="77777777" w:rsidR="00D345E6" w:rsidRDefault="00D345E6" w:rsidP="00D345E6">
      <w:pPr>
        <w:ind w:left="720" w:hanging="720"/>
        <w:rPr>
          <w:lang w:val="en-CA"/>
        </w:rPr>
      </w:pPr>
      <w:proofErr w:type="spellStart"/>
      <w:r>
        <w:rPr>
          <w:lang w:val="en-CA"/>
        </w:rPr>
        <w:t>Cheyfitz</w:t>
      </w:r>
      <w:proofErr w:type="spellEnd"/>
      <w:r>
        <w:rPr>
          <w:lang w:val="en-CA"/>
        </w:rPr>
        <w:t xml:space="preserve">, Eric. </w:t>
      </w:r>
      <w:r>
        <w:rPr>
          <w:i/>
          <w:lang w:val="en-CA"/>
        </w:rPr>
        <w:t xml:space="preserve">The Poetics of Imperialism: Translation and Colonization from </w:t>
      </w:r>
      <w:r>
        <w:rPr>
          <w:lang w:val="en-CA"/>
        </w:rPr>
        <w:t>The Tempest</w:t>
      </w:r>
      <w:r>
        <w:rPr>
          <w:i/>
          <w:lang w:val="en-CA"/>
        </w:rPr>
        <w:t xml:space="preserve"> to </w:t>
      </w:r>
      <w:r>
        <w:rPr>
          <w:lang w:val="en-CA"/>
        </w:rPr>
        <w:t>Tarzan</w:t>
      </w:r>
      <w:r>
        <w:rPr>
          <w:i/>
          <w:lang w:val="en-CA"/>
        </w:rPr>
        <w:t xml:space="preserve">. </w:t>
      </w:r>
      <w:r>
        <w:rPr>
          <w:lang w:val="en-CA"/>
        </w:rPr>
        <w:t xml:space="preserve">1991. University of Pennsylvania Press, 1997. </w:t>
      </w:r>
    </w:p>
    <w:p w14:paraId="047CD6A6" w14:textId="77777777" w:rsidR="00D345E6" w:rsidRPr="00926D8D" w:rsidRDefault="00D345E6" w:rsidP="00D345E6">
      <w:pPr>
        <w:ind w:left="720" w:hanging="720"/>
        <w:rPr>
          <w:lang w:val="en-CA"/>
        </w:rPr>
      </w:pPr>
      <w:r>
        <w:rPr>
          <w:lang w:val="en-CA"/>
        </w:rPr>
        <w:t xml:space="preserve">Eco, Umberto. </w:t>
      </w:r>
      <w:r>
        <w:rPr>
          <w:i/>
          <w:lang w:val="en-CA"/>
        </w:rPr>
        <w:t>Experiences in Translation</w:t>
      </w:r>
      <w:r>
        <w:rPr>
          <w:lang w:val="en-CA"/>
        </w:rPr>
        <w:t xml:space="preserve">. Transl. Alastair McEwen. University of Toronto Press, 2001. </w:t>
      </w:r>
    </w:p>
    <w:p w14:paraId="44435860" w14:textId="77777777" w:rsidR="00D345E6" w:rsidRDefault="00D345E6" w:rsidP="00D345E6">
      <w:pPr>
        <w:ind w:left="720" w:hanging="720"/>
        <w:rPr>
          <w:lang w:val="en-CA"/>
        </w:rPr>
      </w:pPr>
      <w:r>
        <w:rPr>
          <w:lang w:val="en-CA"/>
        </w:rPr>
        <w:t xml:space="preserve">Epstein, B. J., and Robert Gillett, eds. </w:t>
      </w:r>
      <w:r>
        <w:rPr>
          <w:i/>
          <w:lang w:val="en-CA"/>
        </w:rPr>
        <w:t>Queer in Translation</w:t>
      </w:r>
      <w:r>
        <w:rPr>
          <w:lang w:val="en-CA"/>
        </w:rPr>
        <w:t>. Routledge, 2017.</w:t>
      </w:r>
    </w:p>
    <w:p w14:paraId="66A22BF2" w14:textId="77777777" w:rsidR="00D345E6" w:rsidRPr="0053686F" w:rsidRDefault="00D345E6" w:rsidP="00D345E6">
      <w:pPr>
        <w:ind w:left="720" w:hanging="720"/>
        <w:rPr>
          <w:lang w:val="en-CA"/>
        </w:rPr>
      </w:pPr>
      <w:r>
        <w:rPr>
          <w:lang w:val="en-CA"/>
        </w:rPr>
        <w:t xml:space="preserve">Herman, Theo, ed. </w:t>
      </w:r>
      <w:r>
        <w:rPr>
          <w:i/>
          <w:lang w:val="en-CA"/>
        </w:rPr>
        <w:t>The Manipulation of Literature: Studies in Literary Translation</w:t>
      </w:r>
      <w:r>
        <w:rPr>
          <w:lang w:val="en-CA"/>
        </w:rPr>
        <w:t>. St. Martin’s, 1985.</w:t>
      </w:r>
    </w:p>
    <w:p w14:paraId="767CD148" w14:textId="77777777" w:rsidR="00D345E6" w:rsidRPr="00110F9F" w:rsidRDefault="00D345E6" w:rsidP="00D345E6">
      <w:pPr>
        <w:ind w:left="720" w:hanging="720"/>
        <w:rPr>
          <w:lang w:val="en-CA"/>
        </w:rPr>
      </w:pPr>
      <w:proofErr w:type="spellStart"/>
      <w:r>
        <w:rPr>
          <w:lang w:val="en-CA"/>
        </w:rPr>
        <w:t>Lefevere</w:t>
      </w:r>
      <w:proofErr w:type="spellEnd"/>
      <w:r>
        <w:rPr>
          <w:lang w:val="en-CA"/>
        </w:rPr>
        <w:t xml:space="preserve">, André. </w:t>
      </w:r>
      <w:r>
        <w:rPr>
          <w:i/>
          <w:lang w:val="en-CA"/>
        </w:rPr>
        <w:t>Translation, Rewriting, and the Manipulation of Literary Fame</w:t>
      </w:r>
      <w:r>
        <w:rPr>
          <w:lang w:val="en-CA"/>
        </w:rPr>
        <w:t xml:space="preserve">. Routledge, 1992. </w:t>
      </w:r>
    </w:p>
    <w:p w14:paraId="2D75A65A" w14:textId="77777777" w:rsidR="00D345E6" w:rsidRPr="00D4059D" w:rsidRDefault="00D345E6" w:rsidP="00D345E6">
      <w:pPr>
        <w:ind w:left="720" w:hanging="720"/>
        <w:rPr>
          <w:lang w:val="en-CA"/>
        </w:rPr>
      </w:pPr>
      <w:proofErr w:type="spellStart"/>
      <w:r>
        <w:rPr>
          <w:lang w:val="en-CA"/>
        </w:rPr>
        <w:t>Ricoeur</w:t>
      </w:r>
      <w:proofErr w:type="spellEnd"/>
      <w:r>
        <w:rPr>
          <w:lang w:val="en-CA"/>
        </w:rPr>
        <w:t xml:space="preserve">, Paul. </w:t>
      </w:r>
      <w:r>
        <w:rPr>
          <w:i/>
          <w:lang w:val="en-CA"/>
        </w:rPr>
        <w:t>On Translation</w:t>
      </w:r>
      <w:r>
        <w:rPr>
          <w:lang w:val="en-CA"/>
        </w:rPr>
        <w:t xml:space="preserve">. Transl. Eileen Brennan. Routledge, 2006. (Available as e-book.) [Original: </w:t>
      </w:r>
      <w:r>
        <w:rPr>
          <w:i/>
          <w:lang w:val="en-CA"/>
        </w:rPr>
        <w:t xml:space="preserve">Sur la </w:t>
      </w:r>
      <w:proofErr w:type="spellStart"/>
      <w:r>
        <w:rPr>
          <w:i/>
          <w:lang w:val="en-CA"/>
        </w:rPr>
        <w:t>traduction</w:t>
      </w:r>
      <w:proofErr w:type="spellEnd"/>
      <w:r>
        <w:rPr>
          <w:lang w:val="en-CA"/>
        </w:rPr>
        <w:t>. Bayard, 2004.]</w:t>
      </w:r>
    </w:p>
    <w:p w14:paraId="157B9374" w14:textId="77777777" w:rsidR="00D345E6" w:rsidRDefault="00D345E6" w:rsidP="00D345E6">
      <w:pPr>
        <w:ind w:left="720" w:hanging="720"/>
        <w:rPr>
          <w:lang w:val="en-CA"/>
        </w:rPr>
      </w:pPr>
      <w:r>
        <w:rPr>
          <w:lang w:val="en-CA"/>
        </w:rPr>
        <w:t xml:space="preserve">Robinson, Douglas. </w:t>
      </w:r>
      <w:r>
        <w:rPr>
          <w:i/>
          <w:lang w:val="en-CA"/>
        </w:rPr>
        <w:t>Transgender, Translation, Translingual Address</w:t>
      </w:r>
      <w:r>
        <w:rPr>
          <w:lang w:val="en-CA"/>
        </w:rPr>
        <w:t>.</w:t>
      </w:r>
      <w:r>
        <w:rPr>
          <w:i/>
          <w:lang w:val="en-CA"/>
        </w:rPr>
        <w:t xml:space="preserve"> </w:t>
      </w:r>
      <w:r>
        <w:rPr>
          <w:lang w:val="en-CA"/>
        </w:rPr>
        <w:t xml:space="preserve">Bloomsbury, 2019. </w:t>
      </w:r>
    </w:p>
    <w:p w14:paraId="40D48AEE" w14:textId="77777777" w:rsidR="00D345E6" w:rsidRPr="00D1556A" w:rsidRDefault="00D345E6" w:rsidP="00D345E6">
      <w:pPr>
        <w:ind w:left="720" w:hanging="720"/>
        <w:rPr>
          <w:color w:val="000000" w:themeColor="text1"/>
          <w:lang w:val="en-CA"/>
        </w:rPr>
      </w:pPr>
      <w:proofErr w:type="spellStart"/>
      <w:r>
        <w:rPr>
          <w:color w:val="000000" w:themeColor="text1"/>
          <w:lang w:val="en-CA"/>
        </w:rPr>
        <w:t>Santaemilia</w:t>
      </w:r>
      <w:proofErr w:type="spellEnd"/>
      <w:r>
        <w:rPr>
          <w:color w:val="000000" w:themeColor="text1"/>
          <w:lang w:val="en-CA"/>
        </w:rPr>
        <w:t xml:space="preserve">, José, ed. </w:t>
      </w:r>
      <w:r>
        <w:rPr>
          <w:i/>
          <w:color w:val="000000" w:themeColor="text1"/>
          <w:lang w:val="en-CA"/>
        </w:rPr>
        <w:t>Gender, Sex, and Translation: The Manipulation of Identities</w:t>
      </w:r>
      <w:r>
        <w:rPr>
          <w:color w:val="000000" w:themeColor="text1"/>
          <w:lang w:val="en-CA"/>
        </w:rPr>
        <w:t>. St. Jerome, 2005.</w:t>
      </w:r>
    </w:p>
    <w:p w14:paraId="34E2925F" w14:textId="77777777" w:rsidR="00D345E6" w:rsidRPr="007C1C71" w:rsidRDefault="00D345E6" w:rsidP="00D345E6">
      <w:pPr>
        <w:ind w:left="720" w:hanging="720"/>
        <w:rPr>
          <w:color w:val="000000" w:themeColor="text1"/>
          <w:lang w:val="en-CA"/>
        </w:rPr>
      </w:pPr>
      <w:r w:rsidRPr="001C5286">
        <w:rPr>
          <w:color w:val="000000" w:themeColor="text1"/>
          <w:lang w:val="en-CA"/>
        </w:rPr>
        <w:t xml:space="preserve">Simon, Sherry. </w:t>
      </w:r>
      <w:r>
        <w:rPr>
          <w:i/>
          <w:color w:val="000000" w:themeColor="text1"/>
          <w:lang w:val="en-CA"/>
        </w:rPr>
        <w:t>Gender in Translation: Cultural Identity and the Politics of Transmission</w:t>
      </w:r>
      <w:r>
        <w:rPr>
          <w:color w:val="000000" w:themeColor="text1"/>
          <w:lang w:val="en-CA"/>
        </w:rPr>
        <w:t xml:space="preserve">. Routledge, 1996. </w:t>
      </w:r>
      <w:r>
        <w:rPr>
          <w:lang w:val="en-CA"/>
        </w:rPr>
        <w:t>(Available as e-book.)</w:t>
      </w:r>
    </w:p>
    <w:p w14:paraId="73160C0B" w14:textId="77777777" w:rsidR="00D345E6" w:rsidRPr="001C5286" w:rsidRDefault="00D345E6" w:rsidP="00D345E6">
      <w:pPr>
        <w:ind w:left="720" w:hanging="720"/>
        <w:rPr>
          <w:color w:val="000000" w:themeColor="text1"/>
          <w:lang w:val="en-CA"/>
        </w:rPr>
      </w:pPr>
      <w:r>
        <w:rPr>
          <w:lang w:val="en-CA"/>
        </w:rPr>
        <w:t xml:space="preserve">___. </w:t>
      </w:r>
      <w:r w:rsidRPr="001C5286">
        <w:rPr>
          <w:i/>
          <w:color w:val="000000" w:themeColor="text1"/>
          <w:lang w:val="en-CA"/>
        </w:rPr>
        <w:t>Translating Montreal: Episodes in the Life of a Divided City</w:t>
      </w:r>
      <w:r w:rsidRPr="001C5286">
        <w:rPr>
          <w:color w:val="000000" w:themeColor="text1"/>
          <w:lang w:val="en-CA"/>
        </w:rPr>
        <w:t xml:space="preserve">. McGill-Queens University Press, 2006. </w:t>
      </w:r>
    </w:p>
    <w:p w14:paraId="2FD8F16A" w14:textId="77777777" w:rsidR="00D345E6" w:rsidRPr="00506492" w:rsidRDefault="00D345E6" w:rsidP="00D345E6">
      <w:pPr>
        <w:ind w:left="720" w:hanging="720"/>
        <w:rPr>
          <w:lang w:val="en-CA"/>
        </w:rPr>
      </w:pPr>
      <w:r>
        <w:rPr>
          <w:lang w:val="en-CA"/>
        </w:rPr>
        <w:t xml:space="preserve">___, and Paul St-Pierre, eds. </w:t>
      </w:r>
      <w:r>
        <w:rPr>
          <w:i/>
          <w:lang w:val="en-CA"/>
        </w:rPr>
        <w:t>Changing the Terms: Translating in the Postcolonial Era</w:t>
      </w:r>
      <w:r>
        <w:rPr>
          <w:lang w:val="en-CA"/>
        </w:rPr>
        <w:t>. University of Ottawa Press, 2000.</w:t>
      </w:r>
    </w:p>
    <w:p w14:paraId="30B24D3F" w14:textId="77777777" w:rsidR="00D345E6" w:rsidRPr="001C5286" w:rsidRDefault="00D345E6" w:rsidP="00D345E6">
      <w:pPr>
        <w:ind w:left="720" w:hanging="720"/>
        <w:rPr>
          <w:color w:val="000000" w:themeColor="text1"/>
          <w:lang w:val="en-CA"/>
        </w:rPr>
      </w:pPr>
      <w:r w:rsidRPr="001C5286">
        <w:rPr>
          <w:color w:val="000000" w:themeColor="text1"/>
          <w:lang w:val="en-CA"/>
        </w:rPr>
        <w:t xml:space="preserve">Steiner, George. </w:t>
      </w:r>
      <w:r w:rsidRPr="001C5286">
        <w:rPr>
          <w:i/>
          <w:color w:val="000000" w:themeColor="text1"/>
          <w:lang w:val="en-CA"/>
        </w:rPr>
        <w:t>After Babel</w:t>
      </w:r>
      <w:r w:rsidRPr="001C5286">
        <w:rPr>
          <w:color w:val="000000" w:themeColor="text1"/>
          <w:lang w:val="en-CA"/>
        </w:rPr>
        <w:t xml:space="preserve">: </w:t>
      </w:r>
      <w:r w:rsidRPr="001C5286">
        <w:rPr>
          <w:i/>
          <w:color w:val="000000" w:themeColor="text1"/>
          <w:lang w:val="en-CA"/>
        </w:rPr>
        <w:t xml:space="preserve">Aspects of Language and Translation. </w:t>
      </w:r>
      <w:r w:rsidRPr="001C5286">
        <w:rPr>
          <w:color w:val="000000" w:themeColor="text1"/>
          <w:lang w:val="en-CA"/>
        </w:rPr>
        <w:t xml:space="preserve">2nd edition. Oxford University Press, 1992. </w:t>
      </w:r>
    </w:p>
    <w:p w14:paraId="434A2647" w14:textId="77777777" w:rsidR="00D345E6" w:rsidRPr="00380300" w:rsidRDefault="00D345E6" w:rsidP="00D345E6">
      <w:pPr>
        <w:ind w:left="720" w:hanging="720"/>
        <w:rPr>
          <w:lang w:val="en-CA"/>
        </w:rPr>
      </w:pPr>
      <w:proofErr w:type="spellStart"/>
      <w:r>
        <w:rPr>
          <w:lang w:val="en-CA"/>
        </w:rPr>
        <w:t>Tymoczko</w:t>
      </w:r>
      <w:proofErr w:type="spellEnd"/>
      <w:r>
        <w:rPr>
          <w:lang w:val="en-CA"/>
        </w:rPr>
        <w:t xml:space="preserve">, Maria, ed. </w:t>
      </w:r>
      <w:r>
        <w:rPr>
          <w:i/>
          <w:lang w:val="en-CA"/>
        </w:rPr>
        <w:t>Translation, Resistance, Activism</w:t>
      </w:r>
      <w:r>
        <w:rPr>
          <w:lang w:val="en-CA"/>
        </w:rPr>
        <w:t>. Amherst, 2010. (Available as e-book.)</w:t>
      </w:r>
    </w:p>
    <w:p w14:paraId="0EAB5B12" w14:textId="77777777" w:rsidR="00D345E6" w:rsidRPr="007C5C01" w:rsidRDefault="00D345E6" w:rsidP="00D345E6">
      <w:pPr>
        <w:ind w:left="720" w:hanging="720"/>
        <w:rPr>
          <w:lang w:val="en-CA"/>
        </w:rPr>
      </w:pPr>
      <w:r>
        <w:rPr>
          <w:lang w:val="en-CA"/>
        </w:rPr>
        <w:t xml:space="preserve">Venuti, Lawrence. </w:t>
      </w:r>
      <w:r>
        <w:rPr>
          <w:i/>
          <w:lang w:val="en-CA"/>
        </w:rPr>
        <w:t>The Scandals of Translation: Towards an Ethics of Difference</w:t>
      </w:r>
      <w:r>
        <w:rPr>
          <w:lang w:val="en-CA"/>
        </w:rPr>
        <w:t xml:space="preserve">. </w:t>
      </w:r>
      <w:r w:rsidRPr="0088442F">
        <w:rPr>
          <w:color w:val="000000" w:themeColor="text1"/>
          <w:lang w:val="en-CA"/>
        </w:rPr>
        <w:t>Routledge</w:t>
      </w:r>
      <w:r>
        <w:rPr>
          <w:lang w:val="en-CA"/>
        </w:rPr>
        <w:t>, 2002. (Available as e-book.)</w:t>
      </w:r>
    </w:p>
    <w:p w14:paraId="5ED17CE1" w14:textId="77777777" w:rsidR="00D345E6" w:rsidRPr="007C5C01" w:rsidRDefault="00D345E6" w:rsidP="00D345E6">
      <w:pPr>
        <w:ind w:left="720" w:hanging="720"/>
        <w:rPr>
          <w:lang w:val="en-CA"/>
        </w:rPr>
      </w:pPr>
      <w:r>
        <w:rPr>
          <w:i/>
          <w:lang w:val="en-CA"/>
        </w:rPr>
        <w:t>___. The Translator’s Invisibility: A History of Translation</w:t>
      </w:r>
      <w:r>
        <w:rPr>
          <w:lang w:val="en-CA"/>
        </w:rPr>
        <w:t xml:space="preserve">. 2nd ed. </w:t>
      </w:r>
      <w:r w:rsidRPr="0088442F">
        <w:rPr>
          <w:color w:val="000000" w:themeColor="text1"/>
          <w:lang w:val="en-CA"/>
        </w:rPr>
        <w:t>Routledge</w:t>
      </w:r>
      <w:r>
        <w:rPr>
          <w:lang w:val="en-CA"/>
        </w:rPr>
        <w:t>, 2008. (Available as e-book.)</w:t>
      </w:r>
    </w:p>
    <w:p w14:paraId="25B0BE8C" w14:textId="77777777" w:rsidR="00D345E6" w:rsidRDefault="00D345E6" w:rsidP="00D345E6">
      <w:pPr>
        <w:ind w:left="720" w:hanging="720"/>
        <w:rPr>
          <w:lang w:val="en-CA"/>
        </w:rPr>
      </w:pPr>
      <w:r>
        <w:rPr>
          <w:lang w:val="en-CA"/>
        </w:rPr>
        <w:t xml:space="preserve">Von Flotow, </w:t>
      </w:r>
      <w:proofErr w:type="spellStart"/>
      <w:r>
        <w:rPr>
          <w:lang w:val="en-CA"/>
        </w:rPr>
        <w:t>Luise</w:t>
      </w:r>
      <w:proofErr w:type="spellEnd"/>
      <w:r>
        <w:rPr>
          <w:lang w:val="en-CA"/>
        </w:rPr>
        <w:t xml:space="preserve">, ed. </w:t>
      </w:r>
      <w:r>
        <w:rPr>
          <w:i/>
          <w:lang w:val="en-CA"/>
        </w:rPr>
        <w:t>Translating Women</w:t>
      </w:r>
      <w:r>
        <w:rPr>
          <w:lang w:val="en-CA"/>
        </w:rPr>
        <w:t>. University of Ottawa Press, 2011. (Available online.)</w:t>
      </w:r>
    </w:p>
    <w:p w14:paraId="088ACF8A" w14:textId="77777777" w:rsidR="00D345E6" w:rsidRPr="007229C4" w:rsidRDefault="00D345E6" w:rsidP="00D345E6">
      <w:pPr>
        <w:ind w:left="720" w:hanging="720"/>
        <w:rPr>
          <w:lang w:val="en-CA"/>
        </w:rPr>
      </w:pPr>
      <w:r>
        <w:rPr>
          <w:lang w:val="en-CA"/>
        </w:rPr>
        <w:t xml:space="preserve">___. </w:t>
      </w:r>
      <w:r>
        <w:rPr>
          <w:i/>
          <w:lang w:val="en-CA"/>
        </w:rPr>
        <w:t>Translating Women: Different Voices and New Horizons</w:t>
      </w:r>
      <w:r>
        <w:rPr>
          <w:lang w:val="en-CA"/>
        </w:rPr>
        <w:t>. Routledge, 2017. (Available online.)</w:t>
      </w:r>
    </w:p>
    <w:p w14:paraId="504889F8" w14:textId="77777777" w:rsidR="00D345E6" w:rsidRDefault="00D345E6" w:rsidP="00D345E6">
      <w:pPr>
        <w:ind w:left="720" w:hanging="720"/>
        <w:rPr>
          <w:lang w:val="en-CA"/>
        </w:rPr>
      </w:pPr>
      <w:r>
        <w:rPr>
          <w:i/>
          <w:lang w:val="en-CA"/>
        </w:rPr>
        <w:t>___. Translation and Gender: Translating in the “Era of Feminism</w:t>
      </w:r>
      <w:r w:rsidRPr="00F05AA6">
        <w:rPr>
          <w:i/>
          <w:color w:val="000000" w:themeColor="text1"/>
          <w:lang w:val="en-CA"/>
        </w:rPr>
        <w:t>.”</w:t>
      </w:r>
      <w:r w:rsidRPr="00F05AA6">
        <w:rPr>
          <w:color w:val="000000" w:themeColor="text1"/>
          <w:lang w:val="en-CA"/>
        </w:rPr>
        <w:t xml:space="preserve"> St. Jerome</w:t>
      </w:r>
      <w:r>
        <w:rPr>
          <w:lang w:val="en-CA"/>
        </w:rPr>
        <w:t>, 1997. (Available online.)</w:t>
      </w:r>
    </w:p>
    <w:p w14:paraId="09E1C8B6" w14:textId="33CB431D" w:rsidR="00D345E6" w:rsidRDefault="00D345E6" w:rsidP="00D345E6">
      <w:pPr>
        <w:ind w:left="720" w:hanging="720"/>
        <w:rPr>
          <w:lang w:val="en-CA"/>
        </w:rPr>
      </w:pPr>
    </w:p>
    <w:p w14:paraId="17DA8362" w14:textId="707AB675" w:rsidR="00D345E6" w:rsidRDefault="00D345E6" w:rsidP="00D345E6">
      <w:pPr>
        <w:ind w:left="720" w:hanging="720"/>
        <w:rPr>
          <w:lang w:val="en-CA"/>
        </w:rPr>
      </w:pPr>
    </w:p>
    <w:p w14:paraId="2EB69D0B" w14:textId="77777777" w:rsidR="009329D9" w:rsidRDefault="009329D9" w:rsidP="00D345E6">
      <w:pPr>
        <w:ind w:left="720" w:hanging="720"/>
        <w:rPr>
          <w:lang w:val="en-CA"/>
        </w:rPr>
      </w:pPr>
      <w:bookmarkStart w:id="0" w:name="_GoBack"/>
      <w:bookmarkEnd w:id="0"/>
    </w:p>
    <w:p w14:paraId="35DDAAE3" w14:textId="77777777" w:rsidR="00D345E6" w:rsidRPr="00C31DC1" w:rsidRDefault="00D345E6" w:rsidP="00D345E6">
      <w:pPr>
        <w:ind w:left="720" w:hanging="720"/>
        <w:jc w:val="right"/>
        <w:rPr>
          <w:color w:val="000000" w:themeColor="text1"/>
          <w:lang w:val="en-CA"/>
        </w:rPr>
      </w:pPr>
      <w:r>
        <w:rPr>
          <w:b/>
          <w:lang w:val="en-CA"/>
        </w:rPr>
        <w:t xml:space="preserve">Bonus: a fun site to play with, whether you are a </w:t>
      </w:r>
      <w:r>
        <w:rPr>
          <w:b/>
          <w:i/>
          <w:lang w:val="en-CA"/>
        </w:rPr>
        <w:t>Jane Eyre</w:t>
      </w:r>
      <w:r>
        <w:rPr>
          <w:b/>
          <w:lang w:val="en-CA"/>
        </w:rPr>
        <w:t xml:space="preserve"> fan or not</w:t>
      </w:r>
      <w:r>
        <w:rPr>
          <w:color w:val="000000" w:themeColor="text1"/>
          <w:lang w:val="en-CA"/>
        </w:rPr>
        <w:t xml:space="preserve"> </w:t>
      </w:r>
      <w:hyperlink r:id="rId7" w:history="1">
        <w:r w:rsidRPr="00014E5E">
          <w:rPr>
            <w:rStyle w:val="Hyperlink"/>
            <w:lang w:val="en-CA"/>
          </w:rPr>
          <w:t>https://prismaticjaneeyre.org</w:t>
        </w:r>
      </w:hyperlink>
    </w:p>
    <w:p w14:paraId="258DDE64" w14:textId="77777777" w:rsidR="00D345E6" w:rsidRPr="00D345E6" w:rsidRDefault="00D345E6" w:rsidP="00D345E6">
      <w:pPr>
        <w:tabs>
          <w:tab w:val="left" w:pos="426"/>
        </w:tabs>
        <w:jc w:val="center"/>
        <w:rPr>
          <w:rFonts w:ascii="Garamond" w:hAnsi="Garamond"/>
          <w:snapToGrid w:val="0"/>
          <w:szCs w:val="24"/>
        </w:rPr>
      </w:pPr>
    </w:p>
    <w:sectPr w:rsidR="00D345E6" w:rsidRPr="00D345E6" w:rsidSect="00D345E6">
      <w:headerReference w:type="even" r:id="rId8"/>
      <w:headerReference w:type="default" r:id="rId9"/>
      <w:pgSz w:w="12240" w:h="15840"/>
      <w:pgMar w:top="1134" w:right="964" w:bottom="96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8298" w14:textId="77777777" w:rsidR="00A1067D" w:rsidRDefault="00A1067D">
      <w:r>
        <w:separator/>
      </w:r>
    </w:p>
  </w:endnote>
  <w:endnote w:type="continuationSeparator" w:id="0">
    <w:p w14:paraId="49FFE281" w14:textId="77777777" w:rsidR="00A1067D" w:rsidRDefault="00A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127C" w14:textId="77777777" w:rsidR="00A1067D" w:rsidRDefault="00A1067D">
      <w:r>
        <w:separator/>
      </w:r>
    </w:p>
  </w:footnote>
  <w:footnote w:type="continuationSeparator" w:id="0">
    <w:p w14:paraId="0DC7F553" w14:textId="77777777" w:rsidR="00A1067D" w:rsidRDefault="00A1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ED53" w14:textId="77777777" w:rsidR="00565E5D" w:rsidRDefault="00C2208C" w:rsidP="00086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D4ADE" w14:textId="77777777" w:rsidR="00565E5D" w:rsidRDefault="00A1067D" w:rsidP="00B353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9B82" w14:textId="77777777" w:rsidR="00565E5D" w:rsidRDefault="00C2208C" w:rsidP="00086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A3B946" w14:textId="77777777" w:rsidR="00565E5D" w:rsidRDefault="00A1067D" w:rsidP="00B353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A"/>
    <w:rsid w:val="00017C46"/>
    <w:rsid w:val="00054804"/>
    <w:rsid w:val="000D6E2D"/>
    <w:rsid w:val="0017147C"/>
    <w:rsid w:val="001A6756"/>
    <w:rsid w:val="002A7412"/>
    <w:rsid w:val="00313224"/>
    <w:rsid w:val="00355DEA"/>
    <w:rsid w:val="00365B8C"/>
    <w:rsid w:val="003962EA"/>
    <w:rsid w:val="00417F0A"/>
    <w:rsid w:val="00455170"/>
    <w:rsid w:val="00490855"/>
    <w:rsid w:val="00537681"/>
    <w:rsid w:val="005838CE"/>
    <w:rsid w:val="005D1C24"/>
    <w:rsid w:val="00624650"/>
    <w:rsid w:val="006A21C7"/>
    <w:rsid w:val="007A6678"/>
    <w:rsid w:val="007B0A07"/>
    <w:rsid w:val="007F016C"/>
    <w:rsid w:val="0081155B"/>
    <w:rsid w:val="00886922"/>
    <w:rsid w:val="008B6030"/>
    <w:rsid w:val="00923B99"/>
    <w:rsid w:val="009329D9"/>
    <w:rsid w:val="00975275"/>
    <w:rsid w:val="009D3785"/>
    <w:rsid w:val="00A1067D"/>
    <w:rsid w:val="00A10DAF"/>
    <w:rsid w:val="00A41F51"/>
    <w:rsid w:val="00A81BA2"/>
    <w:rsid w:val="00AD3A31"/>
    <w:rsid w:val="00BC49E0"/>
    <w:rsid w:val="00C2208C"/>
    <w:rsid w:val="00C36F0D"/>
    <w:rsid w:val="00CC3A5A"/>
    <w:rsid w:val="00CD6FD5"/>
    <w:rsid w:val="00CE2FE0"/>
    <w:rsid w:val="00CE7DFE"/>
    <w:rsid w:val="00D008CB"/>
    <w:rsid w:val="00D345E6"/>
    <w:rsid w:val="00D34E5C"/>
    <w:rsid w:val="00DA782B"/>
    <w:rsid w:val="00DC009C"/>
    <w:rsid w:val="00E239CE"/>
    <w:rsid w:val="00E2682F"/>
    <w:rsid w:val="00E37497"/>
    <w:rsid w:val="00E72E36"/>
    <w:rsid w:val="00EC0408"/>
    <w:rsid w:val="00E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0A1E8"/>
  <w14:defaultImageDpi w14:val="32767"/>
  <w15:chartTrackingRefBased/>
  <w15:docId w15:val="{8A60D007-830C-EE4F-A6F4-7C50C189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412"/>
    <w:pPr>
      <w:autoSpaceDE w:val="0"/>
      <w:autoSpaceDN w:val="0"/>
    </w:pPr>
    <w:rPr>
      <w:rFonts w:ascii="Times New Roman" w:eastAsia="Times New Roman" w:hAnsi="Times New Roman" w:cs="Times New Roman"/>
      <w:szCs w:val="20"/>
    </w:rPr>
  </w:style>
  <w:style w:type="paragraph" w:styleId="Heading4">
    <w:name w:val="heading 4"/>
    <w:basedOn w:val="Normal"/>
    <w:next w:val="Normal"/>
    <w:link w:val="Heading4Char"/>
    <w:qFormat/>
    <w:rsid w:val="002A7412"/>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7412"/>
    <w:rPr>
      <w:rFonts w:ascii="Times New Roman" w:eastAsia="Times New Roman" w:hAnsi="Times New Roman" w:cs="Times New Roman"/>
      <w:b/>
      <w:bCs/>
    </w:rPr>
  </w:style>
  <w:style w:type="paragraph" w:styleId="Title">
    <w:name w:val="Title"/>
    <w:basedOn w:val="Normal"/>
    <w:link w:val="TitleChar"/>
    <w:qFormat/>
    <w:rsid w:val="002A7412"/>
    <w:pPr>
      <w:jc w:val="center"/>
    </w:pPr>
    <w:rPr>
      <w:rFonts w:ascii="Arial" w:hAnsi="Arial" w:cs="Arial"/>
      <w:b/>
      <w:bCs/>
      <w:sz w:val="28"/>
      <w:szCs w:val="28"/>
    </w:rPr>
  </w:style>
  <w:style w:type="character" w:customStyle="1" w:styleId="TitleChar">
    <w:name w:val="Title Char"/>
    <w:basedOn w:val="DefaultParagraphFont"/>
    <w:link w:val="Title"/>
    <w:rsid w:val="002A7412"/>
    <w:rPr>
      <w:rFonts w:ascii="Arial" w:eastAsia="Times New Roman" w:hAnsi="Arial" w:cs="Arial"/>
      <w:b/>
      <w:bCs/>
      <w:sz w:val="28"/>
      <w:szCs w:val="28"/>
    </w:rPr>
  </w:style>
  <w:style w:type="paragraph" w:styleId="Header">
    <w:name w:val="header"/>
    <w:basedOn w:val="Normal"/>
    <w:link w:val="HeaderChar"/>
    <w:uiPriority w:val="99"/>
    <w:unhideWhenUsed/>
    <w:rsid w:val="002A7412"/>
    <w:pPr>
      <w:tabs>
        <w:tab w:val="center" w:pos="4320"/>
        <w:tab w:val="right" w:pos="8640"/>
      </w:tabs>
    </w:pPr>
  </w:style>
  <w:style w:type="character" w:customStyle="1" w:styleId="HeaderChar">
    <w:name w:val="Header Char"/>
    <w:basedOn w:val="DefaultParagraphFont"/>
    <w:link w:val="Header"/>
    <w:uiPriority w:val="99"/>
    <w:rsid w:val="002A741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A7412"/>
  </w:style>
  <w:style w:type="character" w:styleId="Hyperlink">
    <w:name w:val="Hyperlink"/>
    <w:basedOn w:val="DefaultParagraphFont"/>
    <w:uiPriority w:val="99"/>
    <w:unhideWhenUsed/>
    <w:rsid w:val="00CE2FE0"/>
    <w:rPr>
      <w:color w:val="0563C1" w:themeColor="hyperlink"/>
      <w:u w:val="single"/>
    </w:rPr>
  </w:style>
  <w:style w:type="character" w:styleId="UnresolvedMention">
    <w:name w:val="Unresolved Mention"/>
    <w:basedOn w:val="DefaultParagraphFont"/>
    <w:uiPriority w:val="99"/>
    <w:rsid w:val="00CE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ismaticjaneey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concordia.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32</cp:revision>
  <cp:lastPrinted>2020-08-13T13:34:00Z</cp:lastPrinted>
  <dcterms:created xsi:type="dcterms:W3CDTF">2020-08-12T12:58:00Z</dcterms:created>
  <dcterms:modified xsi:type="dcterms:W3CDTF">2020-08-31T14:40:00Z</dcterms:modified>
</cp:coreProperties>
</file>