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FD571" w14:textId="77777777" w:rsidR="00FF09EF" w:rsidRDefault="00B6558C">
      <w:pPr>
        <w:pStyle w:val="Heading1"/>
        <w:spacing w:before="80" w:line="480" w:lineRule="auto"/>
        <w:ind w:left="3384" w:right="3428"/>
        <w:jc w:val="center"/>
      </w:pPr>
      <w:bookmarkStart w:id="0" w:name="_GoBack"/>
      <w:bookmarkEnd w:id="0"/>
      <w:r>
        <w:t>LIBERAL ARTS COLLEGE 2019-2020</w:t>
      </w:r>
    </w:p>
    <w:p w14:paraId="2F8C06F9" w14:textId="77777777" w:rsidR="00FF09EF" w:rsidRDefault="00A824A8">
      <w:pPr>
        <w:spacing w:before="1"/>
        <w:ind w:left="1583" w:right="1631"/>
        <w:jc w:val="center"/>
        <w:rPr>
          <w:b/>
          <w:sz w:val="24"/>
        </w:rPr>
      </w:pPr>
      <w:r>
        <w:rPr>
          <w:b/>
          <w:sz w:val="24"/>
          <w:u w:val="thick"/>
        </w:rPr>
        <w:t>LBCL 393: Modes of Expression and Interpretation II</w:t>
      </w:r>
    </w:p>
    <w:p w14:paraId="29F45DC4" w14:textId="77777777" w:rsidR="00FF09EF" w:rsidRDefault="00FF09EF">
      <w:pPr>
        <w:pStyle w:val="BodyText"/>
        <w:rPr>
          <w:b/>
          <w:sz w:val="20"/>
        </w:rPr>
      </w:pPr>
    </w:p>
    <w:p w14:paraId="1EBE03D8" w14:textId="77777777" w:rsidR="00FF09EF" w:rsidRDefault="00FF09EF">
      <w:pPr>
        <w:pStyle w:val="BodyText"/>
        <w:rPr>
          <w:b/>
          <w:sz w:val="20"/>
        </w:rPr>
      </w:pPr>
    </w:p>
    <w:p w14:paraId="7AA62E90" w14:textId="77777777" w:rsidR="00FF09EF" w:rsidRDefault="00FF09EF">
      <w:pPr>
        <w:pStyle w:val="BodyText"/>
        <w:spacing w:before="11"/>
        <w:rPr>
          <w:b/>
          <w:sz w:val="23"/>
        </w:rPr>
      </w:pPr>
    </w:p>
    <w:p w14:paraId="545533E3" w14:textId="77777777" w:rsidR="00FF09EF" w:rsidRDefault="00A824A8">
      <w:pPr>
        <w:pStyle w:val="BodyText"/>
        <w:tabs>
          <w:tab w:val="left" w:pos="5201"/>
        </w:tabs>
        <w:spacing w:before="92"/>
        <w:ind w:left="160"/>
      </w:pPr>
      <w:r>
        <w:t>ATTENDANCE</w:t>
      </w:r>
      <w:r>
        <w:rPr>
          <w:spacing w:val="-3"/>
        </w:rPr>
        <w:t xml:space="preserve"> </w:t>
      </w:r>
      <w:r w:rsidR="00B6558C">
        <w:t>IS REQUIRED</w:t>
      </w:r>
      <w:r w:rsidR="00B6558C">
        <w:tab/>
        <w:t>Section B</w:t>
      </w:r>
      <w:r>
        <w:t xml:space="preserve">: </w:t>
      </w:r>
      <w:r>
        <w:rPr>
          <w:spacing w:val="-3"/>
        </w:rPr>
        <w:t>MW</w:t>
      </w:r>
      <w:r>
        <w:rPr>
          <w:spacing w:val="3"/>
        </w:rPr>
        <w:t xml:space="preserve"> </w:t>
      </w:r>
      <w:r>
        <w:t>13:15-14:30</w:t>
      </w:r>
    </w:p>
    <w:p w14:paraId="63B462C1" w14:textId="77777777" w:rsidR="00FF09EF" w:rsidRDefault="00B6558C">
      <w:pPr>
        <w:pStyle w:val="BodyText"/>
        <w:ind w:left="5201"/>
      </w:pPr>
      <w:r>
        <w:t>TBA</w:t>
      </w:r>
    </w:p>
    <w:p w14:paraId="1A3D7768" w14:textId="77777777" w:rsidR="00FF09EF" w:rsidRDefault="00FF09EF">
      <w:pPr>
        <w:pStyle w:val="BodyText"/>
      </w:pPr>
    </w:p>
    <w:p w14:paraId="431A9CD5" w14:textId="77777777" w:rsidR="00FF09EF" w:rsidRDefault="00B6558C">
      <w:pPr>
        <w:pStyle w:val="BodyText"/>
        <w:ind w:left="5201"/>
      </w:pPr>
      <w:r>
        <w:t>Section A: MW 16:15-17:30</w:t>
      </w:r>
    </w:p>
    <w:p w14:paraId="6EFF7F3A" w14:textId="77777777" w:rsidR="00FF09EF" w:rsidRDefault="00B6558C">
      <w:pPr>
        <w:pStyle w:val="BodyText"/>
        <w:ind w:left="5201"/>
      </w:pPr>
      <w:r>
        <w:t>K. Streip</w:t>
      </w:r>
    </w:p>
    <w:p w14:paraId="5AC0CAD5" w14:textId="77777777" w:rsidR="00FF09EF" w:rsidRDefault="00FF09EF">
      <w:pPr>
        <w:pStyle w:val="BodyText"/>
        <w:rPr>
          <w:sz w:val="20"/>
        </w:rPr>
      </w:pPr>
    </w:p>
    <w:p w14:paraId="31322379" w14:textId="77777777" w:rsidR="00FF09EF" w:rsidRDefault="00FF09EF">
      <w:pPr>
        <w:pStyle w:val="BodyText"/>
        <w:rPr>
          <w:sz w:val="20"/>
        </w:rPr>
      </w:pPr>
    </w:p>
    <w:p w14:paraId="6B87A77B" w14:textId="26F8DA38" w:rsidR="00FF09EF" w:rsidRDefault="00DA6EB3">
      <w:pPr>
        <w:pStyle w:val="BodyText"/>
        <w:spacing w:before="2"/>
        <w:rPr>
          <w:sz w:val="23"/>
        </w:rPr>
      </w:pPr>
      <w:r>
        <w:rPr>
          <w:noProof/>
          <w:lang w:bidi="ar-SA"/>
        </w:rPr>
        <mc:AlternateContent>
          <mc:Choice Requires="wps">
            <w:drawing>
              <wp:anchor distT="0" distB="0" distL="0" distR="0" simplePos="0" relativeHeight="251657728" behindDoc="1" locked="0" layoutInCell="1" allowOverlap="1" wp14:anchorId="48F1A63B" wp14:editId="6833D17F">
                <wp:simplePos x="0" y="0"/>
                <wp:positionH relativeFrom="page">
                  <wp:posOffset>1143000</wp:posOffset>
                </wp:positionH>
                <wp:positionV relativeFrom="paragraph">
                  <wp:posOffset>203835</wp:posOffset>
                </wp:positionV>
                <wp:extent cx="6054090" cy="1759585"/>
                <wp:effectExtent l="12700" t="13335" r="1651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1759585"/>
                        </a:xfrm>
                        <a:prstGeom prst="rect">
                          <a:avLst/>
                        </a:prstGeom>
                        <a:noFill/>
                        <a:ln w="19050">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1433FC" w14:textId="77777777" w:rsidR="008719D5" w:rsidRDefault="008719D5">
                            <w:pPr>
                              <w:pStyle w:val="BodyText"/>
                              <w:spacing w:before="9"/>
                              <w:rPr>
                                <w:sz w:val="25"/>
                              </w:rPr>
                            </w:pPr>
                          </w:p>
                          <w:p w14:paraId="33AB7914" w14:textId="77777777" w:rsidR="00F050FD" w:rsidRDefault="008719D5">
                            <w:pPr>
                              <w:ind w:left="112" w:right="198"/>
                              <w:rPr>
                                <w:b/>
                                <w:spacing w:val="-10"/>
                                <w:sz w:val="24"/>
                              </w:rPr>
                            </w:pPr>
                            <w:r>
                              <w:rPr>
                                <w:b/>
                                <w:sz w:val="24"/>
                              </w:rPr>
                              <w:t>A</w:t>
                            </w:r>
                            <w:r>
                              <w:rPr>
                                <w:b/>
                                <w:spacing w:val="-11"/>
                                <w:sz w:val="24"/>
                              </w:rPr>
                              <w:t xml:space="preserve"> </w:t>
                            </w:r>
                            <w:r>
                              <w:rPr>
                                <w:b/>
                                <w:sz w:val="24"/>
                              </w:rPr>
                              <w:t>pattern</w:t>
                            </w:r>
                            <w:r>
                              <w:rPr>
                                <w:b/>
                                <w:spacing w:val="-9"/>
                                <w:sz w:val="24"/>
                              </w:rPr>
                              <w:t xml:space="preserve"> </w:t>
                            </w:r>
                            <w:r>
                              <w:rPr>
                                <w:b/>
                                <w:sz w:val="24"/>
                              </w:rPr>
                              <w:t>of</w:t>
                            </w:r>
                            <w:r>
                              <w:rPr>
                                <w:b/>
                                <w:spacing w:val="-8"/>
                                <w:sz w:val="24"/>
                              </w:rPr>
                              <w:t xml:space="preserve"> </w:t>
                            </w:r>
                            <w:r>
                              <w:rPr>
                                <w:b/>
                                <w:sz w:val="24"/>
                              </w:rPr>
                              <w:t>non-attendance</w:t>
                            </w:r>
                            <w:r>
                              <w:rPr>
                                <w:b/>
                                <w:spacing w:val="-8"/>
                                <w:sz w:val="24"/>
                              </w:rPr>
                              <w:t xml:space="preserve"> </w:t>
                            </w:r>
                            <w:r>
                              <w:rPr>
                                <w:b/>
                                <w:sz w:val="24"/>
                              </w:rPr>
                              <w:t>can</w:t>
                            </w:r>
                            <w:r>
                              <w:rPr>
                                <w:b/>
                                <w:spacing w:val="-8"/>
                                <w:sz w:val="24"/>
                              </w:rPr>
                              <w:t xml:space="preserve"> </w:t>
                            </w:r>
                            <w:r>
                              <w:rPr>
                                <w:b/>
                                <w:sz w:val="24"/>
                              </w:rPr>
                              <w:t>result</w:t>
                            </w:r>
                            <w:r>
                              <w:rPr>
                                <w:b/>
                                <w:spacing w:val="-12"/>
                                <w:sz w:val="24"/>
                              </w:rPr>
                              <w:t xml:space="preserve"> </w:t>
                            </w:r>
                            <w:r>
                              <w:rPr>
                                <w:b/>
                                <w:sz w:val="24"/>
                              </w:rPr>
                              <w:t>in</w:t>
                            </w:r>
                            <w:r>
                              <w:rPr>
                                <w:b/>
                                <w:spacing w:val="-9"/>
                                <w:sz w:val="24"/>
                              </w:rPr>
                              <w:t xml:space="preserve"> </w:t>
                            </w:r>
                            <w:r>
                              <w:rPr>
                                <w:b/>
                                <w:sz w:val="24"/>
                              </w:rPr>
                              <w:t>a</w:t>
                            </w:r>
                            <w:r>
                              <w:rPr>
                                <w:b/>
                                <w:spacing w:val="-11"/>
                                <w:sz w:val="24"/>
                              </w:rPr>
                              <w:t xml:space="preserve"> </w:t>
                            </w:r>
                            <w:r>
                              <w:rPr>
                                <w:b/>
                                <w:sz w:val="24"/>
                              </w:rPr>
                              <w:t>failing</w:t>
                            </w:r>
                            <w:r>
                              <w:rPr>
                                <w:b/>
                                <w:spacing w:val="-9"/>
                                <w:sz w:val="24"/>
                              </w:rPr>
                              <w:t xml:space="preserve"> </w:t>
                            </w:r>
                            <w:r>
                              <w:rPr>
                                <w:b/>
                                <w:sz w:val="24"/>
                              </w:rPr>
                              <w:t>grade.</w:t>
                            </w:r>
                            <w:r>
                              <w:rPr>
                                <w:b/>
                                <w:spacing w:val="-10"/>
                                <w:sz w:val="24"/>
                              </w:rPr>
                              <w:t xml:space="preserve"> </w:t>
                            </w:r>
                            <w:r>
                              <w:rPr>
                                <w:b/>
                                <w:sz w:val="24"/>
                              </w:rPr>
                              <w:t>Assignments</w:t>
                            </w:r>
                            <w:r>
                              <w:rPr>
                                <w:b/>
                                <w:spacing w:val="-10"/>
                                <w:sz w:val="24"/>
                              </w:rPr>
                              <w:t xml:space="preserve"> </w:t>
                            </w:r>
                            <w:r>
                              <w:rPr>
                                <w:b/>
                                <w:sz w:val="24"/>
                              </w:rPr>
                              <w:t>are</w:t>
                            </w:r>
                            <w:r>
                              <w:rPr>
                                <w:b/>
                                <w:spacing w:val="-9"/>
                                <w:sz w:val="24"/>
                              </w:rPr>
                              <w:t xml:space="preserve"> </w:t>
                            </w:r>
                            <w:r>
                              <w:rPr>
                                <w:b/>
                                <w:sz w:val="24"/>
                              </w:rPr>
                              <w:t>due</w:t>
                            </w:r>
                            <w:r>
                              <w:rPr>
                                <w:b/>
                                <w:spacing w:val="-8"/>
                                <w:sz w:val="24"/>
                              </w:rPr>
                              <w:t xml:space="preserve"> </w:t>
                            </w:r>
                            <w:r>
                              <w:rPr>
                                <w:b/>
                                <w:sz w:val="24"/>
                              </w:rPr>
                              <w:t>IN CLASS,</w:t>
                            </w:r>
                            <w:r>
                              <w:rPr>
                                <w:b/>
                                <w:spacing w:val="-13"/>
                                <w:sz w:val="24"/>
                              </w:rPr>
                              <w:t xml:space="preserve"> </w:t>
                            </w:r>
                            <w:r>
                              <w:rPr>
                                <w:b/>
                                <w:sz w:val="24"/>
                              </w:rPr>
                              <w:t>IN</w:t>
                            </w:r>
                            <w:r>
                              <w:rPr>
                                <w:b/>
                                <w:spacing w:val="-10"/>
                                <w:sz w:val="24"/>
                              </w:rPr>
                              <w:t xml:space="preserve"> </w:t>
                            </w:r>
                            <w:r>
                              <w:rPr>
                                <w:b/>
                                <w:sz w:val="24"/>
                              </w:rPr>
                              <w:t>PRINT.</w:t>
                            </w:r>
                            <w:r>
                              <w:rPr>
                                <w:b/>
                                <w:spacing w:val="-11"/>
                                <w:sz w:val="24"/>
                              </w:rPr>
                              <w:t xml:space="preserve"> </w:t>
                            </w:r>
                            <w:r>
                              <w:rPr>
                                <w:b/>
                                <w:sz w:val="24"/>
                              </w:rPr>
                              <w:t>Assignments</w:t>
                            </w:r>
                            <w:r>
                              <w:rPr>
                                <w:b/>
                                <w:spacing w:val="-12"/>
                                <w:sz w:val="24"/>
                              </w:rPr>
                              <w:t xml:space="preserve"> </w:t>
                            </w:r>
                            <w:r>
                              <w:rPr>
                                <w:b/>
                                <w:sz w:val="24"/>
                              </w:rPr>
                              <w:t>submitted</w:t>
                            </w:r>
                            <w:r>
                              <w:rPr>
                                <w:b/>
                                <w:spacing w:val="-10"/>
                                <w:sz w:val="24"/>
                              </w:rPr>
                              <w:t xml:space="preserve"> </w:t>
                            </w:r>
                            <w:r>
                              <w:rPr>
                                <w:b/>
                                <w:sz w:val="24"/>
                              </w:rPr>
                              <w:t>late</w:t>
                            </w:r>
                            <w:r>
                              <w:rPr>
                                <w:b/>
                                <w:spacing w:val="-12"/>
                                <w:sz w:val="24"/>
                              </w:rPr>
                              <w:t xml:space="preserve"> </w:t>
                            </w:r>
                            <w:r>
                              <w:rPr>
                                <w:b/>
                                <w:sz w:val="24"/>
                              </w:rPr>
                              <w:t>(i.e.</w:t>
                            </w:r>
                            <w:r>
                              <w:rPr>
                                <w:b/>
                                <w:spacing w:val="-11"/>
                                <w:sz w:val="24"/>
                              </w:rPr>
                              <w:t xml:space="preserve"> </w:t>
                            </w:r>
                            <w:r>
                              <w:rPr>
                                <w:b/>
                                <w:sz w:val="24"/>
                              </w:rPr>
                              <w:t>after</w:t>
                            </w:r>
                            <w:r>
                              <w:rPr>
                                <w:b/>
                                <w:spacing w:val="-11"/>
                                <w:sz w:val="24"/>
                              </w:rPr>
                              <w:t xml:space="preserve"> </w:t>
                            </w:r>
                            <w:r>
                              <w:rPr>
                                <w:b/>
                                <w:sz w:val="24"/>
                              </w:rPr>
                              <w:t>the</w:t>
                            </w:r>
                            <w:r>
                              <w:rPr>
                                <w:b/>
                                <w:spacing w:val="-10"/>
                                <w:sz w:val="24"/>
                              </w:rPr>
                              <w:t xml:space="preserve"> </w:t>
                            </w:r>
                            <w:r>
                              <w:rPr>
                                <w:b/>
                                <w:sz w:val="24"/>
                              </w:rPr>
                              <w:t>scheduled</w:t>
                            </w:r>
                            <w:r>
                              <w:rPr>
                                <w:b/>
                                <w:spacing w:val="-12"/>
                                <w:sz w:val="24"/>
                              </w:rPr>
                              <w:t xml:space="preserve"> </w:t>
                            </w:r>
                            <w:r>
                              <w:rPr>
                                <w:b/>
                                <w:sz w:val="24"/>
                              </w:rPr>
                              <w:t>class)</w:t>
                            </w:r>
                            <w:r>
                              <w:rPr>
                                <w:b/>
                                <w:spacing w:val="-11"/>
                                <w:sz w:val="24"/>
                              </w:rPr>
                              <w:t xml:space="preserve"> </w:t>
                            </w:r>
                            <w:r>
                              <w:rPr>
                                <w:b/>
                                <w:sz w:val="24"/>
                              </w:rPr>
                              <w:t>will be</w:t>
                            </w:r>
                            <w:r>
                              <w:rPr>
                                <w:b/>
                                <w:spacing w:val="-8"/>
                                <w:sz w:val="24"/>
                              </w:rPr>
                              <w:t xml:space="preserve"> </w:t>
                            </w:r>
                            <w:r>
                              <w:rPr>
                                <w:b/>
                                <w:sz w:val="24"/>
                              </w:rPr>
                              <w:t>penalized</w:t>
                            </w:r>
                            <w:r>
                              <w:rPr>
                                <w:b/>
                                <w:spacing w:val="-8"/>
                                <w:sz w:val="24"/>
                              </w:rPr>
                              <w:t xml:space="preserve"> </w:t>
                            </w:r>
                            <w:r>
                              <w:rPr>
                                <w:b/>
                                <w:sz w:val="24"/>
                              </w:rPr>
                              <w:t>one</w:t>
                            </w:r>
                            <w:r>
                              <w:rPr>
                                <w:b/>
                                <w:spacing w:val="-6"/>
                                <w:sz w:val="24"/>
                              </w:rPr>
                              <w:t xml:space="preserve"> </w:t>
                            </w:r>
                            <w:r>
                              <w:rPr>
                                <w:b/>
                                <w:sz w:val="24"/>
                              </w:rPr>
                              <w:t>letter</w:t>
                            </w:r>
                            <w:r>
                              <w:rPr>
                                <w:b/>
                                <w:spacing w:val="-8"/>
                                <w:sz w:val="24"/>
                              </w:rPr>
                              <w:t xml:space="preserve"> </w:t>
                            </w:r>
                            <w:r>
                              <w:rPr>
                                <w:b/>
                                <w:sz w:val="24"/>
                              </w:rPr>
                              <w:t>grade</w:t>
                            </w:r>
                            <w:r>
                              <w:rPr>
                                <w:b/>
                                <w:spacing w:val="-7"/>
                                <w:sz w:val="24"/>
                              </w:rPr>
                              <w:t xml:space="preserve"> </w:t>
                            </w:r>
                            <w:r>
                              <w:rPr>
                                <w:b/>
                                <w:sz w:val="24"/>
                              </w:rPr>
                              <w:t>per</w:t>
                            </w:r>
                            <w:r>
                              <w:rPr>
                                <w:b/>
                                <w:spacing w:val="-8"/>
                                <w:sz w:val="24"/>
                              </w:rPr>
                              <w:t xml:space="preserve"> </w:t>
                            </w:r>
                            <w:r>
                              <w:rPr>
                                <w:b/>
                                <w:sz w:val="24"/>
                              </w:rPr>
                              <w:t>day</w:t>
                            </w:r>
                            <w:r>
                              <w:rPr>
                                <w:b/>
                                <w:spacing w:val="-6"/>
                                <w:sz w:val="24"/>
                              </w:rPr>
                              <w:t xml:space="preserve"> </w:t>
                            </w:r>
                            <w:r>
                              <w:rPr>
                                <w:b/>
                                <w:sz w:val="24"/>
                              </w:rPr>
                              <w:t>(i.e.</w:t>
                            </w:r>
                            <w:r>
                              <w:rPr>
                                <w:b/>
                                <w:spacing w:val="-6"/>
                                <w:sz w:val="24"/>
                              </w:rPr>
                              <w:t xml:space="preserve"> </w:t>
                            </w:r>
                            <w:r>
                              <w:rPr>
                                <w:b/>
                                <w:sz w:val="24"/>
                              </w:rPr>
                              <w:t>an</w:t>
                            </w:r>
                            <w:r>
                              <w:rPr>
                                <w:b/>
                                <w:spacing w:val="-10"/>
                                <w:sz w:val="24"/>
                              </w:rPr>
                              <w:t xml:space="preserve"> </w:t>
                            </w:r>
                            <w:r>
                              <w:rPr>
                                <w:b/>
                                <w:sz w:val="24"/>
                              </w:rPr>
                              <w:t>A</w:t>
                            </w:r>
                            <w:r>
                              <w:rPr>
                                <w:b/>
                                <w:spacing w:val="-7"/>
                                <w:sz w:val="24"/>
                              </w:rPr>
                              <w:t xml:space="preserve"> </w:t>
                            </w:r>
                            <w:r>
                              <w:rPr>
                                <w:b/>
                                <w:sz w:val="24"/>
                              </w:rPr>
                              <w:t>becomes</w:t>
                            </w:r>
                            <w:r>
                              <w:rPr>
                                <w:b/>
                                <w:spacing w:val="-7"/>
                                <w:sz w:val="24"/>
                              </w:rPr>
                              <w:t xml:space="preserve"> </w:t>
                            </w:r>
                            <w:r>
                              <w:rPr>
                                <w:b/>
                                <w:spacing w:val="3"/>
                                <w:sz w:val="24"/>
                              </w:rPr>
                              <w:t>A-)</w:t>
                            </w:r>
                            <w:r>
                              <w:rPr>
                                <w:b/>
                                <w:spacing w:val="-7"/>
                                <w:sz w:val="24"/>
                              </w:rPr>
                              <w:t xml:space="preserve"> </w:t>
                            </w:r>
                            <w:r>
                              <w:rPr>
                                <w:b/>
                                <w:sz w:val="24"/>
                              </w:rPr>
                              <w:t>or</w:t>
                            </w:r>
                            <w:r>
                              <w:rPr>
                                <w:b/>
                                <w:spacing w:val="-6"/>
                                <w:sz w:val="24"/>
                              </w:rPr>
                              <w:t xml:space="preserve"> </w:t>
                            </w:r>
                            <w:r>
                              <w:rPr>
                                <w:b/>
                                <w:sz w:val="24"/>
                              </w:rPr>
                              <w:t>half</w:t>
                            </w:r>
                            <w:r>
                              <w:rPr>
                                <w:b/>
                                <w:spacing w:val="-9"/>
                                <w:sz w:val="24"/>
                              </w:rPr>
                              <w:t xml:space="preserve"> </w:t>
                            </w:r>
                            <w:r>
                              <w:rPr>
                                <w:b/>
                                <w:sz w:val="24"/>
                              </w:rPr>
                              <w:t>a</w:t>
                            </w:r>
                            <w:r>
                              <w:rPr>
                                <w:b/>
                                <w:spacing w:val="-7"/>
                                <w:sz w:val="24"/>
                              </w:rPr>
                              <w:t xml:space="preserve"> </w:t>
                            </w:r>
                            <w:r>
                              <w:rPr>
                                <w:b/>
                                <w:sz w:val="24"/>
                              </w:rPr>
                              <w:t>letter</w:t>
                            </w:r>
                            <w:r>
                              <w:rPr>
                                <w:b/>
                                <w:spacing w:val="-8"/>
                                <w:sz w:val="24"/>
                              </w:rPr>
                              <w:t xml:space="preserve"> </w:t>
                            </w:r>
                            <w:r>
                              <w:rPr>
                                <w:b/>
                                <w:sz w:val="24"/>
                              </w:rPr>
                              <w:t>grade if</w:t>
                            </w:r>
                            <w:r>
                              <w:rPr>
                                <w:b/>
                                <w:spacing w:val="-10"/>
                                <w:sz w:val="24"/>
                              </w:rPr>
                              <w:t xml:space="preserve"> </w:t>
                            </w:r>
                            <w:r>
                              <w:rPr>
                                <w:b/>
                                <w:sz w:val="24"/>
                              </w:rPr>
                              <w:t>submitted</w:t>
                            </w:r>
                            <w:r>
                              <w:rPr>
                                <w:b/>
                                <w:spacing w:val="-9"/>
                                <w:sz w:val="24"/>
                              </w:rPr>
                              <w:t xml:space="preserve"> </w:t>
                            </w:r>
                            <w:r>
                              <w:rPr>
                                <w:b/>
                                <w:sz w:val="24"/>
                              </w:rPr>
                              <w:t>ANY</w:t>
                            </w:r>
                            <w:r>
                              <w:rPr>
                                <w:b/>
                                <w:spacing w:val="-6"/>
                                <w:sz w:val="24"/>
                              </w:rPr>
                              <w:t xml:space="preserve"> </w:t>
                            </w:r>
                            <w:r>
                              <w:rPr>
                                <w:b/>
                                <w:sz w:val="24"/>
                              </w:rPr>
                              <w:t>time</w:t>
                            </w:r>
                            <w:r>
                              <w:rPr>
                                <w:b/>
                                <w:spacing w:val="-6"/>
                                <w:sz w:val="24"/>
                              </w:rPr>
                              <w:t xml:space="preserve"> </w:t>
                            </w:r>
                            <w:r>
                              <w:rPr>
                                <w:b/>
                                <w:sz w:val="24"/>
                              </w:rPr>
                              <w:t>after</w:t>
                            </w:r>
                            <w:r>
                              <w:rPr>
                                <w:b/>
                                <w:spacing w:val="-9"/>
                                <w:sz w:val="24"/>
                              </w:rPr>
                              <w:t xml:space="preserve"> </w:t>
                            </w:r>
                            <w:r>
                              <w:rPr>
                                <w:b/>
                                <w:sz w:val="24"/>
                              </w:rPr>
                              <w:t>class</w:t>
                            </w:r>
                            <w:r>
                              <w:rPr>
                                <w:b/>
                                <w:spacing w:val="-6"/>
                                <w:sz w:val="24"/>
                              </w:rPr>
                              <w:t xml:space="preserve"> </w:t>
                            </w:r>
                            <w:r>
                              <w:rPr>
                                <w:b/>
                                <w:sz w:val="24"/>
                              </w:rPr>
                              <w:t>but</w:t>
                            </w:r>
                            <w:r>
                              <w:rPr>
                                <w:b/>
                                <w:spacing w:val="-9"/>
                                <w:sz w:val="24"/>
                              </w:rPr>
                              <w:t xml:space="preserve"> </w:t>
                            </w:r>
                            <w:r>
                              <w:rPr>
                                <w:b/>
                                <w:sz w:val="24"/>
                              </w:rPr>
                              <w:t>before</w:t>
                            </w:r>
                            <w:r>
                              <w:rPr>
                                <w:b/>
                                <w:spacing w:val="-9"/>
                                <w:sz w:val="24"/>
                              </w:rPr>
                              <w:t xml:space="preserve"> </w:t>
                            </w:r>
                            <w:r>
                              <w:rPr>
                                <w:b/>
                                <w:sz w:val="24"/>
                              </w:rPr>
                              <w:t>the</w:t>
                            </w:r>
                            <w:r>
                              <w:rPr>
                                <w:b/>
                                <w:spacing w:val="-9"/>
                                <w:sz w:val="24"/>
                              </w:rPr>
                              <w:t xml:space="preserve"> </w:t>
                            </w:r>
                            <w:r>
                              <w:rPr>
                                <w:b/>
                                <w:sz w:val="24"/>
                              </w:rPr>
                              <w:t>next</w:t>
                            </w:r>
                            <w:r>
                              <w:rPr>
                                <w:b/>
                                <w:spacing w:val="-9"/>
                                <w:sz w:val="24"/>
                              </w:rPr>
                              <w:t xml:space="preserve"> </w:t>
                            </w:r>
                            <w:r>
                              <w:rPr>
                                <w:b/>
                                <w:sz w:val="24"/>
                              </w:rPr>
                              <w:t>calendar</w:t>
                            </w:r>
                            <w:r>
                              <w:rPr>
                                <w:b/>
                                <w:spacing w:val="-8"/>
                                <w:sz w:val="24"/>
                              </w:rPr>
                              <w:t xml:space="preserve"> </w:t>
                            </w:r>
                            <w:r>
                              <w:rPr>
                                <w:b/>
                                <w:sz w:val="24"/>
                              </w:rPr>
                              <w:t>day.</w:t>
                            </w:r>
                            <w:r>
                              <w:rPr>
                                <w:b/>
                                <w:spacing w:val="-10"/>
                                <w:sz w:val="24"/>
                              </w:rPr>
                              <w:t xml:space="preserve"> </w:t>
                            </w:r>
                          </w:p>
                          <w:p w14:paraId="3C27C629" w14:textId="77777777" w:rsidR="00F050FD" w:rsidRDefault="00F050FD">
                            <w:pPr>
                              <w:ind w:left="112" w:right="198"/>
                              <w:rPr>
                                <w:b/>
                                <w:spacing w:val="-10"/>
                                <w:sz w:val="24"/>
                              </w:rPr>
                            </w:pPr>
                          </w:p>
                          <w:p w14:paraId="561B207D" w14:textId="5450D5D2" w:rsidR="008719D5" w:rsidRDefault="008719D5">
                            <w:pPr>
                              <w:ind w:left="112" w:right="198"/>
                              <w:rPr>
                                <w:b/>
                                <w:sz w:val="24"/>
                              </w:rPr>
                            </w:pPr>
                            <w:r>
                              <w:rPr>
                                <w:b/>
                                <w:sz w:val="24"/>
                              </w:rPr>
                              <w:t>In</w:t>
                            </w:r>
                            <w:r>
                              <w:rPr>
                                <w:b/>
                                <w:spacing w:val="-1"/>
                                <w:sz w:val="24"/>
                              </w:rPr>
                              <w:t xml:space="preserve"> </w:t>
                            </w:r>
                            <w:r>
                              <w:rPr>
                                <w:b/>
                                <w:sz w:val="24"/>
                              </w:rPr>
                              <w:t xml:space="preserve">accordance with College and University regulations, plagiarism is strictly prohibited and will result in serious sanctions. Students should familiarize themselves with the University’s code of rights and responsibilities: </w:t>
                            </w:r>
                            <w:hyperlink r:id="rId7">
                              <w:r>
                                <w:rPr>
                                  <w:b/>
                                  <w:sz w:val="24"/>
                                </w:rPr>
                                <w:t>http://www.concordia.ca/vpirsg/documents/policies/BD•3.pdf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1A63B" id="_x0000_t202" coordsize="21600,21600" o:spt="202" path="m,l,21600r21600,l21600,xe">
                <v:stroke joinstyle="miter"/>
                <v:path gradientshapeok="t" o:connecttype="rect"/>
              </v:shapetype>
              <v:shape id="Text Box 2" o:spid="_x0000_s1026" type="#_x0000_t202" style="position:absolute;margin-left:90pt;margin-top:16.05pt;width:476.7pt;height:138.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" filled="f" strokeweight="1.5pt">
                <v:textbox inset="0,0,0,0">
                  <w:txbxContent>
                    <w:p w14:paraId="441433FC" w14:textId="77777777" w:rsidR="008719D5" w:rsidRDefault="008719D5">
                      <w:pPr>
                        <w:pStyle w:val="BodyText"/>
                        <w:spacing w:before="9"/>
                        <w:rPr>
                          <w:sz w:val="25"/>
                        </w:rPr>
                      </w:pPr>
                    </w:p>
                    <w:p w14:paraId="33AB7914" w14:textId="77777777" w:rsidR="00F050FD" w:rsidRDefault="008719D5">
                      <w:pPr>
                        <w:ind w:left="112" w:right="198"/>
                        <w:rPr>
                          <w:b/>
                          <w:spacing w:val="-10"/>
                          <w:sz w:val="24"/>
                        </w:rPr>
                      </w:pPr>
                      <w:r>
                        <w:rPr>
                          <w:b/>
                          <w:sz w:val="24"/>
                        </w:rPr>
                        <w:t>A</w:t>
                      </w:r>
                      <w:r>
                        <w:rPr>
                          <w:b/>
                          <w:spacing w:val="-11"/>
                          <w:sz w:val="24"/>
                        </w:rPr>
                        <w:t xml:space="preserve"> </w:t>
                      </w:r>
                      <w:r>
                        <w:rPr>
                          <w:b/>
                          <w:sz w:val="24"/>
                        </w:rPr>
                        <w:t>pattern</w:t>
                      </w:r>
                      <w:r>
                        <w:rPr>
                          <w:b/>
                          <w:spacing w:val="-9"/>
                          <w:sz w:val="24"/>
                        </w:rPr>
                        <w:t xml:space="preserve"> </w:t>
                      </w:r>
                      <w:r>
                        <w:rPr>
                          <w:b/>
                          <w:sz w:val="24"/>
                        </w:rPr>
                        <w:t>of</w:t>
                      </w:r>
                      <w:r>
                        <w:rPr>
                          <w:b/>
                          <w:spacing w:val="-8"/>
                          <w:sz w:val="24"/>
                        </w:rPr>
                        <w:t xml:space="preserve"> </w:t>
                      </w:r>
                      <w:r>
                        <w:rPr>
                          <w:b/>
                          <w:sz w:val="24"/>
                        </w:rPr>
                        <w:t>non-attendance</w:t>
                      </w:r>
                      <w:r>
                        <w:rPr>
                          <w:b/>
                          <w:spacing w:val="-8"/>
                          <w:sz w:val="24"/>
                        </w:rPr>
                        <w:t xml:space="preserve"> </w:t>
                      </w:r>
                      <w:r>
                        <w:rPr>
                          <w:b/>
                          <w:sz w:val="24"/>
                        </w:rPr>
                        <w:t>can</w:t>
                      </w:r>
                      <w:r>
                        <w:rPr>
                          <w:b/>
                          <w:spacing w:val="-8"/>
                          <w:sz w:val="24"/>
                        </w:rPr>
                        <w:t xml:space="preserve"> </w:t>
                      </w:r>
                      <w:r>
                        <w:rPr>
                          <w:b/>
                          <w:sz w:val="24"/>
                        </w:rPr>
                        <w:t>result</w:t>
                      </w:r>
                      <w:r>
                        <w:rPr>
                          <w:b/>
                          <w:spacing w:val="-12"/>
                          <w:sz w:val="24"/>
                        </w:rPr>
                        <w:t xml:space="preserve"> </w:t>
                      </w:r>
                      <w:r>
                        <w:rPr>
                          <w:b/>
                          <w:sz w:val="24"/>
                        </w:rPr>
                        <w:t>in</w:t>
                      </w:r>
                      <w:r>
                        <w:rPr>
                          <w:b/>
                          <w:spacing w:val="-9"/>
                          <w:sz w:val="24"/>
                        </w:rPr>
                        <w:t xml:space="preserve"> </w:t>
                      </w:r>
                      <w:r>
                        <w:rPr>
                          <w:b/>
                          <w:sz w:val="24"/>
                        </w:rPr>
                        <w:t>a</w:t>
                      </w:r>
                      <w:r>
                        <w:rPr>
                          <w:b/>
                          <w:spacing w:val="-11"/>
                          <w:sz w:val="24"/>
                        </w:rPr>
                        <w:t xml:space="preserve"> </w:t>
                      </w:r>
                      <w:r>
                        <w:rPr>
                          <w:b/>
                          <w:sz w:val="24"/>
                        </w:rPr>
                        <w:t>failing</w:t>
                      </w:r>
                      <w:r>
                        <w:rPr>
                          <w:b/>
                          <w:spacing w:val="-9"/>
                          <w:sz w:val="24"/>
                        </w:rPr>
                        <w:t xml:space="preserve"> </w:t>
                      </w:r>
                      <w:r>
                        <w:rPr>
                          <w:b/>
                          <w:sz w:val="24"/>
                        </w:rPr>
                        <w:t>grade.</w:t>
                      </w:r>
                      <w:r>
                        <w:rPr>
                          <w:b/>
                          <w:spacing w:val="-10"/>
                          <w:sz w:val="24"/>
                        </w:rPr>
                        <w:t xml:space="preserve"> </w:t>
                      </w:r>
                      <w:r>
                        <w:rPr>
                          <w:b/>
                          <w:sz w:val="24"/>
                        </w:rPr>
                        <w:t>Assignments</w:t>
                      </w:r>
                      <w:r>
                        <w:rPr>
                          <w:b/>
                          <w:spacing w:val="-10"/>
                          <w:sz w:val="24"/>
                        </w:rPr>
                        <w:t xml:space="preserve"> </w:t>
                      </w:r>
                      <w:r>
                        <w:rPr>
                          <w:b/>
                          <w:sz w:val="24"/>
                        </w:rPr>
                        <w:t>are</w:t>
                      </w:r>
                      <w:r>
                        <w:rPr>
                          <w:b/>
                          <w:spacing w:val="-9"/>
                          <w:sz w:val="24"/>
                        </w:rPr>
                        <w:t xml:space="preserve"> </w:t>
                      </w:r>
                      <w:r>
                        <w:rPr>
                          <w:b/>
                          <w:sz w:val="24"/>
                        </w:rPr>
                        <w:t>due</w:t>
                      </w:r>
                      <w:r>
                        <w:rPr>
                          <w:b/>
                          <w:spacing w:val="-8"/>
                          <w:sz w:val="24"/>
                        </w:rPr>
                        <w:t xml:space="preserve"> </w:t>
                      </w:r>
                      <w:r>
                        <w:rPr>
                          <w:b/>
                          <w:sz w:val="24"/>
                        </w:rPr>
                        <w:t>IN CLASS,</w:t>
                      </w:r>
                      <w:r>
                        <w:rPr>
                          <w:b/>
                          <w:spacing w:val="-13"/>
                          <w:sz w:val="24"/>
                        </w:rPr>
                        <w:t xml:space="preserve"> </w:t>
                      </w:r>
                      <w:r>
                        <w:rPr>
                          <w:b/>
                          <w:sz w:val="24"/>
                        </w:rPr>
                        <w:t>IN</w:t>
                      </w:r>
                      <w:r>
                        <w:rPr>
                          <w:b/>
                          <w:spacing w:val="-10"/>
                          <w:sz w:val="24"/>
                        </w:rPr>
                        <w:t xml:space="preserve"> </w:t>
                      </w:r>
                      <w:r>
                        <w:rPr>
                          <w:b/>
                          <w:sz w:val="24"/>
                        </w:rPr>
                        <w:t>PRINT.</w:t>
                      </w:r>
                      <w:r>
                        <w:rPr>
                          <w:b/>
                          <w:spacing w:val="-11"/>
                          <w:sz w:val="24"/>
                        </w:rPr>
                        <w:t xml:space="preserve"> </w:t>
                      </w:r>
                      <w:r>
                        <w:rPr>
                          <w:b/>
                          <w:sz w:val="24"/>
                        </w:rPr>
                        <w:t>Assignments</w:t>
                      </w:r>
                      <w:r>
                        <w:rPr>
                          <w:b/>
                          <w:spacing w:val="-12"/>
                          <w:sz w:val="24"/>
                        </w:rPr>
                        <w:t xml:space="preserve"> </w:t>
                      </w:r>
                      <w:r>
                        <w:rPr>
                          <w:b/>
                          <w:sz w:val="24"/>
                        </w:rPr>
                        <w:t>submitted</w:t>
                      </w:r>
                      <w:r>
                        <w:rPr>
                          <w:b/>
                          <w:spacing w:val="-10"/>
                          <w:sz w:val="24"/>
                        </w:rPr>
                        <w:t xml:space="preserve"> </w:t>
                      </w:r>
                      <w:r>
                        <w:rPr>
                          <w:b/>
                          <w:sz w:val="24"/>
                        </w:rPr>
                        <w:t>late</w:t>
                      </w:r>
                      <w:r>
                        <w:rPr>
                          <w:b/>
                          <w:spacing w:val="-12"/>
                          <w:sz w:val="24"/>
                        </w:rPr>
                        <w:t xml:space="preserve"> </w:t>
                      </w:r>
                      <w:r>
                        <w:rPr>
                          <w:b/>
                          <w:sz w:val="24"/>
                        </w:rPr>
                        <w:t>(i.e.</w:t>
                      </w:r>
                      <w:r>
                        <w:rPr>
                          <w:b/>
                          <w:spacing w:val="-11"/>
                          <w:sz w:val="24"/>
                        </w:rPr>
                        <w:t xml:space="preserve"> </w:t>
                      </w:r>
                      <w:r>
                        <w:rPr>
                          <w:b/>
                          <w:sz w:val="24"/>
                        </w:rPr>
                        <w:t>after</w:t>
                      </w:r>
                      <w:r>
                        <w:rPr>
                          <w:b/>
                          <w:spacing w:val="-11"/>
                          <w:sz w:val="24"/>
                        </w:rPr>
                        <w:t xml:space="preserve"> </w:t>
                      </w:r>
                      <w:r>
                        <w:rPr>
                          <w:b/>
                          <w:sz w:val="24"/>
                        </w:rPr>
                        <w:t>the</w:t>
                      </w:r>
                      <w:r>
                        <w:rPr>
                          <w:b/>
                          <w:spacing w:val="-10"/>
                          <w:sz w:val="24"/>
                        </w:rPr>
                        <w:t xml:space="preserve"> </w:t>
                      </w:r>
                      <w:r>
                        <w:rPr>
                          <w:b/>
                          <w:sz w:val="24"/>
                        </w:rPr>
                        <w:t>scheduled</w:t>
                      </w:r>
                      <w:r>
                        <w:rPr>
                          <w:b/>
                          <w:spacing w:val="-12"/>
                          <w:sz w:val="24"/>
                        </w:rPr>
                        <w:t xml:space="preserve"> </w:t>
                      </w:r>
                      <w:r>
                        <w:rPr>
                          <w:b/>
                          <w:sz w:val="24"/>
                        </w:rPr>
                        <w:t>class)</w:t>
                      </w:r>
                      <w:r>
                        <w:rPr>
                          <w:b/>
                          <w:spacing w:val="-11"/>
                          <w:sz w:val="24"/>
                        </w:rPr>
                        <w:t xml:space="preserve"> </w:t>
                      </w:r>
                      <w:r>
                        <w:rPr>
                          <w:b/>
                          <w:sz w:val="24"/>
                        </w:rPr>
                        <w:t>will be</w:t>
                      </w:r>
                      <w:r>
                        <w:rPr>
                          <w:b/>
                          <w:spacing w:val="-8"/>
                          <w:sz w:val="24"/>
                        </w:rPr>
                        <w:t xml:space="preserve"> </w:t>
                      </w:r>
                      <w:r>
                        <w:rPr>
                          <w:b/>
                          <w:sz w:val="24"/>
                        </w:rPr>
                        <w:t>penalized</w:t>
                      </w:r>
                      <w:r>
                        <w:rPr>
                          <w:b/>
                          <w:spacing w:val="-8"/>
                          <w:sz w:val="24"/>
                        </w:rPr>
                        <w:t xml:space="preserve"> </w:t>
                      </w:r>
                      <w:r>
                        <w:rPr>
                          <w:b/>
                          <w:sz w:val="24"/>
                        </w:rPr>
                        <w:t>one</w:t>
                      </w:r>
                      <w:r>
                        <w:rPr>
                          <w:b/>
                          <w:spacing w:val="-6"/>
                          <w:sz w:val="24"/>
                        </w:rPr>
                        <w:t xml:space="preserve"> </w:t>
                      </w:r>
                      <w:r>
                        <w:rPr>
                          <w:b/>
                          <w:sz w:val="24"/>
                        </w:rPr>
                        <w:t>letter</w:t>
                      </w:r>
                      <w:r>
                        <w:rPr>
                          <w:b/>
                          <w:spacing w:val="-8"/>
                          <w:sz w:val="24"/>
                        </w:rPr>
                        <w:t xml:space="preserve"> </w:t>
                      </w:r>
                      <w:r>
                        <w:rPr>
                          <w:b/>
                          <w:sz w:val="24"/>
                        </w:rPr>
                        <w:t>grade</w:t>
                      </w:r>
                      <w:r>
                        <w:rPr>
                          <w:b/>
                          <w:spacing w:val="-7"/>
                          <w:sz w:val="24"/>
                        </w:rPr>
                        <w:t xml:space="preserve"> </w:t>
                      </w:r>
                      <w:r>
                        <w:rPr>
                          <w:b/>
                          <w:sz w:val="24"/>
                        </w:rPr>
                        <w:t>per</w:t>
                      </w:r>
                      <w:r>
                        <w:rPr>
                          <w:b/>
                          <w:spacing w:val="-8"/>
                          <w:sz w:val="24"/>
                        </w:rPr>
                        <w:t xml:space="preserve"> </w:t>
                      </w:r>
                      <w:r>
                        <w:rPr>
                          <w:b/>
                          <w:sz w:val="24"/>
                        </w:rPr>
                        <w:t>day</w:t>
                      </w:r>
                      <w:r>
                        <w:rPr>
                          <w:b/>
                          <w:spacing w:val="-6"/>
                          <w:sz w:val="24"/>
                        </w:rPr>
                        <w:t xml:space="preserve"> </w:t>
                      </w:r>
                      <w:r>
                        <w:rPr>
                          <w:b/>
                          <w:sz w:val="24"/>
                        </w:rPr>
                        <w:t>(i.e.</w:t>
                      </w:r>
                      <w:r>
                        <w:rPr>
                          <w:b/>
                          <w:spacing w:val="-6"/>
                          <w:sz w:val="24"/>
                        </w:rPr>
                        <w:t xml:space="preserve"> </w:t>
                      </w:r>
                      <w:r>
                        <w:rPr>
                          <w:b/>
                          <w:sz w:val="24"/>
                        </w:rPr>
                        <w:t>an</w:t>
                      </w:r>
                      <w:r>
                        <w:rPr>
                          <w:b/>
                          <w:spacing w:val="-10"/>
                          <w:sz w:val="24"/>
                        </w:rPr>
                        <w:t xml:space="preserve"> </w:t>
                      </w:r>
                      <w:r>
                        <w:rPr>
                          <w:b/>
                          <w:sz w:val="24"/>
                        </w:rPr>
                        <w:t>A</w:t>
                      </w:r>
                      <w:r>
                        <w:rPr>
                          <w:b/>
                          <w:spacing w:val="-7"/>
                          <w:sz w:val="24"/>
                        </w:rPr>
                        <w:t xml:space="preserve"> </w:t>
                      </w:r>
                      <w:r>
                        <w:rPr>
                          <w:b/>
                          <w:sz w:val="24"/>
                        </w:rPr>
                        <w:t>becomes</w:t>
                      </w:r>
                      <w:r>
                        <w:rPr>
                          <w:b/>
                          <w:spacing w:val="-7"/>
                          <w:sz w:val="24"/>
                        </w:rPr>
                        <w:t xml:space="preserve"> </w:t>
                      </w:r>
                      <w:r>
                        <w:rPr>
                          <w:b/>
                          <w:spacing w:val="3"/>
                          <w:sz w:val="24"/>
                        </w:rPr>
                        <w:t>A-)</w:t>
                      </w:r>
                      <w:r>
                        <w:rPr>
                          <w:b/>
                          <w:spacing w:val="-7"/>
                          <w:sz w:val="24"/>
                        </w:rPr>
                        <w:t xml:space="preserve"> </w:t>
                      </w:r>
                      <w:r>
                        <w:rPr>
                          <w:b/>
                          <w:sz w:val="24"/>
                        </w:rPr>
                        <w:t>or</w:t>
                      </w:r>
                      <w:r>
                        <w:rPr>
                          <w:b/>
                          <w:spacing w:val="-6"/>
                          <w:sz w:val="24"/>
                        </w:rPr>
                        <w:t xml:space="preserve"> </w:t>
                      </w:r>
                      <w:r>
                        <w:rPr>
                          <w:b/>
                          <w:sz w:val="24"/>
                        </w:rPr>
                        <w:t>half</w:t>
                      </w:r>
                      <w:r>
                        <w:rPr>
                          <w:b/>
                          <w:spacing w:val="-9"/>
                          <w:sz w:val="24"/>
                        </w:rPr>
                        <w:t xml:space="preserve"> </w:t>
                      </w:r>
                      <w:r>
                        <w:rPr>
                          <w:b/>
                          <w:sz w:val="24"/>
                        </w:rPr>
                        <w:t>a</w:t>
                      </w:r>
                      <w:r>
                        <w:rPr>
                          <w:b/>
                          <w:spacing w:val="-7"/>
                          <w:sz w:val="24"/>
                        </w:rPr>
                        <w:t xml:space="preserve"> </w:t>
                      </w:r>
                      <w:r>
                        <w:rPr>
                          <w:b/>
                          <w:sz w:val="24"/>
                        </w:rPr>
                        <w:t>letter</w:t>
                      </w:r>
                      <w:r>
                        <w:rPr>
                          <w:b/>
                          <w:spacing w:val="-8"/>
                          <w:sz w:val="24"/>
                        </w:rPr>
                        <w:t xml:space="preserve"> </w:t>
                      </w:r>
                      <w:r>
                        <w:rPr>
                          <w:b/>
                          <w:sz w:val="24"/>
                        </w:rPr>
                        <w:t>grade if</w:t>
                      </w:r>
                      <w:r>
                        <w:rPr>
                          <w:b/>
                          <w:spacing w:val="-10"/>
                          <w:sz w:val="24"/>
                        </w:rPr>
                        <w:t xml:space="preserve"> </w:t>
                      </w:r>
                      <w:r>
                        <w:rPr>
                          <w:b/>
                          <w:sz w:val="24"/>
                        </w:rPr>
                        <w:t>submitted</w:t>
                      </w:r>
                      <w:r>
                        <w:rPr>
                          <w:b/>
                          <w:spacing w:val="-9"/>
                          <w:sz w:val="24"/>
                        </w:rPr>
                        <w:t xml:space="preserve"> </w:t>
                      </w:r>
                      <w:r>
                        <w:rPr>
                          <w:b/>
                          <w:sz w:val="24"/>
                        </w:rPr>
                        <w:t>ANY</w:t>
                      </w:r>
                      <w:r>
                        <w:rPr>
                          <w:b/>
                          <w:spacing w:val="-6"/>
                          <w:sz w:val="24"/>
                        </w:rPr>
                        <w:t xml:space="preserve"> </w:t>
                      </w:r>
                      <w:r>
                        <w:rPr>
                          <w:b/>
                          <w:sz w:val="24"/>
                        </w:rPr>
                        <w:t>time</w:t>
                      </w:r>
                      <w:r>
                        <w:rPr>
                          <w:b/>
                          <w:spacing w:val="-6"/>
                          <w:sz w:val="24"/>
                        </w:rPr>
                        <w:t xml:space="preserve"> </w:t>
                      </w:r>
                      <w:r>
                        <w:rPr>
                          <w:b/>
                          <w:sz w:val="24"/>
                        </w:rPr>
                        <w:t>after</w:t>
                      </w:r>
                      <w:r>
                        <w:rPr>
                          <w:b/>
                          <w:spacing w:val="-9"/>
                          <w:sz w:val="24"/>
                        </w:rPr>
                        <w:t xml:space="preserve"> </w:t>
                      </w:r>
                      <w:r>
                        <w:rPr>
                          <w:b/>
                          <w:sz w:val="24"/>
                        </w:rPr>
                        <w:t>class</w:t>
                      </w:r>
                      <w:r>
                        <w:rPr>
                          <w:b/>
                          <w:spacing w:val="-6"/>
                          <w:sz w:val="24"/>
                        </w:rPr>
                        <w:t xml:space="preserve"> </w:t>
                      </w:r>
                      <w:r>
                        <w:rPr>
                          <w:b/>
                          <w:sz w:val="24"/>
                        </w:rPr>
                        <w:t>but</w:t>
                      </w:r>
                      <w:r>
                        <w:rPr>
                          <w:b/>
                          <w:spacing w:val="-9"/>
                          <w:sz w:val="24"/>
                        </w:rPr>
                        <w:t xml:space="preserve"> </w:t>
                      </w:r>
                      <w:r>
                        <w:rPr>
                          <w:b/>
                          <w:sz w:val="24"/>
                        </w:rPr>
                        <w:t>before</w:t>
                      </w:r>
                      <w:r>
                        <w:rPr>
                          <w:b/>
                          <w:spacing w:val="-9"/>
                          <w:sz w:val="24"/>
                        </w:rPr>
                        <w:t xml:space="preserve"> </w:t>
                      </w:r>
                      <w:r>
                        <w:rPr>
                          <w:b/>
                          <w:sz w:val="24"/>
                        </w:rPr>
                        <w:t>the</w:t>
                      </w:r>
                      <w:r>
                        <w:rPr>
                          <w:b/>
                          <w:spacing w:val="-9"/>
                          <w:sz w:val="24"/>
                        </w:rPr>
                        <w:t xml:space="preserve"> </w:t>
                      </w:r>
                      <w:r>
                        <w:rPr>
                          <w:b/>
                          <w:sz w:val="24"/>
                        </w:rPr>
                        <w:t>next</w:t>
                      </w:r>
                      <w:r>
                        <w:rPr>
                          <w:b/>
                          <w:spacing w:val="-9"/>
                          <w:sz w:val="24"/>
                        </w:rPr>
                        <w:t xml:space="preserve"> </w:t>
                      </w:r>
                      <w:r>
                        <w:rPr>
                          <w:b/>
                          <w:sz w:val="24"/>
                        </w:rPr>
                        <w:t>calendar</w:t>
                      </w:r>
                      <w:r>
                        <w:rPr>
                          <w:b/>
                          <w:spacing w:val="-8"/>
                          <w:sz w:val="24"/>
                        </w:rPr>
                        <w:t xml:space="preserve"> </w:t>
                      </w:r>
                      <w:r>
                        <w:rPr>
                          <w:b/>
                          <w:sz w:val="24"/>
                        </w:rPr>
                        <w:t>day.</w:t>
                      </w:r>
                      <w:r>
                        <w:rPr>
                          <w:b/>
                          <w:spacing w:val="-10"/>
                          <w:sz w:val="24"/>
                        </w:rPr>
                        <w:t xml:space="preserve"> </w:t>
                      </w:r>
                    </w:p>
                    <w:p w14:paraId="3C27C629" w14:textId="77777777" w:rsidR="00F050FD" w:rsidRDefault="00F050FD">
                      <w:pPr>
                        <w:ind w:left="112" w:right="198"/>
                        <w:rPr>
                          <w:b/>
                          <w:spacing w:val="-10"/>
                          <w:sz w:val="24"/>
                        </w:rPr>
                      </w:pPr>
                    </w:p>
                    <w:p w14:paraId="561B207D" w14:textId="5450D5D2" w:rsidR="008719D5" w:rsidRDefault="008719D5">
                      <w:pPr>
                        <w:ind w:left="112" w:right="198"/>
                        <w:rPr>
                          <w:b/>
                          <w:sz w:val="24"/>
                        </w:rPr>
                      </w:pPr>
                      <w:r>
                        <w:rPr>
                          <w:b/>
                          <w:sz w:val="24"/>
                        </w:rPr>
                        <w:t>In</w:t>
                      </w:r>
                      <w:r>
                        <w:rPr>
                          <w:b/>
                          <w:spacing w:val="-1"/>
                          <w:sz w:val="24"/>
                        </w:rPr>
                        <w:t xml:space="preserve"> </w:t>
                      </w:r>
                      <w:r>
                        <w:rPr>
                          <w:b/>
                          <w:sz w:val="24"/>
                        </w:rPr>
                        <w:t xml:space="preserve">accordance with College and University regulations, plagiarism is strictly prohibited and will result in serious sanctions. Students should familiarize themselves with the University’s code of rights and responsibilities: </w:t>
                      </w:r>
                      <w:hyperlink r:id="rId8">
                        <w:r>
                          <w:rPr>
                            <w:b/>
                            <w:sz w:val="24"/>
                          </w:rPr>
                          <w:t>http://www.concordia.ca/vpirsg/documents/policies/BD•3.pdf</w:t>
                        </w:r>
                      </w:hyperlink>
                    </w:p>
                  </w:txbxContent>
                </v:textbox>
                <w10:wrap type="topAndBottom" anchorx="page"/>
              </v:shape>
            </w:pict>
          </mc:Fallback>
        </mc:AlternateContent>
      </w:r>
    </w:p>
    <w:p w14:paraId="4E31014F" w14:textId="77777777" w:rsidR="00FF09EF" w:rsidRDefault="00FF09EF">
      <w:pPr>
        <w:pStyle w:val="BodyText"/>
        <w:rPr>
          <w:sz w:val="26"/>
        </w:rPr>
      </w:pPr>
    </w:p>
    <w:p w14:paraId="490C15A1" w14:textId="77777777" w:rsidR="00FF09EF" w:rsidRDefault="00A824A8">
      <w:pPr>
        <w:pStyle w:val="BodyText"/>
        <w:spacing w:before="193"/>
        <w:ind w:left="160" w:right="308"/>
      </w:pPr>
      <w:r>
        <w:t>All works listed in this syllabus are required reading and may be purchased at the University Bookstore (SGW Campus). Multiple copies are available in most cases in the College library. Students are expected to use the specified editions. Class format mixes lectures and seminar discussions and assumes that each text is carefully read before the class in which it is due.</w:t>
      </w:r>
    </w:p>
    <w:p w14:paraId="6FA6AAD6" w14:textId="77777777" w:rsidR="00FF09EF" w:rsidRDefault="00FF09EF">
      <w:pPr>
        <w:pStyle w:val="BodyText"/>
        <w:rPr>
          <w:sz w:val="26"/>
        </w:rPr>
      </w:pPr>
    </w:p>
    <w:p w14:paraId="67F4BC6A" w14:textId="77777777" w:rsidR="00FF09EF" w:rsidRDefault="00FF09EF">
      <w:pPr>
        <w:pStyle w:val="BodyText"/>
        <w:spacing w:before="1"/>
        <w:rPr>
          <w:sz w:val="23"/>
        </w:rPr>
      </w:pPr>
    </w:p>
    <w:p w14:paraId="32ED2545" w14:textId="77777777" w:rsidR="00FF09EF" w:rsidRDefault="00A824A8">
      <w:pPr>
        <w:pStyle w:val="BodyText"/>
        <w:ind w:left="160"/>
      </w:pPr>
      <w:r>
        <w:rPr>
          <w:u w:val="single"/>
        </w:rPr>
        <w:t>Attendance policy</w:t>
      </w:r>
    </w:p>
    <w:p w14:paraId="4EBB9E15" w14:textId="77777777" w:rsidR="00FF09EF" w:rsidRDefault="00FF09EF">
      <w:pPr>
        <w:pStyle w:val="BodyText"/>
        <w:rPr>
          <w:sz w:val="16"/>
        </w:rPr>
      </w:pPr>
    </w:p>
    <w:p w14:paraId="0EAC798D" w14:textId="77777777" w:rsidR="00FF09EF" w:rsidRDefault="00A824A8">
      <w:pPr>
        <w:pStyle w:val="BodyText"/>
        <w:spacing w:before="92"/>
        <w:ind w:left="160" w:right="308"/>
      </w:pPr>
      <w:r>
        <w:t>Attendance at seminars is mandatory. If you miss more than four classes per semester, you may fail the course even if you have completed all the assignments. Moreover, all unexcused absences will affect your final grade in the course. It is your responsibility to notify professors of anticipated absences and provide doctors’ notes to justify medical absences.</w:t>
      </w:r>
    </w:p>
    <w:p w14:paraId="09BFDB9C" w14:textId="77777777" w:rsidR="00FF09EF" w:rsidRDefault="00FF09EF">
      <w:pPr>
        <w:pStyle w:val="BodyText"/>
      </w:pPr>
    </w:p>
    <w:p w14:paraId="2058AACB" w14:textId="77777777" w:rsidR="00FF09EF" w:rsidRDefault="00A824A8">
      <w:pPr>
        <w:pStyle w:val="BodyText"/>
        <w:spacing w:before="1"/>
        <w:ind w:left="160"/>
      </w:pPr>
      <w:r>
        <w:t>You should arrive on time and may be marked as absent if you are late. Careful and thoughtful reading of the assigned texts is essential, and you are expected to participate actively in class discussions. Your participation grade is NOT given just for attendance.</w:t>
      </w:r>
    </w:p>
    <w:p w14:paraId="049CED4A" w14:textId="77777777" w:rsidR="00FF09EF" w:rsidRDefault="00FF09EF">
      <w:pPr>
        <w:sectPr w:rsidR="00FF09EF">
          <w:type w:val="continuous"/>
          <w:pgSz w:w="12240" w:h="15840"/>
          <w:pgMar w:top="1360" w:right="800" w:bottom="280" w:left="1640" w:header="720" w:footer="720" w:gutter="0"/>
          <w:cols w:space="720"/>
        </w:sectPr>
      </w:pPr>
    </w:p>
    <w:p w14:paraId="1347E48F" w14:textId="77777777" w:rsidR="00FF09EF" w:rsidRDefault="00FF09EF">
      <w:pPr>
        <w:pStyle w:val="BodyText"/>
        <w:spacing w:before="9"/>
        <w:rPr>
          <w:sz w:val="10"/>
        </w:rPr>
      </w:pPr>
    </w:p>
    <w:p w14:paraId="48181006" w14:textId="77777777" w:rsidR="00FF09EF" w:rsidRDefault="00A824A8">
      <w:pPr>
        <w:pStyle w:val="BodyText"/>
        <w:spacing w:before="93"/>
        <w:ind w:left="160"/>
      </w:pPr>
      <w:r>
        <w:rPr>
          <w:u w:val="single"/>
        </w:rPr>
        <w:t>Final grades are based on the following:</w:t>
      </w:r>
    </w:p>
    <w:p w14:paraId="5E2B9A5B" w14:textId="77777777" w:rsidR="00FF09EF" w:rsidRDefault="00FF09EF">
      <w:pPr>
        <w:pStyle w:val="BodyText"/>
        <w:spacing w:before="11"/>
        <w:rPr>
          <w:sz w:val="15"/>
        </w:rPr>
      </w:pPr>
    </w:p>
    <w:p w14:paraId="49CD8FA4" w14:textId="77777777" w:rsidR="00FF09EF" w:rsidRDefault="00A824A8">
      <w:pPr>
        <w:pStyle w:val="BodyText"/>
        <w:spacing w:before="92" w:after="8"/>
        <w:ind w:left="160"/>
      </w:pPr>
      <w:r>
        <w:t>Class preparation</w:t>
      </w:r>
    </w:p>
    <w:tbl>
      <w:tblPr>
        <w:tblW w:w="0" w:type="auto"/>
        <w:tblInd w:w="117" w:type="dxa"/>
        <w:tblLayout w:type="fixed"/>
        <w:tblCellMar>
          <w:left w:w="0" w:type="dxa"/>
          <w:right w:w="0" w:type="dxa"/>
        </w:tblCellMar>
        <w:tblLook w:val="01E0" w:firstRow="1" w:lastRow="1" w:firstColumn="1" w:lastColumn="1" w:noHBand="0" w:noVBand="0"/>
      </w:tblPr>
      <w:tblGrid>
        <w:gridCol w:w="2731"/>
        <w:gridCol w:w="1522"/>
        <w:gridCol w:w="3301"/>
        <w:gridCol w:w="953"/>
      </w:tblGrid>
      <w:tr w:rsidR="00FF09EF" w14:paraId="477071B3" w14:textId="77777777">
        <w:trPr>
          <w:trHeight w:val="272"/>
        </w:trPr>
        <w:tc>
          <w:tcPr>
            <w:tcW w:w="2731" w:type="dxa"/>
          </w:tcPr>
          <w:p w14:paraId="6E0C66B5" w14:textId="77777777" w:rsidR="00FF09EF" w:rsidRDefault="00A824A8">
            <w:pPr>
              <w:pStyle w:val="TableParagraph"/>
              <w:spacing w:before="0" w:line="252" w:lineRule="exact"/>
              <w:ind w:left="769"/>
              <w:rPr>
                <w:sz w:val="24"/>
              </w:rPr>
            </w:pPr>
            <w:r>
              <w:rPr>
                <w:sz w:val="24"/>
              </w:rPr>
              <w:t>and participation</w:t>
            </w:r>
          </w:p>
        </w:tc>
        <w:tc>
          <w:tcPr>
            <w:tcW w:w="1522" w:type="dxa"/>
          </w:tcPr>
          <w:p w14:paraId="6CCD2FAD" w14:textId="77777777" w:rsidR="00FF09EF" w:rsidRDefault="00A824A8">
            <w:pPr>
              <w:pStyle w:val="TableParagraph"/>
              <w:spacing w:before="0" w:line="252" w:lineRule="exact"/>
              <w:ind w:left="199"/>
              <w:rPr>
                <w:sz w:val="24"/>
              </w:rPr>
            </w:pPr>
            <w:r>
              <w:rPr>
                <w:sz w:val="24"/>
              </w:rPr>
              <w:t>10%</w:t>
            </w:r>
          </w:p>
        </w:tc>
        <w:tc>
          <w:tcPr>
            <w:tcW w:w="3301" w:type="dxa"/>
          </w:tcPr>
          <w:p w14:paraId="16AAFEDB" w14:textId="77777777" w:rsidR="00FF09EF" w:rsidRDefault="00A824A8">
            <w:pPr>
              <w:pStyle w:val="TableParagraph"/>
              <w:spacing w:before="0" w:line="252" w:lineRule="exact"/>
              <w:ind w:left="837"/>
              <w:rPr>
                <w:sz w:val="24"/>
              </w:rPr>
            </w:pPr>
            <w:r>
              <w:rPr>
                <w:sz w:val="24"/>
              </w:rPr>
              <w:t>Comparative paper</w:t>
            </w:r>
          </w:p>
        </w:tc>
        <w:tc>
          <w:tcPr>
            <w:tcW w:w="953" w:type="dxa"/>
          </w:tcPr>
          <w:p w14:paraId="38FFC68A" w14:textId="77777777" w:rsidR="00FF09EF" w:rsidRDefault="00A824A8">
            <w:pPr>
              <w:pStyle w:val="TableParagraph"/>
              <w:spacing w:before="0" w:line="252" w:lineRule="exact"/>
              <w:ind w:left="0" w:right="50"/>
              <w:jc w:val="right"/>
              <w:rPr>
                <w:sz w:val="24"/>
              </w:rPr>
            </w:pPr>
            <w:r>
              <w:rPr>
                <w:w w:val="95"/>
                <w:sz w:val="24"/>
              </w:rPr>
              <w:t>20%</w:t>
            </w:r>
          </w:p>
        </w:tc>
      </w:tr>
      <w:tr w:rsidR="00FF09EF" w14:paraId="609522DB" w14:textId="77777777">
        <w:trPr>
          <w:trHeight w:val="276"/>
        </w:trPr>
        <w:tc>
          <w:tcPr>
            <w:tcW w:w="2731" w:type="dxa"/>
          </w:tcPr>
          <w:p w14:paraId="3FC6CA80" w14:textId="77777777" w:rsidR="00FF09EF" w:rsidRDefault="00A824A8">
            <w:pPr>
              <w:pStyle w:val="TableParagraph"/>
              <w:spacing w:before="0" w:line="256" w:lineRule="exact"/>
              <w:rPr>
                <w:sz w:val="24"/>
              </w:rPr>
            </w:pPr>
            <w:r>
              <w:rPr>
                <w:sz w:val="24"/>
              </w:rPr>
              <w:t>Mid-term examination</w:t>
            </w:r>
          </w:p>
        </w:tc>
        <w:tc>
          <w:tcPr>
            <w:tcW w:w="1522" w:type="dxa"/>
          </w:tcPr>
          <w:p w14:paraId="48536E9C" w14:textId="77777777" w:rsidR="00FF09EF" w:rsidRDefault="00A824A8">
            <w:pPr>
              <w:pStyle w:val="TableParagraph"/>
              <w:spacing w:before="0" w:line="256" w:lineRule="exact"/>
              <w:ind w:left="199"/>
              <w:rPr>
                <w:sz w:val="24"/>
              </w:rPr>
            </w:pPr>
            <w:r>
              <w:rPr>
                <w:sz w:val="24"/>
              </w:rPr>
              <w:t>20%</w:t>
            </w:r>
          </w:p>
        </w:tc>
        <w:tc>
          <w:tcPr>
            <w:tcW w:w="3301" w:type="dxa"/>
          </w:tcPr>
          <w:p w14:paraId="43C735E8" w14:textId="77777777" w:rsidR="00FF09EF" w:rsidRDefault="00A824A8">
            <w:pPr>
              <w:pStyle w:val="TableParagraph"/>
              <w:spacing w:before="0" w:line="256" w:lineRule="exact"/>
              <w:ind w:left="837"/>
              <w:rPr>
                <w:sz w:val="24"/>
              </w:rPr>
            </w:pPr>
            <w:r>
              <w:rPr>
                <w:sz w:val="24"/>
              </w:rPr>
              <w:t>Research paper</w:t>
            </w:r>
          </w:p>
        </w:tc>
        <w:tc>
          <w:tcPr>
            <w:tcW w:w="953" w:type="dxa"/>
          </w:tcPr>
          <w:p w14:paraId="4C6BD9F3" w14:textId="77777777" w:rsidR="00FF09EF" w:rsidRDefault="00A824A8">
            <w:pPr>
              <w:pStyle w:val="TableParagraph"/>
              <w:spacing w:before="0" w:line="256" w:lineRule="exact"/>
              <w:ind w:left="0" w:right="50"/>
              <w:jc w:val="right"/>
              <w:rPr>
                <w:sz w:val="24"/>
              </w:rPr>
            </w:pPr>
            <w:r>
              <w:rPr>
                <w:w w:val="95"/>
                <w:sz w:val="24"/>
              </w:rPr>
              <w:t>25%</w:t>
            </w:r>
          </w:p>
        </w:tc>
      </w:tr>
      <w:tr w:rsidR="00FF09EF" w14:paraId="3A2837B1" w14:textId="77777777">
        <w:trPr>
          <w:trHeight w:val="275"/>
        </w:trPr>
        <w:tc>
          <w:tcPr>
            <w:tcW w:w="2731" w:type="dxa"/>
          </w:tcPr>
          <w:p w14:paraId="546714C2" w14:textId="77777777" w:rsidR="00FF09EF" w:rsidRDefault="00A824A8">
            <w:pPr>
              <w:pStyle w:val="TableParagraph"/>
              <w:spacing w:before="0" w:line="256" w:lineRule="exact"/>
              <w:rPr>
                <w:sz w:val="24"/>
              </w:rPr>
            </w:pPr>
            <w:r>
              <w:rPr>
                <w:sz w:val="24"/>
              </w:rPr>
              <w:t>Final examination</w:t>
            </w:r>
          </w:p>
        </w:tc>
        <w:tc>
          <w:tcPr>
            <w:tcW w:w="1522" w:type="dxa"/>
          </w:tcPr>
          <w:p w14:paraId="11943138" w14:textId="77777777" w:rsidR="00FF09EF" w:rsidRDefault="00A824A8">
            <w:pPr>
              <w:pStyle w:val="TableParagraph"/>
              <w:spacing w:before="0" w:line="256" w:lineRule="exact"/>
              <w:ind w:left="199"/>
              <w:rPr>
                <w:sz w:val="24"/>
              </w:rPr>
            </w:pPr>
            <w:r>
              <w:rPr>
                <w:sz w:val="24"/>
              </w:rPr>
              <w:t>20%</w:t>
            </w:r>
          </w:p>
        </w:tc>
        <w:tc>
          <w:tcPr>
            <w:tcW w:w="3301" w:type="dxa"/>
          </w:tcPr>
          <w:p w14:paraId="7D30E38B" w14:textId="77777777" w:rsidR="00FF09EF" w:rsidRDefault="00FF09EF">
            <w:pPr>
              <w:pStyle w:val="TableParagraph"/>
              <w:spacing w:before="0"/>
              <w:ind w:left="0"/>
              <w:rPr>
                <w:rFonts w:ascii="Times New Roman"/>
                <w:sz w:val="20"/>
              </w:rPr>
            </w:pPr>
          </w:p>
        </w:tc>
        <w:tc>
          <w:tcPr>
            <w:tcW w:w="953" w:type="dxa"/>
          </w:tcPr>
          <w:p w14:paraId="57964029" w14:textId="77777777" w:rsidR="00FF09EF" w:rsidRDefault="00FF09EF">
            <w:pPr>
              <w:pStyle w:val="TableParagraph"/>
              <w:spacing w:before="0"/>
              <w:ind w:left="0"/>
              <w:rPr>
                <w:rFonts w:ascii="Times New Roman"/>
                <w:sz w:val="20"/>
              </w:rPr>
            </w:pPr>
          </w:p>
        </w:tc>
      </w:tr>
      <w:tr w:rsidR="00FF09EF" w14:paraId="0CEB87D9" w14:textId="77777777">
        <w:trPr>
          <w:trHeight w:val="272"/>
        </w:trPr>
        <w:tc>
          <w:tcPr>
            <w:tcW w:w="2731" w:type="dxa"/>
          </w:tcPr>
          <w:p w14:paraId="33ED5020" w14:textId="77777777" w:rsidR="00FF09EF" w:rsidRDefault="00A824A8">
            <w:pPr>
              <w:pStyle w:val="TableParagraph"/>
              <w:spacing w:before="0" w:line="252" w:lineRule="exact"/>
              <w:rPr>
                <w:sz w:val="24"/>
              </w:rPr>
            </w:pPr>
            <w:r>
              <w:rPr>
                <w:sz w:val="24"/>
              </w:rPr>
              <w:t>Oral presentation</w:t>
            </w:r>
          </w:p>
        </w:tc>
        <w:tc>
          <w:tcPr>
            <w:tcW w:w="1522" w:type="dxa"/>
          </w:tcPr>
          <w:p w14:paraId="3227B8C3" w14:textId="77777777" w:rsidR="00FF09EF" w:rsidRDefault="00A824A8">
            <w:pPr>
              <w:pStyle w:val="TableParagraph"/>
              <w:spacing w:before="0" w:line="252" w:lineRule="exact"/>
              <w:ind w:left="333"/>
              <w:rPr>
                <w:sz w:val="24"/>
              </w:rPr>
            </w:pPr>
            <w:r>
              <w:rPr>
                <w:sz w:val="24"/>
              </w:rPr>
              <w:t>5%</w:t>
            </w:r>
          </w:p>
        </w:tc>
        <w:tc>
          <w:tcPr>
            <w:tcW w:w="3301" w:type="dxa"/>
          </w:tcPr>
          <w:p w14:paraId="38E7E236" w14:textId="77777777" w:rsidR="00FF09EF" w:rsidRDefault="00FF09EF">
            <w:pPr>
              <w:pStyle w:val="TableParagraph"/>
              <w:spacing w:before="0"/>
              <w:ind w:left="0"/>
              <w:rPr>
                <w:rFonts w:ascii="Times New Roman"/>
                <w:sz w:val="20"/>
              </w:rPr>
            </w:pPr>
          </w:p>
        </w:tc>
        <w:tc>
          <w:tcPr>
            <w:tcW w:w="953" w:type="dxa"/>
          </w:tcPr>
          <w:p w14:paraId="32DE157F" w14:textId="77777777" w:rsidR="00FF09EF" w:rsidRDefault="00FF09EF">
            <w:pPr>
              <w:pStyle w:val="TableParagraph"/>
              <w:spacing w:before="0"/>
              <w:ind w:left="0"/>
              <w:rPr>
                <w:rFonts w:ascii="Times New Roman"/>
                <w:sz w:val="20"/>
              </w:rPr>
            </w:pPr>
          </w:p>
        </w:tc>
      </w:tr>
    </w:tbl>
    <w:p w14:paraId="42C75A16" w14:textId="77777777" w:rsidR="00FF09EF" w:rsidRDefault="00FF09EF">
      <w:pPr>
        <w:pStyle w:val="BodyText"/>
      </w:pPr>
    </w:p>
    <w:p w14:paraId="74D7D80E" w14:textId="77777777" w:rsidR="00FF09EF" w:rsidRDefault="00A824A8">
      <w:pPr>
        <w:pStyle w:val="Heading1"/>
      </w:pPr>
      <w:r>
        <w:t>A position paper must be handed in and approved before each of the two papers.</w:t>
      </w:r>
    </w:p>
    <w:p w14:paraId="178877AA" w14:textId="77777777" w:rsidR="00FF09EF" w:rsidRDefault="00FF09EF">
      <w:pPr>
        <w:pStyle w:val="BodyText"/>
        <w:rPr>
          <w:b/>
        </w:rPr>
      </w:pPr>
    </w:p>
    <w:p w14:paraId="696381DB" w14:textId="77777777" w:rsidR="00FF09EF" w:rsidRDefault="00A824A8">
      <w:pPr>
        <w:pStyle w:val="BodyText"/>
        <w:ind w:left="160"/>
      </w:pPr>
      <w:r>
        <w:t>Mid-term and final examinations will be scheduled during the formal examination period.</w:t>
      </w:r>
    </w:p>
    <w:p w14:paraId="2979AB3E" w14:textId="77777777" w:rsidR="00FF09EF" w:rsidRDefault="00FF09EF">
      <w:pPr>
        <w:pStyle w:val="BodyText"/>
      </w:pPr>
    </w:p>
    <w:p w14:paraId="3BAB2697" w14:textId="77777777" w:rsidR="00FF09EF" w:rsidRDefault="00A824A8">
      <w:pPr>
        <w:pStyle w:val="BodyText"/>
        <w:ind w:left="160" w:right="308"/>
      </w:pPr>
      <w:r>
        <w:t xml:space="preserve">Assignments must be typed, properly formatted (MLA or Chicago style), and submitted on the required date. You are strongly encouraged to submit </w:t>
      </w:r>
      <w:r>
        <w:rPr>
          <w:b/>
        </w:rPr>
        <w:t xml:space="preserve">drafts </w:t>
      </w:r>
      <w:r>
        <w:t xml:space="preserve">of written assignments for comment </w:t>
      </w:r>
      <w:r>
        <w:rPr>
          <w:b/>
        </w:rPr>
        <w:t>up to two weeks before the essays are due</w:t>
      </w:r>
      <w:r>
        <w:t>. Please keep copies of all your work.</w:t>
      </w:r>
    </w:p>
    <w:p w14:paraId="2FF44A1F" w14:textId="77777777" w:rsidR="00FF09EF" w:rsidRDefault="00FF09EF">
      <w:pPr>
        <w:pStyle w:val="BodyText"/>
      </w:pPr>
    </w:p>
    <w:p w14:paraId="49CC43E1" w14:textId="77777777" w:rsidR="00FF09EF" w:rsidRDefault="00A824A8">
      <w:pPr>
        <w:pStyle w:val="BodyText"/>
        <w:spacing w:before="1"/>
        <w:ind w:left="160" w:right="308"/>
      </w:pPr>
      <w:r>
        <w:t xml:space="preserve">Students are required to purchase a copy of Diana Hacker’s </w:t>
      </w:r>
      <w:r>
        <w:rPr>
          <w:u w:val="single"/>
        </w:rPr>
        <w:t>Rules for Writers</w:t>
      </w:r>
      <w:r>
        <w:t xml:space="preserve"> (available at the Concordia Bookstore), which the College has adopted as its standard writing manual and reference tool. Comments on written assignments will be keyed to specific sections of this book.</w:t>
      </w:r>
    </w:p>
    <w:p w14:paraId="3C54E68E" w14:textId="77777777" w:rsidR="00FF09EF" w:rsidRDefault="00FF09EF">
      <w:pPr>
        <w:pStyle w:val="BodyText"/>
        <w:spacing w:before="7" w:after="1"/>
      </w:pPr>
    </w:p>
    <w:tbl>
      <w:tblPr>
        <w:tblW w:w="0" w:type="auto"/>
        <w:tblInd w:w="117" w:type="dxa"/>
        <w:tblLayout w:type="fixed"/>
        <w:tblCellMar>
          <w:left w:w="0" w:type="dxa"/>
          <w:right w:w="0" w:type="dxa"/>
        </w:tblCellMar>
        <w:tblLook w:val="01E0" w:firstRow="1" w:lastRow="1" w:firstColumn="1" w:lastColumn="1" w:noHBand="0" w:noVBand="0"/>
      </w:tblPr>
      <w:tblGrid>
        <w:gridCol w:w="2844"/>
        <w:gridCol w:w="1581"/>
        <w:gridCol w:w="2053"/>
      </w:tblGrid>
      <w:tr w:rsidR="00FF09EF" w14:paraId="2278F105" w14:textId="77777777">
        <w:trPr>
          <w:trHeight w:val="410"/>
        </w:trPr>
        <w:tc>
          <w:tcPr>
            <w:tcW w:w="2844" w:type="dxa"/>
          </w:tcPr>
          <w:p w14:paraId="201DAAEE" w14:textId="77777777" w:rsidR="00FF09EF" w:rsidRDefault="00A824A8">
            <w:pPr>
              <w:pStyle w:val="TableParagraph"/>
              <w:spacing w:before="0" w:line="268" w:lineRule="exact"/>
              <w:rPr>
                <w:sz w:val="24"/>
              </w:rPr>
            </w:pPr>
            <w:r>
              <w:rPr>
                <w:sz w:val="24"/>
                <w:u w:val="single"/>
              </w:rPr>
              <w:t>Schedule of Assignments</w:t>
            </w:r>
          </w:p>
        </w:tc>
        <w:tc>
          <w:tcPr>
            <w:tcW w:w="3634" w:type="dxa"/>
            <w:gridSpan w:val="2"/>
          </w:tcPr>
          <w:p w14:paraId="2D334208" w14:textId="77777777" w:rsidR="00FF09EF" w:rsidRDefault="00FF09EF">
            <w:pPr>
              <w:pStyle w:val="TableParagraph"/>
              <w:spacing w:before="0"/>
              <w:ind w:left="0"/>
              <w:rPr>
                <w:rFonts w:ascii="Times New Roman"/>
                <w:sz w:val="24"/>
              </w:rPr>
            </w:pPr>
          </w:p>
        </w:tc>
      </w:tr>
      <w:tr w:rsidR="00FF09EF" w14:paraId="1405B0A0" w14:textId="77777777">
        <w:trPr>
          <w:trHeight w:val="414"/>
        </w:trPr>
        <w:tc>
          <w:tcPr>
            <w:tcW w:w="2844" w:type="dxa"/>
          </w:tcPr>
          <w:p w14:paraId="14C30491" w14:textId="77777777" w:rsidR="00FF09EF" w:rsidRDefault="00A824A8">
            <w:pPr>
              <w:pStyle w:val="TableParagraph"/>
              <w:spacing w:line="260" w:lineRule="exact"/>
              <w:rPr>
                <w:sz w:val="24"/>
              </w:rPr>
            </w:pPr>
            <w:r>
              <w:rPr>
                <w:sz w:val="24"/>
              </w:rPr>
              <w:t>Position paper</w:t>
            </w:r>
          </w:p>
        </w:tc>
        <w:tc>
          <w:tcPr>
            <w:tcW w:w="1581" w:type="dxa"/>
          </w:tcPr>
          <w:p w14:paraId="1892E78D" w14:textId="641B6701" w:rsidR="00FF09EF" w:rsidRDefault="00A824A8">
            <w:pPr>
              <w:pStyle w:val="TableParagraph"/>
              <w:spacing w:line="260" w:lineRule="exact"/>
              <w:ind w:left="86"/>
              <w:rPr>
                <w:sz w:val="24"/>
              </w:rPr>
            </w:pPr>
            <w:r>
              <w:rPr>
                <w:sz w:val="24"/>
              </w:rPr>
              <w:t>Nov. 1</w:t>
            </w:r>
            <w:r w:rsidR="00D7395C">
              <w:rPr>
                <w:sz w:val="24"/>
              </w:rPr>
              <w:t>1</w:t>
            </w:r>
          </w:p>
        </w:tc>
        <w:tc>
          <w:tcPr>
            <w:tcW w:w="2053" w:type="dxa"/>
          </w:tcPr>
          <w:p w14:paraId="56C9BA87" w14:textId="77777777" w:rsidR="00FF09EF" w:rsidRDefault="00A824A8">
            <w:pPr>
              <w:pStyle w:val="TableParagraph"/>
              <w:spacing w:line="260" w:lineRule="exact"/>
              <w:ind w:left="665"/>
              <w:rPr>
                <w:sz w:val="24"/>
              </w:rPr>
            </w:pPr>
            <w:r>
              <w:rPr>
                <w:sz w:val="24"/>
              </w:rPr>
              <w:t>1 page</w:t>
            </w:r>
          </w:p>
        </w:tc>
      </w:tr>
      <w:tr w:rsidR="00FF09EF" w14:paraId="1A03D92D" w14:textId="77777777">
        <w:trPr>
          <w:trHeight w:val="276"/>
        </w:trPr>
        <w:tc>
          <w:tcPr>
            <w:tcW w:w="2844" w:type="dxa"/>
          </w:tcPr>
          <w:p w14:paraId="3955ACF6" w14:textId="77777777" w:rsidR="00FF09EF" w:rsidRDefault="00A824A8">
            <w:pPr>
              <w:pStyle w:val="TableParagraph"/>
              <w:spacing w:before="0" w:line="256" w:lineRule="exact"/>
              <w:rPr>
                <w:sz w:val="24"/>
              </w:rPr>
            </w:pPr>
            <w:r>
              <w:rPr>
                <w:sz w:val="24"/>
              </w:rPr>
              <w:t>Comparative paper</w:t>
            </w:r>
          </w:p>
        </w:tc>
        <w:tc>
          <w:tcPr>
            <w:tcW w:w="1581" w:type="dxa"/>
          </w:tcPr>
          <w:p w14:paraId="26D9341B" w14:textId="0FDA1C53" w:rsidR="00FF09EF" w:rsidRDefault="00A824A8">
            <w:pPr>
              <w:pStyle w:val="TableParagraph"/>
              <w:spacing w:before="0" w:line="256" w:lineRule="exact"/>
              <w:ind w:left="86"/>
              <w:rPr>
                <w:sz w:val="24"/>
              </w:rPr>
            </w:pPr>
            <w:r>
              <w:rPr>
                <w:sz w:val="24"/>
              </w:rPr>
              <w:t xml:space="preserve">Dec. </w:t>
            </w:r>
            <w:r w:rsidR="00D7395C">
              <w:rPr>
                <w:sz w:val="24"/>
              </w:rPr>
              <w:t>3</w:t>
            </w:r>
          </w:p>
        </w:tc>
        <w:tc>
          <w:tcPr>
            <w:tcW w:w="2053" w:type="dxa"/>
          </w:tcPr>
          <w:p w14:paraId="75B0C85F" w14:textId="77777777" w:rsidR="00FF09EF" w:rsidRDefault="00A824A8">
            <w:pPr>
              <w:pStyle w:val="TableParagraph"/>
              <w:spacing w:before="0" w:line="256" w:lineRule="exact"/>
              <w:ind w:left="665"/>
              <w:rPr>
                <w:sz w:val="24"/>
              </w:rPr>
            </w:pPr>
            <w:r>
              <w:rPr>
                <w:sz w:val="24"/>
              </w:rPr>
              <w:t>7-10 pages</w:t>
            </w:r>
          </w:p>
        </w:tc>
      </w:tr>
      <w:tr w:rsidR="00FF09EF" w14:paraId="0F726A7B" w14:textId="77777777">
        <w:trPr>
          <w:trHeight w:val="276"/>
        </w:trPr>
        <w:tc>
          <w:tcPr>
            <w:tcW w:w="2844" w:type="dxa"/>
          </w:tcPr>
          <w:p w14:paraId="20AF6625" w14:textId="77777777" w:rsidR="00FF09EF" w:rsidRDefault="00A824A8">
            <w:pPr>
              <w:pStyle w:val="TableParagraph"/>
              <w:spacing w:before="0" w:line="256" w:lineRule="exact"/>
              <w:rPr>
                <w:sz w:val="24"/>
              </w:rPr>
            </w:pPr>
            <w:r>
              <w:rPr>
                <w:sz w:val="24"/>
              </w:rPr>
              <w:t>Position paper</w:t>
            </w:r>
          </w:p>
        </w:tc>
        <w:tc>
          <w:tcPr>
            <w:tcW w:w="1581" w:type="dxa"/>
          </w:tcPr>
          <w:p w14:paraId="03EE6845" w14:textId="69C42396" w:rsidR="00FF09EF" w:rsidRDefault="00A824A8">
            <w:pPr>
              <w:pStyle w:val="TableParagraph"/>
              <w:spacing w:before="0" w:line="256" w:lineRule="exact"/>
              <w:ind w:left="86"/>
              <w:rPr>
                <w:sz w:val="24"/>
              </w:rPr>
            </w:pPr>
            <w:r>
              <w:rPr>
                <w:sz w:val="24"/>
              </w:rPr>
              <w:t xml:space="preserve">Mar. </w:t>
            </w:r>
            <w:r w:rsidR="00D7395C">
              <w:rPr>
                <w:sz w:val="24"/>
              </w:rPr>
              <w:t>18</w:t>
            </w:r>
          </w:p>
        </w:tc>
        <w:tc>
          <w:tcPr>
            <w:tcW w:w="2053" w:type="dxa"/>
          </w:tcPr>
          <w:p w14:paraId="6C22D5D6" w14:textId="77777777" w:rsidR="00FF09EF" w:rsidRDefault="00A824A8">
            <w:pPr>
              <w:pStyle w:val="TableParagraph"/>
              <w:spacing w:before="0" w:line="256" w:lineRule="exact"/>
              <w:ind w:left="665"/>
              <w:rPr>
                <w:sz w:val="24"/>
              </w:rPr>
            </w:pPr>
            <w:r>
              <w:rPr>
                <w:sz w:val="24"/>
              </w:rPr>
              <w:t>1 page</w:t>
            </w:r>
          </w:p>
        </w:tc>
      </w:tr>
      <w:tr w:rsidR="00FF09EF" w14:paraId="69DD13FA" w14:textId="77777777">
        <w:trPr>
          <w:trHeight w:val="551"/>
        </w:trPr>
        <w:tc>
          <w:tcPr>
            <w:tcW w:w="2844" w:type="dxa"/>
          </w:tcPr>
          <w:p w14:paraId="336BAE5A" w14:textId="77777777" w:rsidR="00FF09EF" w:rsidRDefault="00A824A8">
            <w:pPr>
              <w:pStyle w:val="TableParagraph"/>
              <w:spacing w:before="0" w:line="272" w:lineRule="exact"/>
              <w:rPr>
                <w:sz w:val="24"/>
              </w:rPr>
            </w:pPr>
            <w:r>
              <w:rPr>
                <w:sz w:val="24"/>
              </w:rPr>
              <w:t>Research paper</w:t>
            </w:r>
          </w:p>
        </w:tc>
        <w:tc>
          <w:tcPr>
            <w:tcW w:w="1581" w:type="dxa"/>
          </w:tcPr>
          <w:p w14:paraId="450C78FA" w14:textId="2B7E6DD2" w:rsidR="00FF09EF" w:rsidRDefault="00A824A8">
            <w:pPr>
              <w:pStyle w:val="TableParagraph"/>
              <w:spacing w:before="0" w:line="272" w:lineRule="exact"/>
              <w:ind w:left="86"/>
              <w:rPr>
                <w:sz w:val="24"/>
              </w:rPr>
            </w:pPr>
            <w:r>
              <w:rPr>
                <w:sz w:val="24"/>
              </w:rPr>
              <w:t xml:space="preserve">Apr. </w:t>
            </w:r>
            <w:r w:rsidR="003951DA">
              <w:rPr>
                <w:sz w:val="24"/>
              </w:rPr>
              <w:t>8</w:t>
            </w:r>
          </w:p>
        </w:tc>
        <w:tc>
          <w:tcPr>
            <w:tcW w:w="2053" w:type="dxa"/>
          </w:tcPr>
          <w:p w14:paraId="0A89F733" w14:textId="77777777" w:rsidR="00FF09EF" w:rsidRDefault="00A824A8">
            <w:pPr>
              <w:pStyle w:val="TableParagraph"/>
              <w:spacing w:before="0" w:line="272" w:lineRule="exact"/>
              <w:ind w:left="665"/>
              <w:rPr>
                <w:sz w:val="24"/>
              </w:rPr>
            </w:pPr>
            <w:r>
              <w:rPr>
                <w:sz w:val="24"/>
              </w:rPr>
              <w:t>12-15 pages</w:t>
            </w:r>
          </w:p>
        </w:tc>
      </w:tr>
      <w:tr w:rsidR="00FF09EF" w14:paraId="11DD8EAA" w14:textId="77777777">
        <w:trPr>
          <w:trHeight w:val="548"/>
        </w:trPr>
        <w:tc>
          <w:tcPr>
            <w:tcW w:w="2844" w:type="dxa"/>
          </w:tcPr>
          <w:p w14:paraId="61543D5A" w14:textId="77777777" w:rsidR="00FF09EF" w:rsidRDefault="00FF09EF">
            <w:pPr>
              <w:pStyle w:val="TableParagraph"/>
              <w:spacing w:before="7"/>
              <w:ind w:left="0"/>
              <w:rPr>
                <w:sz w:val="23"/>
              </w:rPr>
            </w:pPr>
          </w:p>
          <w:p w14:paraId="77C2963C" w14:textId="77777777" w:rsidR="00FF09EF" w:rsidRDefault="00A824A8">
            <w:pPr>
              <w:pStyle w:val="TableParagraph"/>
              <w:spacing w:before="0" w:line="256" w:lineRule="exact"/>
              <w:rPr>
                <w:sz w:val="24"/>
              </w:rPr>
            </w:pPr>
            <w:r>
              <w:rPr>
                <w:sz w:val="24"/>
                <w:u w:val="single"/>
              </w:rPr>
              <w:t>Office Hours</w:t>
            </w:r>
          </w:p>
        </w:tc>
        <w:tc>
          <w:tcPr>
            <w:tcW w:w="1581" w:type="dxa"/>
          </w:tcPr>
          <w:p w14:paraId="7F0A7541" w14:textId="77777777" w:rsidR="00FF09EF" w:rsidRDefault="00FF09EF">
            <w:pPr>
              <w:pStyle w:val="TableParagraph"/>
              <w:spacing w:before="0"/>
              <w:ind w:left="0"/>
              <w:rPr>
                <w:rFonts w:ascii="Times New Roman"/>
                <w:sz w:val="24"/>
              </w:rPr>
            </w:pPr>
          </w:p>
        </w:tc>
        <w:tc>
          <w:tcPr>
            <w:tcW w:w="2053" w:type="dxa"/>
          </w:tcPr>
          <w:p w14:paraId="4F412963" w14:textId="77777777" w:rsidR="00FF09EF" w:rsidRDefault="00FF09EF">
            <w:pPr>
              <w:pStyle w:val="TableParagraph"/>
              <w:spacing w:before="0"/>
              <w:ind w:left="0"/>
              <w:rPr>
                <w:rFonts w:ascii="Times New Roman"/>
                <w:sz w:val="24"/>
              </w:rPr>
            </w:pPr>
          </w:p>
        </w:tc>
      </w:tr>
    </w:tbl>
    <w:p w14:paraId="7BB6BF1C" w14:textId="77777777" w:rsidR="00FF09EF" w:rsidRDefault="00FF09EF">
      <w:pPr>
        <w:pStyle w:val="BodyText"/>
      </w:pPr>
    </w:p>
    <w:p w14:paraId="2CCE8D95" w14:textId="77777777" w:rsidR="00FF09EF" w:rsidRDefault="00A824A8">
      <w:pPr>
        <w:pStyle w:val="BodyText"/>
        <w:ind w:left="160" w:right="428"/>
      </w:pPr>
      <w:r>
        <w:t>Your instructors in the course will be available in the College for individual discussions, evaluation of essays, and planning of term paper work, at these times:</w:t>
      </w:r>
    </w:p>
    <w:p w14:paraId="0B1A6313" w14:textId="77777777" w:rsidR="00FF09EF" w:rsidRDefault="00FF09EF">
      <w:pPr>
        <w:pStyle w:val="BodyText"/>
      </w:pPr>
    </w:p>
    <w:p w14:paraId="0E57907E" w14:textId="77777777" w:rsidR="00B6558C" w:rsidRDefault="00B6558C" w:rsidP="00B6558C">
      <w:pPr>
        <w:pStyle w:val="BodyText"/>
        <w:tabs>
          <w:tab w:val="left" w:pos="2520"/>
        </w:tabs>
        <w:ind w:left="160"/>
      </w:pPr>
      <w:r>
        <w:t>TBA</w:t>
      </w:r>
      <w:r w:rsidR="00A824A8">
        <w:tab/>
        <w:t>TBA</w:t>
      </w:r>
      <w:r>
        <w:t xml:space="preserve"> </w:t>
      </w:r>
    </w:p>
    <w:p w14:paraId="504EFB47" w14:textId="77777777" w:rsidR="00FF09EF" w:rsidRPr="00B6558C" w:rsidRDefault="00B6558C" w:rsidP="00B6558C">
      <w:pPr>
        <w:pStyle w:val="BodyText"/>
        <w:tabs>
          <w:tab w:val="left" w:pos="2520"/>
        </w:tabs>
        <w:ind w:left="160"/>
      </w:pPr>
      <w:r>
        <w:t>K. Streip</w:t>
      </w:r>
      <w:r w:rsidR="00A824A8" w:rsidRPr="00B6558C">
        <w:tab/>
      </w:r>
      <w:r w:rsidR="00A824A8" w:rsidRPr="00B6558C">
        <w:rPr>
          <w:spacing w:val="-3"/>
        </w:rPr>
        <w:t xml:space="preserve">MW </w:t>
      </w:r>
      <w:r>
        <w:t>15:00-16</w:t>
      </w:r>
      <w:r w:rsidR="00A824A8" w:rsidRPr="00B6558C">
        <w:t>:00 and by</w:t>
      </w:r>
      <w:r w:rsidR="00A824A8" w:rsidRPr="00B6558C">
        <w:rPr>
          <w:spacing w:val="3"/>
        </w:rPr>
        <w:t xml:space="preserve"> </w:t>
      </w:r>
      <w:r w:rsidR="00A824A8" w:rsidRPr="00B6558C">
        <w:t>appointment</w:t>
      </w:r>
    </w:p>
    <w:p w14:paraId="010AB3E7" w14:textId="77777777" w:rsidR="00FF09EF" w:rsidRDefault="00FF09EF">
      <w:pPr>
        <w:pStyle w:val="BodyText"/>
        <w:rPr>
          <w:sz w:val="26"/>
        </w:rPr>
      </w:pPr>
    </w:p>
    <w:p w14:paraId="12A467FB" w14:textId="77777777" w:rsidR="00FF09EF" w:rsidRDefault="00FF09EF">
      <w:pPr>
        <w:pStyle w:val="BodyText"/>
        <w:rPr>
          <w:sz w:val="26"/>
        </w:rPr>
      </w:pPr>
    </w:p>
    <w:p w14:paraId="4835D177" w14:textId="77777777" w:rsidR="00FF09EF" w:rsidRDefault="00A824A8">
      <w:pPr>
        <w:pStyle w:val="BodyText"/>
        <w:spacing w:before="231"/>
        <w:ind w:left="160"/>
      </w:pPr>
      <w:r>
        <w:rPr>
          <w:u w:val="single"/>
        </w:rPr>
        <w:t>Development of Writing Skills</w:t>
      </w:r>
    </w:p>
    <w:p w14:paraId="53B199EF" w14:textId="77777777" w:rsidR="00FF09EF" w:rsidRDefault="00FF09EF">
      <w:pPr>
        <w:pStyle w:val="BodyText"/>
        <w:spacing w:before="11"/>
        <w:rPr>
          <w:sz w:val="15"/>
        </w:rPr>
      </w:pPr>
    </w:p>
    <w:p w14:paraId="5F6B43EF" w14:textId="77777777" w:rsidR="00FF09EF" w:rsidRDefault="00A824A8">
      <w:pPr>
        <w:pStyle w:val="BodyText"/>
        <w:spacing w:before="92"/>
        <w:ind w:left="160" w:right="468"/>
      </w:pPr>
      <w:r>
        <w:t>This course emphasizes the development of analytical skills and articulate expression. Your instructor will work closely with you in this area and may recommend additional work in order to sharpen your writing skills.</w:t>
      </w:r>
    </w:p>
    <w:p w14:paraId="311A070F" w14:textId="77777777" w:rsidR="00FF09EF" w:rsidRDefault="00FF09EF">
      <w:pPr>
        <w:sectPr w:rsidR="00FF09EF">
          <w:footerReference w:type="default" r:id="rId9"/>
          <w:pgSz w:w="12240" w:h="15840"/>
          <w:pgMar w:top="1500" w:right="800" w:bottom="920" w:left="1640" w:header="0" w:footer="738" w:gutter="0"/>
          <w:pgNumType w:start="2"/>
          <w:cols w:space="720"/>
        </w:sectPr>
      </w:pPr>
    </w:p>
    <w:p w14:paraId="4E8D9F1E" w14:textId="77777777" w:rsidR="00FF09EF" w:rsidRDefault="00A824A8">
      <w:pPr>
        <w:pStyle w:val="BodyText"/>
        <w:spacing w:before="80"/>
        <w:ind w:left="160"/>
      </w:pPr>
      <w:r>
        <w:rPr>
          <w:u w:val="single"/>
        </w:rPr>
        <w:lastRenderedPageBreak/>
        <w:t>Texts for the Fall Semester</w:t>
      </w:r>
    </w:p>
    <w:p w14:paraId="2A1E257B" w14:textId="77777777" w:rsidR="00FF09EF" w:rsidRDefault="00A824A8">
      <w:pPr>
        <w:pStyle w:val="ListParagraph"/>
        <w:numPr>
          <w:ilvl w:val="1"/>
          <w:numId w:val="2"/>
        </w:numPr>
        <w:tabs>
          <w:tab w:val="left" w:pos="880"/>
          <w:tab w:val="left" w:pos="881"/>
        </w:tabs>
        <w:spacing w:before="231"/>
        <w:jc w:val="left"/>
        <w:rPr>
          <w:sz w:val="24"/>
        </w:rPr>
      </w:pPr>
      <w:r>
        <w:rPr>
          <w:sz w:val="24"/>
        </w:rPr>
        <w:t>Course Reader (available at Concordia</w:t>
      </w:r>
      <w:r>
        <w:rPr>
          <w:spacing w:val="-4"/>
          <w:sz w:val="24"/>
        </w:rPr>
        <w:t xml:space="preserve"> </w:t>
      </w:r>
      <w:r>
        <w:rPr>
          <w:sz w:val="24"/>
        </w:rPr>
        <w:t>Bookstore).</w:t>
      </w:r>
    </w:p>
    <w:p w14:paraId="6190A285" w14:textId="77777777" w:rsidR="00FF09EF" w:rsidRDefault="00A824A8">
      <w:pPr>
        <w:pStyle w:val="ListParagraph"/>
        <w:numPr>
          <w:ilvl w:val="1"/>
          <w:numId w:val="2"/>
        </w:numPr>
        <w:tabs>
          <w:tab w:val="left" w:pos="880"/>
          <w:tab w:val="left" w:pos="881"/>
        </w:tabs>
        <w:jc w:val="left"/>
        <w:rPr>
          <w:sz w:val="24"/>
        </w:rPr>
      </w:pPr>
      <w:r>
        <w:rPr>
          <w:sz w:val="24"/>
        </w:rPr>
        <w:t>Pope, “An Essay on Man,” Epistles 1 and 2. Included in Course</w:t>
      </w:r>
      <w:r>
        <w:rPr>
          <w:spacing w:val="-15"/>
          <w:sz w:val="24"/>
        </w:rPr>
        <w:t xml:space="preserve"> </w:t>
      </w:r>
      <w:r>
        <w:rPr>
          <w:sz w:val="24"/>
        </w:rPr>
        <w:t>Reader.</w:t>
      </w:r>
    </w:p>
    <w:p w14:paraId="04B7A30F" w14:textId="77777777" w:rsidR="00FF09EF" w:rsidRDefault="00A824A8">
      <w:pPr>
        <w:pStyle w:val="ListParagraph"/>
        <w:numPr>
          <w:ilvl w:val="1"/>
          <w:numId w:val="2"/>
        </w:numPr>
        <w:tabs>
          <w:tab w:val="left" w:pos="880"/>
          <w:tab w:val="left" w:pos="881"/>
        </w:tabs>
        <w:jc w:val="left"/>
        <w:rPr>
          <w:sz w:val="24"/>
        </w:rPr>
      </w:pPr>
      <w:r>
        <w:rPr>
          <w:sz w:val="24"/>
        </w:rPr>
        <w:t>Swift,</w:t>
      </w:r>
      <w:r>
        <w:rPr>
          <w:sz w:val="24"/>
          <w:u w:val="single"/>
        </w:rPr>
        <w:t xml:space="preserve"> Gulliver’s Travels</w:t>
      </w:r>
      <w:r>
        <w:rPr>
          <w:sz w:val="24"/>
        </w:rPr>
        <w:t>, Books 1 and 4 (Penguin</w:t>
      </w:r>
      <w:r>
        <w:rPr>
          <w:spacing w:val="-7"/>
          <w:sz w:val="24"/>
        </w:rPr>
        <w:t xml:space="preserve"> </w:t>
      </w:r>
      <w:r>
        <w:rPr>
          <w:sz w:val="24"/>
        </w:rPr>
        <w:t>Classics).</w:t>
      </w:r>
    </w:p>
    <w:p w14:paraId="13F728A7" w14:textId="77777777" w:rsidR="00FF09EF" w:rsidRDefault="00A824A8">
      <w:pPr>
        <w:pStyle w:val="ListParagraph"/>
        <w:numPr>
          <w:ilvl w:val="1"/>
          <w:numId w:val="2"/>
        </w:numPr>
        <w:tabs>
          <w:tab w:val="left" w:pos="880"/>
          <w:tab w:val="left" w:pos="881"/>
        </w:tabs>
        <w:jc w:val="left"/>
        <w:rPr>
          <w:sz w:val="24"/>
        </w:rPr>
      </w:pPr>
      <w:r>
        <w:rPr>
          <w:sz w:val="24"/>
        </w:rPr>
        <w:t>Diderot,</w:t>
      </w:r>
      <w:r>
        <w:rPr>
          <w:sz w:val="24"/>
          <w:u w:val="single"/>
        </w:rPr>
        <w:t xml:space="preserve"> Rameau’s Nephew</w:t>
      </w:r>
      <w:r>
        <w:rPr>
          <w:sz w:val="24"/>
        </w:rPr>
        <w:t>, trans. Tancock (Penguin</w:t>
      </w:r>
      <w:r>
        <w:rPr>
          <w:spacing w:val="-7"/>
          <w:sz w:val="24"/>
        </w:rPr>
        <w:t xml:space="preserve"> </w:t>
      </w:r>
      <w:r>
        <w:rPr>
          <w:sz w:val="24"/>
        </w:rPr>
        <w:t>Classics).</w:t>
      </w:r>
    </w:p>
    <w:p w14:paraId="0BDF5CF9" w14:textId="77777777" w:rsidR="00FF09EF" w:rsidRDefault="00A824A8">
      <w:pPr>
        <w:pStyle w:val="ListParagraph"/>
        <w:numPr>
          <w:ilvl w:val="1"/>
          <w:numId w:val="2"/>
        </w:numPr>
        <w:tabs>
          <w:tab w:val="left" w:pos="881"/>
        </w:tabs>
        <w:ind w:right="723"/>
        <w:jc w:val="both"/>
        <w:rPr>
          <w:sz w:val="24"/>
        </w:rPr>
      </w:pPr>
      <w:r>
        <w:rPr>
          <w:sz w:val="24"/>
        </w:rPr>
        <w:t xml:space="preserve">Kant, </w:t>
      </w:r>
      <w:r>
        <w:rPr>
          <w:sz w:val="24"/>
          <w:u w:val="single"/>
        </w:rPr>
        <w:t>Critique of Judgment</w:t>
      </w:r>
      <w:r>
        <w:rPr>
          <w:sz w:val="24"/>
        </w:rPr>
        <w:t xml:space="preserve">, trans. Pluhar (Hackett). </w:t>
      </w:r>
      <w:r w:rsidRPr="00250517">
        <w:rPr>
          <w:sz w:val="24"/>
          <w:lang w:val="fr-FR"/>
        </w:rPr>
        <w:t xml:space="preserve">Sections 1-22, pp. 43-95; sections 23-9, pp. 97-126; sections 46-9, pp. 174-88; section 59, pp. 225-30. </w:t>
      </w:r>
      <w:r>
        <w:rPr>
          <w:sz w:val="24"/>
        </w:rPr>
        <w:t>Included in Course</w:t>
      </w:r>
      <w:r>
        <w:rPr>
          <w:spacing w:val="-1"/>
          <w:sz w:val="24"/>
        </w:rPr>
        <w:t xml:space="preserve"> </w:t>
      </w:r>
      <w:r>
        <w:rPr>
          <w:sz w:val="24"/>
        </w:rPr>
        <w:t>Reader.</w:t>
      </w:r>
    </w:p>
    <w:p w14:paraId="12FE68D1" w14:textId="77777777" w:rsidR="00FF09EF" w:rsidRDefault="00A824A8">
      <w:pPr>
        <w:pStyle w:val="ListParagraph"/>
        <w:numPr>
          <w:ilvl w:val="1"/>
          <w:numId w:val="2"/>
        </w:numPr>
        <w:tabs>
          <w:tab w:val="left" w:pos="880"/>
          <w:tab w:val="left" w:pos="881"/>
        </w:tabs>
        <w:ind w:right="505"/>
        <w:jc w:val="left"/>
        <w:rPr>
          <w:sz w:val="24"/>
        </w:rPr>
      </w:pPr>
      <w:r>
        <w:rPr>
          <w:sz w:val="24"/>
        </w:rPr>
        <w:t>Romanticism and its transformations. Selected texts by Wordsworth,</w:t>
      </w:r>
      <w:r>
        <w:rPr>
          <w:spacing w:val="-29"/>
          <w:sz w:val="24"/>
        </w:rPr>
        <w:t xml:space="preserve"> </w:t>
      </w:r>
      <w:r>
        <w:rPr>
          <w:sz w:val="24"/>
        </w:rPr>
        <w:t>Coleridge, Shelley, Keats. Included in Course</w:t>
      </w:r>
      <w:r>
        <w:rPr>
          <w:spacing w:val="-2"/>
          <w:sz w:val="24"/>
        </w:rPr>
        <w:t xml:space="preserve"> </w:t>
      </w:r>
      <w:r>
        <w:rPr>
          <w:sz w:val="24"/>
        </w:rPr>
        <w:t>Reader.</w:t>
      </w:r>
    </w:p>
    <w:p w14:paraId="4507E1C8" w14:textId="77777777" w:rsidR="00FF09EF" w:rsidRDefault="00A824A8">
      <w:pPr>
        <w:pStyle w:val="ListParagraph"/>
        <w:numPr>
          <w:ilvl w:val="1"/>
          <w:numId w:val="2"/>
        </w:numPr>
        <w:tabs>
          <w:tab w:val="left" w:pos="880"/>
          <w:tab w:val="left" w:pos="881"/>
        </w:tabs>
        <w:jc w:val="left"/>
        <w:rPr>
          <w:sz w:val="24"/>
        </w:rPr>
      </w:pPr>
      <w:r>
        <w:rPr>
          <w:sz w:val="24"/>
        </w:rPr>
        <w:t xml:space="preserve">Shelley, </w:t>
      </w:r>
      <w:r>
        <w:rPr>
          <w:sz w:val="24"/>
          <w:u w:val="single"/>
        </w:rPr>
        <w:t>Frankenstein</w:t>
      </w:r>
      <w:r>
        <w:rPr>
          <w:sz w:val="24"/>
        </w:rPr>
        <w:t xml:space="preserve"> (Penguin Classics).</w:t>
      </w:r>
    </w:p>
    <w:p w14:paraId="5A6D96E9" w14:textId="77777777" w:rsidR="00FF09EF" w:rsidRDefault="00A824A8">
      <w:pPr>
        <w:pStyle w:val="ListParagraph"/>
        <w:numPr>
          <w:ilvl w:val="1"/>
          <w:numId w:val="2"/>
        </w:numPr>
        <w:tabs>
          <w:tab w:val="left" w:pos="880"/>
          <w:tab w:val="left" w:pos="881"/>
        </w:tabs>
        <w:ind w:right="744"/>
        <w:jc w:val="left"/>
        <w:rPr>
          <w:sz w:val="24"/>
        </w:rPr>
      </w:pPr>
      <w:r>
        <w:rPr>
          <w:sz w:val="24"/>
        </w:rPr>
        <w:t xml:space="preserve">Goethe, </w:t>
      </w:r>
      <w:r>
        <w:rPr>
          <w:sz w:val="24"/>
          <w:u w:val="single"/>
        </w:rPr>
        <w:t>Faust</w:t>
      </w:r>
      <w:r>
        <w:rPr>
          <w:sz w:val="24"/>
        </w:rPr>
        <w:t>, Part 1, trans. Luke (Oxford World’s Classics). Selections</w:t>
      </w:r>
      <w:r>
        <w:rPr>
          <w:spacing w:val="-35"/>
          <w:sz w:val="24"/>
        </w:rPr>
        <w:t xml:space="preserve"> </w:t>
      </w:r>
      <w:r>
        <w:rPr>
          <w:sz w:val="24"/>
        </w:rPr>
        <w:t>from</w:t>
      </w:r>
      <w:r>
        <w:rPr>
          <w:sz w:val="24"/>
          <w:u w:val="single"/>
        </w:rPr>
        <w:t xml:space="preserve"> Faust</w:t>
      </w:r>
      <w:r>
        <w:rPr>
          <w:sz w:val="24"/>
        </w:rPr>
        <w:t>, Part 2, included in Course</w:t>
      </w:r>
      <w:r>
        <w:rPr>
          <w:spacing w:val="-5"/>
          <w:sz w:val="24"/>
        </w:rPr>
        <w:t xml:space="preserve"> </w:t>
      </w:r>
      <w:r>
        <w:rPr>
          <w:sz w:val="24"/>
        </w:rPr>
        <w:t>Reader.</w:t>
      </w:r>
    </w:p>
    <w:p w14:paraId="39436002" w14:textId="77777777" w:rsidR="00FF09EF" w:rsidRDefault="00A824A8">
      <w:pPr>
        <w:pStyle w:val="ListParagraph"/>
        <w:numPr>
          <w:ilvl w:val="1"/>
          <w:numId w:val="2"/>
        </w:numPr>
        <w:tabs>
          <w:tab w:val="left" w:pos="880"/>
          <w:tab w:val="left" w:pos="881"/>
        </w:tabs>
        <w:spacing w:before="1"/>
        <w:jc w:val="left"/>
        <w:rPr>
          <w:sz w:val="24"/>
        </w:rPr>
      </w:pPr>
      <w:r>
        <w:rPr>
          <w:sz w:val="24"/>
        </w:rPr>
        <w:t xml:space="preserve">Austen, </w:t>
      </w:r>
      <w:r>
        <w:rPr>
          <w:sz w:val="24"/>
          <w:u w:val="single"/>
        </w:rPr>
        <w:t>Pride and Prejudice</w:t>
      </w:r>
      <w:r>
        <w:rPr>
          <w:sz w:val="24"/>
        </w:rPr>
        <w:t xml:space="preserve"> (Oxford World’s</w:t>
      </w:r>
      <w:r>
        <w:rPr>
          <w:spacing w:val="-8"/>
          <w:sz w:val="24"/>
        </w:rPr>
        <w:t xml:space="preserve"> </w:t>
      </w:r>
      <w:r>
        <w:rPr>
          <w:sz w:val="24"/>
        </w:rPr>
        <w:t>Classics).</w:t>
      </w:r>
    </w:p>
    <w:p w14:paraId="68C6EDC3" w14:textId="77777777" w:rsidR="00FF09EF" w:rsidRDefault="00A824A8">
      <w:pPr>
        <w:pStyle w:val="ListParagraph"/>
        <w:numPr>
          <w:ilvl w:val="1"/>
          <w:numId w:val="2"/>
        </w:numPr>
        <w:tabs>
          <w:tab w:val="left" w:pos="880"/>
          <w:tab w:val="left" w:pos="881"/>
        </w:tabs>
        <w:ind w:right="1075" w:hanging="720"/>
        <w:jc w:val="left"/>
        <w:rPr>
          <w:sz w:val="24"/>
        </w:rPr>
      </w:pPr>
      <w:r>
        <w:rPr>
          <w:sz w:val="24"/>
        </w:rPr>
        <w:t xml:space="preserve">Hegel, </w:t>
      </w:r>
      <w:r>
        <w:rPr>
          <w:sz w:val="24"/>
          <w:u w:val="single"/>
        </w:rPr>
        <w:t>Introductory Lectures on Aesthetics</w:t>
      </w:r>
      <w:r>
        <w:rPr>
          <w:sz w:val="24"/>
        </w:rPr>
        <w:t>, trans. Bosanquet, rev.</w:t>
      </w:r>
      <w:r>
        <w:rPr>
          <w:spacing w:val="-24"/>
          <w:sz w:val="24"/>
        </w:rPr>
        <w:t xml:space="preserve"> </w:t>
      </w:r>
      <w:r>
        <w:rPr>
          <w:sz w:val="24"/>
        </w:rPr>
        <w:t>Inwood (Penguin</w:t>
      </w:r>
      <w:r>
        <w:rPr>
          <w:spacing w:val="-1"/>
          <w:sz w:val="24"/>
        </w:rPr>
        <w:t xml:space="preserve"> </w:t>
      </w:r>
      <w:r>
        <w:rPr>
          <w:sz w:val="24"/>
        </w:rPr>
        <w:t>Classics).</w:t>
      </w:r>
    </w:p>
    <w:p w14:paraId="329C4528" w14:textId="77777777" w:rsidR="00FF09EF" w:rsidRDefault="00A824A8">
      <w:pPr>
        <w:pStyle w:val="ListParagraph"/>
        <w:numPr>
          <w:ilvl w:val="1"/>
          <w:numId w:val="2"/>
        </w:numPr>
        <w:tabs>
          <w:tab w:val="left" w:pos="880"/>
          <w:tab w:val="left" w:pos="881"/>
        </w:tabs>
        <w:ind w:hanging="720"/>
        <w:jc w:val="left"/>
        <w:rPr>
          <w:sz w:val="24"/>
        </w:rPr>
      </w:pPr>
      <w:r>
        <w:rPr>
          <w:sz w:val="24"/>
        </w:rPr>
        <w:t xml:space="preserve">Stendhal, </w:t>
      </w:r>
      <w:r>
        <w:rPr>
          <w:sz w:val="24"/>
          <w:u w:val="single"/>
        </w:rPr>
        <w:t>The Red and the Black</w:t>
      </w:r>
      <w:r>
        <w:rPr>
          <w:sz w:val="24"/>
        </w:rPr>
        <w:t>, trans. Gard (Penguin</w:t>
      </w:r>
      <w:r>
        <w:rPr>
          <w:spacing w:val="-13"/>
          <w:sz w:val="24"/>
        </w:rPr>
        <w:t xml:space="preserve"> </w:t>
      </w:r>
      <w:r>
        <w:rPr>
          <w:sz w:val="24"/>
        </w:rPr>
        <w:t>Classics).</w:t>
      </w:r>
    </w:p>
    <w:p w14:paraId="3015D7EA" w14:textId="77777777" w:rsidR="00FF09EF" w:rsidRDefault="00A824A8">
      <w:pPr>
        <w:pStyle w:val="ListParagraph"/>
        <w:numPr>
          <w:ilvl w:val="1"/>
          <w:numId w:val="2"/>
        </w:numPr>
        <w:tabs>
          <w:tab w:val="left" w:pos="880"/>
          <w:tab w:val="left" w:pos="881"/>
        </w:tabs>
        <w:ind w:hanging="720"/>
        <w:jc w:val="left"/>
        <w:rPr>
          <w:sz w:val="24"/>
        </w:rPr>
      </w:pPr>
      <w:r>
        <w:rPr>
          <w:sz w:val="24"/>
        </w:rPr>
        <w:t xml:space="preserve">Kierkegaard, </w:t>
      </w:r>
      <w:r>
        <w:rPr>
          <w:sz w:val="24"/>
          <w:u w:val="single"/>
        </w:rPr>
        <w:t>Fear and Trembling</w:t>
      </w:r>
      <w:r>
        <w:rPr>
          <w:sz w:val="24"/>
        </w:rPr>
        <w:t>, trans. Hannay (Penguin</w:t>
      </w:r>
      <w:r>
        <w:rPr>
          <w:spacing w:val="-9"/>
          <w:sz w:val="24"/>
        </w:rPr>
        <w:t xml:space="preserve"> </w:t>
      </w:r>
      <w:r>
        <w:rPr>
          <w:sz w:val="24"/>
        </w:rPr>
        <w:t>Classics).</w:t>
      </w:r>
    </w:p>
    <w:p w14:paraId="5108F151" w14:textId="77777777" w:rsidR="00FF09EF" w:rsidRDefault="00FF09EF">
      <w:pPr>
        <w:pStyle w:val="BodyText"/>
        <w:rPr>
          <w:sz w:val="20"/>
        </w:rPr>
      </w:pPr>
    </w:p>
    <w:p w14:paraId="5F1E8AF0" w14:textId="77777777" w:rsidR="00FF09EF" w:rsidRDefault="00FF09EF">
      <w:pPr>
        <w:pStyle w:val="BodyText"/>
        <w:spacing w:before="9"/>
        <w:rPr>
          <w:sz w:val="15"/>
        </w:rPr>
      </w:pPr>
    </w:p>
    <w:p w14:paraId="31C50336" w14:textId="77777777" w:rsidR="00FF09EF" w:rsidRDefault="00A824A8">
      <w:pPr>
        <w:spacing w:before="93"/>
        <w:ind w:left="160"/>
        <w:rPr>
          <w:b/>
          <w:sz w:val="24"/>
        </w:rPr>
      </w:pPr>
      <w:r>
        <w:rPr>
          <w:b/>
          <w:sz w:val="24"/>
          <w:u w:val="thick"/>
        </w:rPr>
        <w:t>Fall Semester</w:t>
      </w:r>
    </w:p>
    <w:p w14:paraId="6E190947" w14:textId="77777777" w:rsidR="00FF09EF" w:rsidRDefault="00FF09EF">
      <w:pPr>
        <w:pStyle w:val="BodyText"/>
        <w:spacing w:before="8"/>
        <w:rPr>
          <w:b/>
          <w:sz w:val="20"/>
        </w:rPr>
      </w:pPr>
    </w:p>
    <w:tbl>
      <w:tblPr>
        <w:tblW w:w="0" w:type="auto"/>
        <w:tblInd w:w="117" w:type="dxa"/>
        <w:tblLayout w:type="fixed"/>
        <w:tblCellMar>
          <w:left w:w="0" w:type="dxa"/>
          <w:right w:w="0" w:type="dxa"/>
        </w:tblCellMar>
        <w:tblLook w:val="01E0" w:firstRow="1" w:lastRow="1" w:firstColumn="1" w:lastColumn="1" w:noHBand="0" w:noVBand="0"/>
      </w:tblPr>
      <w:tblGrid>
        <w:gridCol w:w="591"/>
        <w:gridCol w:w="1352"/>
        <w:gridCol w:w="2766"/>
        <w:gridCol w:w="1768"/>
        <w:gridCol w:w="2943"/>
      </w:tblGrid>
      <w:tr w:rsidR="00FF09EF" w14:paraId="347204BE" w14:textId="77777777">
        <w:trPr>
          <w:trHeight w:val="410"/>
        </w:trPr>
        <w:tc>
          <w:tcPr>
            <w:tcW w:w="591" w:type="dxa"/>
          </w:tcPr>
          <w:p w14:paraId="5185E0C1" w14:textId="77777777" w:rsidR="00FF09EF" w:rsidRDefault="00A824A8">
            <w:pPr>
              <w:pStyle w:val="TableParagraph"/>
              <w:spacing w:before="0" w:line="268" w:lineRule="exact"/>
              <w:rPr>
                <w:b/>
                <w:sz w:val="24"/>
              </w:rPr>
            </w:pPr>
            <w:r>
              <w:rPr>
                <w:b/>
                <w:sz w:val="24"/>
                <w:u w:val="thick"/>
              </w:rPr>
              <w:t>Wk</w:t>
            </w:r>
          </w:p>
        </w:tc>
        <w:tc>
          <w:tcPr>
            <w:tcW w:w="1352" w:type="dxa"/>
          </w:tcPr>
          <w:p w14:paraId="180C1E9D" w14:textId="77777777" w:rsidR="00FF09EF" w:rsidRDefault="00A824A8">
            <w:pPr>
              <w:pStyle w:val="TableParagraph"/>
              <w:spacing w:before="0" w:line="268" w:lineRule="exact"/>
              <w:ind w:left="178"/>
              <w:rPr>
                <w:b/>
                <w:sz w:val="24"/>
              </w:rPr>
            </w:pPr>
            <w:r>
              <w:rPr>
                <w:b/>
                <w:sz w:val="24"/>
                <w:u w:val="thick"/>
              </w:rPr>
              <w:t>Monday</w:t>
            </w:r>
          </w:p>
        </w:tc>
        <w:tc>
          <w:tcPr>
            <w:tcW w:w="2766" w:type="dxa"/>
          </w:tcPr>
          <w:p w14:paraId="23FF1FFD" w14:textId="77777777" w:rsidR="00FF09EF" w:rsidRDefault="00FF09EF">
            <w:pPr>
              <w:pStyle w:val="TableParagraph"/>
              <w:spacing w:before="0"/>
              <w:ind w:left="0"/>
              <w:rPr>
                <w:rFonts w:ascii="Times New Roman"/>
                <w:sz w:val="24"/>
              </w:rPr>
            </w:pPr>
          </w:p>
        </w:tc>
        <w:tc>
          <w:tcPr>
            <w:tcW w:w="1768" w:type="dxa"/>
          </w:tcPr>
          <w:p w14:paraId="0D7AF42C" w14:textId="77777777" w:rsidR="00FF09EF" w:rsidRDefault="00A824A8">
            <w:pPr>
              <w:pStyle w:val="TableParagraph"/>
              <w:spacing w:before="0" w:line="268" w:lineRule="exact"/>
              <w:ind w:left="381"/>
              <w:rPr>
                <w:b/>
                <w:sz w:val="24"/>
              </w:rPr>
            </w:pPr>
            <w:r>
              <w:rPr>
                <w:b/>
                <w:sz w:val="24"/>
                <w:u w:val="thick"/>
              </w:rPr>
              <w:t>Wednesday</w:t>
            </w:r>
          </w:p>
        </w:tc>
        <w:tc>
          <w:tcPr>
            <w:tcW w:w="2943" w:type="dxa"/>
          </w:tcPr>
          <w:p w14:paraId="40F5E57F" w14:textId="77777777" w:rsidR="00FF09EF" w:rsidRDefault="00FF09EF">
            <w:pPr>
              <w:pStyle w:val="TableParagraph"/>
              <w:spacing w:before="0"/>
              <w:ind w:left="0"/>
              <w:rPr>
                <w:rFonts w:ascii="Times New Roman"/>
                <w:sz w:val="24"/>
              </w:rPr>
            </w:pPr>
          </w:p>
        </w:tc>
      </w:tr>
      <w:tr w:rsidR="00FF09EF" w14:paraId="116A3919" w14:textId="77777777">
        <w:trPr>
          <w:trHeight w:val="828"/>
        </w:trPr>
        <w:tc>
          <w:tcPr>
            <w:tcW w:w="591" w:type="dxa"/>
          </w:tcPr>
          <w:p w14:paraId="152CAB11" w14:textId="77777777" w:rsidR="00FF09EF" w:rsidRDefault="00A824A8">
            <w:pPr>
              <w:pStyle w:val="TableParagraph"/>
              <w:rPr>
                <w:sz w:val="24"/>
              </w:rPr>
            </w:pPr>
            <w:r>
              <w:rPr>
                <w:w w:val="99"/>
                <w:sz w:val="24"/>
              </w:rPr>
              <w:t>1</w:t>
            </w:r>
          </w:p>
        </w:tc>
        <w:tc>
          <w:tcPr>
            <w:tcW w:w="1352" w:type="dxa"/>
          </w:tcPr>
          <w:p w14:paraId="6DAB6DEF" w14:textId="060C4556" w:rsidR="00FF09EF" w:rsidRDefault="00A824A8">
            <w:pPr>
              <w:pStyle w:val="TableParagraph"/>
              <w:ind w:left="178"/>
              <w:rPr>
                <w:sz w:val="24"/>
              </w:rPr>
            </w:pPr>
            <w:r>
              <w:rPr>
                <w:sz w:val="24"/>
              </w:rPr>
              <w:t>Sept. 2</w:t>
            </w:r>
          </w:p>
        </w:tc>
        <w:tc>
          <w:tcPr>
            <w:tcW w:w="2766" w:type="dxa"/>
          </w:tcPr>
          <w:p w14:paraId="64A563F5" w14:textId="77777777" w:rsidR="00FF09EF" w:rsidRDefault="00A824A8">
            <w:pPr>
              <w:pStyle w:val="TableParagraph"/>
              <w:ind w:left="266"/>
              <w:rPr>
                <w:b/>
                <w:sz w:val="24"/>
              </w:rPr>
            </w:pPr>
            <w:r>
              <w:rPr>
                <w:b/>
                <w:sz w:val="24"/>
              </w:rPr>
              <w:t>Labour Day</w:t>
            </w:r>
          </w:p>
        </w:tc>
        <w:tc>
          <w:tcPr>
            <w:tcW w:w="1768" w:type="dxa"/>
          </w:tcPr>
          <w:p w14:paraId="37F88AD7" w14:textId="097ECD31" w:rsidR="00FF09EF" w:rsidRDefault="00A824A8">
            <w:pPr>
              <w:pStyle w:val="TableParagraph"/>
              <w:ind w:left="381"/>
              <w:rPr>
                <w:sz w:val="24"/>
              </w:rPr>
            </w:pPr>
            <w:r>
              <w:rPr>
                <w:sz w:val="24"/>
              </w:rPr>
              <w:t>Sept.</w:t>
            </w:r>
            <w:r>
              <w:rPr>
                <w:spacing w:val="65"/>
                <w:sz w:val="24"/>
              </w:rPr>
              <w:t xml:space="preserve"> </w:t>
            </w:r>
            <w:r>
              <w:rPr>
                <w:sz w:val="24"/>
              </w:rPr>
              <w:t>4</w:t>
            </w:r>
          </w:p>
        </w:tc>
        <w:tc>
          <w:tcPr>
            <w:tcW w:w="2943" w:type="dxa"/>
          </w:tcPr>
          <w:p w14:paraId="54F335F7" w14:textId="77777777" w:rsidR="00FF09EF" w:rsidRDefault="00A824A8">
            <w:pPr>
              <w:pStyle w:val="TableParagraph"/>
              <w:ind w:left="53" w:right="748"/>
              <w:rPr>
                <w:sz w:val="24"/>
              </w:rPr>
            </w:pPr>
            <w:r>
              <w:rPr>
                <w:sz w:val="24"/>
              </w:rPr>
              <w:t>Pope, “An Essay on Man,” Epistle 1</w:t>
            </w:r>
          </w:p>
        </w:tc>
      </w:tr>
      <w:tr w:rsidR="00FF09EF" w14:paraId="064B975F" w14:textId="77777777">
        <w:trPr>
          <w:trHeight w:val="827"/>
        </w:trPr>
        <w:tc>
          <w:tcPr>
            <w:tcW w:w="591" w:type="dxa"/>
          </w:tcPr>
          <w:p w14:paraId="331D2AEE" w14:textId="77777777" w:rsidR="00FF09EF" w:rsidRDefault="00A824A8">
            <w:pPr>
              <w:pStyle w:val="TableParagraph"/>
              <w:rPr>
                <w:sz w:val="24"/>
              </w:rPr>
            </w:pPr>
            <w:r>
              <w:rPr>
                <w:w w:val="99"/>
                <w:sz w:val="24"/>
              </w:rPr>
              <w:t>2</w:t>
            </w:r>
          </w:p>
        </w:tc>
        <w:tc>
          <w:tcPr>
            <w:tcW w:w="1352" w:type="dxa"/>
          </w:tcPr>
          <w:p w14:paraId="0104C4CE" w14:textId="7833688E" w:rsidR="00FF09EF" w:rsidRDefault="00A824A8">
            <w:pPr>
              <w:pStyle w:val="TableParagraph"/>
              <w:ind w:left="178"/>
              <w:rPr>
                <w:sz w:val="24"/>
              </w:rPr>
            </w:pPr>
            <w:r>
              <w:rPr>
                <w:sz w:val="24"/>
              </w:rPr>
              <w:t>Sept. 9</w:t>
            </w:r>
          </w:p>
        </w:tc>
        <w:tc>
          <w:tcPr>
            <w:tcW w:w="2766" w:type="dxa"/>
          </w:tcPr>
          <w:p w14:paraId="2EFECC3B" w14:textId="77777777" w:rsidR="00FF09EF" w:rsidRDefault="00A824A8">
            <w:pPr>
              <w:pStyle w:val="TableParagraph"/>
              <w:ind w:left="266" w:right="358"/>
              <w:rPr>
                <w:sz w:val="24"/>
              </w:rPr>
            </w:pPr>
            <w:r>
              <w:rPr>
                <w:sz w:val="24"/>
              </w:rPr>
              <w:t>Pope, “An Essay on Man,” Epistle 2</w:t>
            </w:r>
          </w:p>
        </w:tc>
        <w:tc>
          <w:tcPr>
            <w:tcW w:w="1768" w:type="dxa"/>
          </w:tcPr>
          <w:p w14:paraId="7FEDD284" w14:textId="79254BF0" w:rsidR="00FF09EF" w:rsidRDefault="00A824A8">
            <w:pPr>
              <w:pStyle w:val="TableParagraph"/>
              <w:ind w:left="381"/>
              <w:rPr>
                <w:sz w:val="24"/>
              </w:rPr>
            </w:pPr>
            <w:r>
              <w:rPr>
                <w:sz w:val="24"/>
              </w:rPr>
              <w:t>Sept. 11</w:t>
            </w:r>
          </w:p>
        </w:tc>
        <w:tc>
          <w:tcPr>
            <w:tcW w:w="2943" w:type="dxa"/>
          </w:tcPr>
          <w:p w14:paraId="61B20A8C" w14:textId="77777777" w:rsidR="00FF09EF" w:rsidRDefault="00A824A8">
            <w:pPr>
              <w:pStyle w:val="TableParagraph"/>
              <w:ind w:left="53" w:right="309"/>
              <w:rPr>
                <w:sz w:val="24"/>
              </w:rPr>
            </w:pPr>
            <w:r>
              <w:rPr>
                <w:sz w:val="24"/>
              </w:rPr>
              <w:t>Swift,</w:t>
            </w:r>
            <w:r>
              <w:rPr>
                <w:sz w:val="24"/>
                <w:u w:val="single"/>
              </w:rPr>
              <w:t xml:space="preserve"> Gulliver’s Travels</w:t>
            </w:r>
            <w:r>
              <w:rPr>
                <w:sz w:val="24"/>
              </w:rPr>
              <w:t>, Book 1</w:t>
            </w:r>
          </w:p>
        </w:tc>
      </w:tr>
      <w:tr w:rsidR="00FF09EF" w14:paraId="07F95313" w14:textId="77777777">
        <w:trPr>
          <w:trHeight w:val="828"/>
        </w:trPr>
        <w:tc>
          <w:tcPr>
            <w:tcW w:w="591" w:type="dxa"/>
          </w:tcPr>
          <w:p w14:paraId="1CFACA51" w14:textId="77777777" w:rsidR="00FF09EF" w:rsidRDefault="00A824A8">
            <w:pPr>
              <w:pStyle w:val="TableParagraph"/>
              <w:rPr>
                <w:sz w:val="24"/>
              </w:rPr>
            </w:pPr>
            <w:r>
              <w:rPr>
                <w:w w:val="99"/>
                <w:sz w:val="24"/>
              </w:rPr>
              <w:t>3</w:t>
            </w:r>
          </w:p>
        </w:tc>
        <w:tc>
          <w:tcPr>
            <w:tcW w:w="1352" w:type="dxa"/>
          </w:tcPr>
          <w:p w14:paraId="5C303EBF" w14:textId="5A566199" w:rsidR="00FF09EF" w:rsidRDefault="00A824A8">
            <w:pPr>
              <w:pStyle w:val="TableParagraph"/>
              <w:ind w:left="178"/>
              <w:rPr>
                <w:sz w:val="24"/>
              </w:rPr>
            </w:pPr>
            <w:r>
              <w:rPr>
                <w:sz w:val="24"/>
              </w:rPr>
              <w:t>Sept. 16</w:t>
            </w:r>
          </w:p>
        </w:tc>
        <w:tc>
          <w:tcPr>
            <w:tcW w:w="2766" w:type="dxa"/>
          </w:tcPr>
          <w:p w14:paraId="41E3FD81" w14:textId="77777777" w:rsidR="00FF09EF" w:rsidRDefault="00A824A8">
            <w:pPr>
              <w:pStyle w:val="TableParagraph"/>
              <w:ind w:left="266" w:right="1119"/>
              <w:rPr>
                <w:sz w:val="24"/>
              </w:rPr>
            </w:pPr>
            <w:r>
              <w:rPr>
                <w:sz w:val="24"/>
              </w:rPr>
              <w:t>Swift, cont’d, Book 4</w:t>
            </w:r>
          </w:p>
        </w:tc>
        <w:tc>
          <w:tcPr>
            <w:tcW w:w="1768" w:type="dxa"/>
          </w:tcPr>
          <w:p w14:paraId="628108B7" w14:textId="58AB19B1" w:rsidR="00FF09EF" w:rsidRDefault="00A824A8">
            <w:pPr>
              <w:pStyle w:val="TableParagraph"/>
              <w:ind w:left="381"/>
              <w:rPr>
                <w:sz w:val="24"/>
              </w:rPr>
            </w:pPr>
            <w:r>
              <w:rPr>
                <w:sz w:val="24"/>
              </w:rPr>
              <w:t>Sept. 18</w:t>
            </w:r>
          </w:p>
        </w:tc>
        <w:tc>
          <w:tcPr>
            <w:tcW w:w="2943" w:type="dxa"/>
          </w:tcPr>
          <w:p w14:paraId="0B383FEE" w14:textId="77777777" w:rsidR="00FF09EF" w:rsidRDefault="00A824A8">
            <w:pPr>
              <w:pStyle w:val="TableParagraph"/>
              <w:ind w:left="53" w:right="882"/>
              <w:rPr>
                <w:sz w:val="24"/>
              </w:rPr>
            </w:pPr>
            <w:r>
              <w:rPr>
                <w:sz w:val="24"/>
              </w:rPr>
              <w:t>Diderot,</w:t>
            </w:r>
            <w:r>
              <w:rPr>
                <w:sz w:val="24"/>
                <w:u w:val="single"/>
              </w:rPr>
              <w:t xml:space="preserve"> Rameau’s</w:t>
            </w:r>
            <w:r>
              <w:rPr>
                <w:sz w:val="24"/>
              </w:rPr>
              <w:t xml:space="preserve"> </w:t>
            </w:r>
            <w:r>
              <w:rPr>
                <w:sz w:val="24"/>
                <w:u w:val="single"/>
              </w:rPr>
              <w:t>Nephew</w:t>
            </w:r>
          </w:p>
        </w:tc>
      </w:tr>
      <w:tr w:rsidR="00FF09EF" w14:paraId="7AF26B62" w14:textId="77777777">
        <w:trPr>
          <w:trHeight w:val="551"/>
        </w:trPr>
        <w:tc>
          <w:tcPr>
            <w:tcW w:w="591" w:type="dxa"/>
          </w:tcPr>
          <w:p w14:paraId="02F4A991" w14:textId="77777777" w:rsidR="00FF09EF" w:rsidRDefault="00A824A8">
            <w:pPr>
              <w:pStyle w:val="TableParagraph"/>
              <w:rPr>
                <w:sz w:val="24"/>
              </w:rPr>
            </w:pPr>
            <w:r>
              <w:rPr>
                <w:w w:val="99"/>
                <w:sz w:val="24"/>
              </w:rPr>
              <w:t>4</w:t>
            </w:r>
          </w:p>
        </w:tc>
        <w:tc>
          <w:tcPr>
            <w:tcW w:w="1352" w:type="dxa"/>
          </w:tcPr>
          <w:p w14:paraId="7F19D2D9" w14:textId="67351A35" w:rsidR="00FF09EF" w:rsidRDefault="00A824A8">
            <w:pPr>
              <w:pStyle w:val="TableParagraph"/>
              <w:ind w:left="178"/>
              <w:rPr>
                <w:sz w:val="24"/>
              </w:rPr>
            </w:pPr>
            <w:r>
              <w:rPr>
                <w:sz w:val="24"/>
              </w:rPr>
              <w:t>Sept. 23</w:t>
            </w:r>
          </w:p>
        </w:tc>
        <w:tc>
          <w:tcPr>
            <w:tcW w:w="2766" w:type="dxa"/>
          </w:tcPr>
          <w:p w14:paraId="1CBAD15D" w14:textId="77777777" w:rsidR="00FF09EF" w:rsidRDefault="00A824A8">
            <w:pPr>
              <w:pStyle w:val="TableParagraph"/>
              <w:ind w:left="266"/>
              <w:rPr>
                <w:sz w:val="24"/>
              </w:rPr>
            </w:pPr>
            <w:r>
              <w:rPr>
                <w:sz w:val="24"/>
              </w:rPr>
              <w:t>Diderot, cont’d</w:t>
            </w:r>
          </w:p>
        </w:tc>
        <w:tc>
          <w:tcPr>
            <w:tcW w:w="1768" w:type="dxa"/>
          </w:tcPr>
          <w:p w14:paraId="45FE9103" w14:textId="2ACEB174" w:rsidR="00FF09EF" w:rsidRDefault="00A824A8">
            <w:pPr>
              <w:pStyle w:val="TableParagraph"/>
              <w:ind w:left="381"/>
              <w:rPr>
                <w:sz w:val="24"/>
              </w:rPr>
            </w:pPr>
            <w:r>
              <w:rPr>
                <w:sz w:val="24"/>
              </w:rPr>
              <w:t>Sept. 25</w:t>
            </w:r>
          </w:p>
        </w:tc>
        <w:tc>
          <w:tcPr>
            <w:tcW w:w="2943" w:type="dxa"/>
          </w:tcPr>
          <w:p w14:paraId="520DEAB8" w14:textId="77777777" w:rsidR="00FF09EF" w:rsidRDefault="00A824A8">
            <w:pPr>
              <w:pStyle w:val="TableParagraph"/>
              <w:ind w:left="53"/>
              <w:rPr>
                <w:sz w:val="24"/>
              </w:rPr>
            </w:pPr>
            <w:r>
              <w:rPr>
                <w:sz w:val="24"/>
              </w:rPr>
              <w:t xml:space="preserve">Kant, </w:t>
            </w:r>
            <w:r>
              <w:rPr>
                <w:sz w:val="24"/>
                <w:u w:val="single"/>
              </w:rPr>
              <w:t>Critique of Judgment</w:t>
            </w:r>
          </w:p>
        </w:tc>
      </w:tr>
      <w:tr w:rsidR="00FF09EF" w14:paraId="0209BABF" w14:textId="77777777">
        <w:trPr>
          <w:trHeight w:val="552"/>
        </w:trPr>
        <w:tc>
          <w:tcPr>
            <w:tcW w:w="591" w:type="dxa"/>
          </w:tcPr>
          <w:p w14:paraId="410E86F0" w14:textId="77777777" w:rsidR="00FF09EF" w:rsidRDefault="00A824A8">
            <w:pPr>
              <w:pStyle w:val="TableParagraph"/>
              <w:rPr>
                <w:sz w:val="24"/>
              </w:rPr>
            </w:pPr>
            <w:r>
              <w:rPr>
                <w:w w:val="99"/>
                <w:sz w:val="24"/>
              </w:rPr>
              <w:t>5</w:t>
            </w:r>
          </w:p>
        </w:tc>
        <w:tc>
          <w:tcPr>
            <w:tcW w:w="1352" w:type="dxa"/>
          </w:tcPr>
          <w:p w14:paraId="655B743C" w14:textId="51F8DFB7" w:rsidR="00FF09EF" w:rsidRDefault="00A824A8">
            <w:pPr>
              <w:pStyle w:val="TableParagraph"/>
              <w:ind w:left="178"/>
              <w:rPr>
                <w:sz w:val="24"/>
              </w:rPr>
            </w:pPr>
            <w:r>
              <w:rPr>
                <w:sz w:val="24"/>
              </w:rPr>
              <w:t>Sept. 30</w:t>
            </w:r>
          </w:p>
        </w:tc>
        <w:tc>
          <w:tcPr>
            <w:tcW w:w="2766" w:type="dxa"/>
          </w:tcPr>
          <w:p w14:paraId="008713D8" w14:textId="77777777" w:rsidR="00FF09EF" w:rsidRDefault="00A824A8">
            <w:pPr>
              <w:pStyle w:val="TableParagraph"/>
              <w:ind w:left="266"/>
              <w:rPr>
                <w:sz w:val="24"/>
              </w:rPr>
            </w:pPr>
            <w:r>
              <w:rPr>
                <w:sz w:val="24"/>
              </w:rPr>
              <w:t>Kant, cont’d</w:t>
            </w:r>
          </w:p>
        </w:tc>
        <w:tc>
          <w:tcPr>
            <w:tcW w:w="1768" w:type="dxa"/>
          </w:tcPr>
          <w:p w14:paraId="5910E41D" w14:textId="708F9946" w:rsidR="00FF09EF" w:rsidRDefault="00A824A8">
            <w:pPr>
              <w:pStyle w:val="TableParagraph"/>
              <w:ind w:left="381"/>
              <w:rPr>
                <w:sz w:val="24"/>
              </w:rPr>
            </w:pPr>
            <w:r>
              <w:rPr>
                <w:sz w:val="24"/>
              </w:rPr>
              <w:t>Oct. 2</w:t>
            </w:r>
          </w:p>
        </w:tc>
        <w:tc>
          <w:tcPr>
            <w:tcW w:w="2943" w:type="dxa"/>
          </w:tcPr>
          <w:p w14:paraId="780C1189" w14:textId="77777777" w:rsidR="00FF09EF" w:rsidRDefault="00A824A8">
            <w:pPr>
              <w:pStyle w:val="TableParagraph"/>
              <w:ind w:left="53"/>
              <w:rPr>
                <w:sz w:val="24"/>
              </w:rPr>
            </w:pPr>
            <w:r>
              <w:rPr>
                <w:sz w:val="24"/>
              </w:rPr>
              <w:t>Kant, cont’d</w:t>
            </w:r>
          </w:p>
        </w:tc>
      </w:tr>
      <w:tr w:rsidR="00FF09EF" w14:paraId="2CEEFEB5" w14:textId="77777777">
        <w:trPr>
          <w:trHeight w:val="828"/>
        </w:trPr>
        <w:tc>
          <w:tcPr>
            <w:tcW w:w="591" w:type="dxa"/>
          </w:tcPr>
          <w:p w14:paraId="4A4DDC2C" w14:textId="77777777" w:rsidR="00FF09EF" w:rsidRDefault="00A824A8">
            <w:pPr>
              <w:pStyle w:val="TableParagraph"/>
              <w:rPr>
                <w:sz w:val="24"/>
              </w:rPr>
            </w:pPr>
            <w:r>
              <w:rPr>
                <w:w w:val="99"/>
                <w:sz w:val="24"/>
              </w:rPr>
              <w:t>6</w:t>
            </w:r>
          </w:p>
        </w:tc>
        <w:tc>
          <w:tcPr>
            <w:tcW w:w="1352" w:type="dxa"/>
          </w:tcPr>
          <w:p w14:paraId="280452F7" w14:textId="77B6A7A3" w:rsidR="00FF09EF" w:rsidRDefault="00A824A8">
            <w:pPr>
              <w:pStyle w:val="TableParagraph"/>
              <w:ind w:left="178"/>
              <w:rPr>
                <w:sz w:val="24"/>
              </w:rPr>
            </w:pPr>
            <w:r>
              <w:rPr>
                <w:sz w:val="24"/>
              </w:rPr>
              <w:t>Oct. 7</w:t>
            </w:r>
          </w:p>
        </w:tc>
        <w:tc>
          <w:tcPr>
            <w:tcW w:w="2766" w:type="dxa"/>
          </w:tcPr>
          <w:p w14:paraId="46685144" w14:textId="18D35F9E" w:rsidR="00FF09EF" w:rsidRDefault="00A824A8">
            <w:pPr>
              <w:pStyle w:val="TableParagraph"/>
              <w:ind w:left="266"/>
              <w:rPr>
                <w:sz w:val="24"/>
              </w:rPr>
            </w:pPr>
            <w:r>
              <w:rPr>
                <w:sz w:val="24"/>
              </w:rPr>
              <w:t>Romanticism I: Wordsworth</w:t>
            </w:r>
          </w:p>
          <w:p w14:paraId="48EF8314" w14:textId="7D455848" w:rsidR="00A824A8" w:rsidRPr="00A824A8" w:rsidRDefault="00A824A8">
            <w:pPr>
              <w:pStyle w:val="TableParagraph"/>
              <w:ind w:left="266"/>
              <w:rPr>
                <w:sz w:val="24"/>
              </w:rPr>
            </w:pPr>
          </w:p>
        </w:tc>
        <w:tc>
          <w:tcPr>
            <w:tcW w:w="1768" w:type="dxa"/>
          </w:tcPr>
          <w:p w14:paraId="27847CB2" w14:textId="204EFFCC" w:rsidR="00FF09EF" w:rsidRDefault="00A824A8">
            <w:pPr>
              <w:pStyle w:val="TableParagraph"/>
              <w:ind w:left="381"/>
              <w:rPr>
                <w:sz w:val="24"/>
              </w:rPr>
            </w:pPr>
            <w:r>
              <w:rPr>
                <w:sz w:val="24"/>
              </w:rPr>
              <w:t>Oct. 9</w:t>
            </w:r>
          </w:p>
        </w:tc>
        <w:tc>
          <w:tcPr>
            <w:tcW w:w="2943" w:type="dxa"/>
          </w:tcPr>
          <w:p w14:paraId="20B077C2" w14:textId="4DC2EBBF" w:rsidR="00A824A8" w:rsidRDefault="00A824A8" w:rsidP="00A824A8">
            <w:pPr>
              <w:pStyle w:val="TableParagraph"/>
              <w:ind w:left="53" w:right="1283"/>
              <w:rPr>
                <w:sz w:val="24"/>
              </w:rPr>
            </w:pPr>
            <w:r>
              <w:rPr>
                <w:sz w:val="24"/>
              </w:rPr>
              <w:t>Romanticism II: Coleridge</w:t>
            </w:r>
          </w:p>
        </w:tc>
      </w:tr>
      <w:tr w:rsidR="00FF09EF" w14:paraId="4245DB71" w14:textId="77777777">
        <w:trPr>
          <w:trHeight w:val="827"/>
        </w:trPr>
        <w:tc>
          <w:tcPr>
            <w:tcW w:w="591" w:type="dxa"/>
          </w:tcPr>
          <w:p w14:paraId="67AE2631" w14:textId="19193A13" w:rsidR="00FF09EF" w:rsidRDefault="00A824A8">
            <w:pPr>
              <w:pStyle w:val="TableParagraph"/>
              <w:rPr>
                <w:sz w:val="24"/>
              </w:rPr>
            </w:pPr>
            <w:r>
              <w:rPr>
                <w:w w:val="99"/>
                <w:sz w:val="24"/>
              </w:rPr>
              <w:t>7</w:t>
            </w:r>
          </w:p>
        </w:tc>
        <w:tc>
          <w:tcPr>
            <w:tcW w:w="1352" w:type="dxa"/>
          </w:tcPr>
          <w:p w14:paraId="1EFC07BC" w14:textId="17534410" w:rsidR="00FF09EF" w:rsidRDefault="00A824A8">
            <w:pPr>
              <w:pStyle w:val="TableParagraph"/>
              <w:ind w:left="178"/>
              <w:rPr>
                <w:sz w:val="24"/>
              </w:rPr>
            </w:pPr>
            <w:r>
              <w:rPr>
                <w:sz w:val="24"/>
              </w:rPr>
              <w:t>Oct. 1</w:t>
            </w:r>
            <w:r w:rsidR="00DA6EB3">
              <w:rPr>
                <w:sz w:val="24"/>
              </w:rPr>
              <w:t>4</w:t>
            </w:r>
          </w:p>
        </w:tc>
        <w:tc>
          <w:tcPr>
            <w:tcW w:w="2766" w:type="dxa"/>
          </w:tcPr>
          <w:p w14:paraId="45C17A48" w14:textId="020F512D" w:rsidR="00FF09EF" w:rsidRPr="00DA6EB3" w:rsidRDefault="00DA6EB3">
            <w:pPr>
              <w:pStyle w:val="TableParagraph"/>
              <w:ind w:left="266" w:right="826"/>
              <w:rPr>
                <w:b/>
                <w:sz w:val="24"/>
              </w:rPr>
            </w:pPr>
            <w:r>
              <w:rPr>
                <w:b/>
                <w:sz w:val="24"/>
              </w:rPr>
              <w:t>Thanksgiving</w:t>
            </w:r>
          </w:p>
        </w:tc>
        <w:tc>
          <w:tcPr>
            <w:tcW w:w="1768" w:type="dxa"/>
          </w:tcPr>
          <w:p w14:paraId="2A7D04D5" w14:textId="77777777" w:rsidR="00FF09EF" w:rsidRDefault="00A824A8">
            <w:pPr>
              <w:pStyle w:val="TableParagraph"/>
              <w:ind w:left="381"/>
              <w:rPr>
                <w:sz w:val="24"/>
              </w:rPr>
            </w:pPr>
            <w:r>
              <w:rPr>
                <w:sz w:val="24"/>
              </w:rPr>
              <w:t>Oct. 16</w:t>
            </w:r>
          </w:p>
        </w:tc>
        <w:tc>
          <w:tcPr>
            <w:tcW w:w="2943" w:type="dxa"/>
          </w:tcPr>
          <w:p w14:paraId="192F2FB4" w14:textId="77777777" w:rsidR="00FF09EF" w:rsidRDefault="00A824A8">
            <w:pPr>
              <w:pStyle w:val="TableParagraph"/>
              <w:ind w:left="53" w:right="1149"/>
              <w:rPr>
                <w:sz w:val="24"/>
              </w:rPr>
            </w:pPr>
            <w:r>
              <w:rPr>
                <w:sz w:val="24"/>
              </w:rPr>
              <w:t>Romanticism III: Shelley</w:t>
            </w:r>
          </w:p>
        </w:tc>
      </w:tr>
      <w:tr w:rsidR="00FF09EF" w14:paraId="54B15DC4" w14:textId="77777777">
        <w:trPr>
          <w:trHeight w:val="685"/>
        </w:trPr>
        <w:tc>
          <w:tcPr>
            <w:tcW w:w="591" w:type="dxa"/>
          </w:tcPr>
          <w:p w14:paraId="0D0049BB" w14:textId="77777777" w:rsidR="00FF09EF" w:rsidRDefault="00A824A8">
            <w:pPr>
              <w:pStyle w:val="TableParagraph"/>
              <w:rPr>
                <w:sz w:val="24"/>
              </w:rPr>
            </w:pPr>
            <w:r>
              <w:rPr>
                <w:w w:val="99"/>
                <w:sz w:val="24"/>
              </w:rPr>
              <w:t>8</w:t>
            </w:r>
          </w:p>
        </w:tc>
        <w:tc>
          <w:tcPr>
            <w:tcW w:w="1352" w:type="dxa"/>
          </w:tcPr>
          <w:p w14:paraId="5F194FF1" w14:textId="4564C7DE" w:rsidR="00FF09EF" w:rsidRDefault="00A824A8">
            <w:pPr>
              <w:pStyle w:val="TableParagraph"/>
              <w:ind w:left="178"/>
              <w:rPr>
                <w:sz w:val="24"/>
              </w:rPr>
            </w:pPr>
            <w:r>
              <w:rPr>
                <w:sz w:val="24"/>
              </w:rPr>
              <w:t>Oct. 2</w:t>
            </w:r>
            <w:r w:rsidR="008719D5">
              <w:rPr>
                <w:sz w:val="24"/>
              </w:rPr>
              <w:t>1</w:t>
            </w:r>
          </w:p>
        </w:tc>
        <w:tc>
          <w:tcPr>
            <w:tcW w:w="2766" w:type="dxa"/>
          </w:tcPr>
          <w:p w14:paraId="691CB58D" w14:textId="77777777" w:rsidR="00FF09EF" w:rsidRDefault="00A824A8">
            <w:pPr>
              <w:pStyle w:val="TableParagraph"/>
              <w:spacing w:line="270" w:lineRule="atLeast"/>
              <w:ind w:left="266" w:right="732"/>
              <w:rPr>
                <w:sz w:val="24"/>
              </w:rPr>
            </w:pPr>
            <w:r>
              <w:rPr>
                <w:sz w:val="24"/>
              </w:rPr>
              <w:t>Romanticism IV: Keats</w:t>
            </w:r>
          </w:p>
        </w:tc>
        <w:tc>
          <w:tcPr>
            <w:tcW w:w="1768" w:type="dxa"/>
          </w:tcPr>
          <w:p w14:paraId="0D6DDCBC" w14:textId="320EB32D" w:rsidR="00FF09EF" w:rsidRDefault="00A824A8">
            <w:pPr>
              <w:pStyle w:val="TableParagraph"/>
              <w:ind w:left="381"/>
              <w:rPr>
                <w:sz w:val="24"/>
              </w:rPr>
            </w:pPr>
            <w:r>
              <w:rPr>
                <w:sz w:val="24"/>
              </w:rPr>
              <w:t>Oct. 2</w:t>
            </w:r>
            <w:r w:rsidR="008719D5">
              <w:rPr>
                <w:sz w:val="24"/>
              </w:rPr>
              <w:t>3</w:t>
            </w:r>
          </w:p>
        </w:tc>
        <w:tc>
          <w:tcPr>
            <w:tcW w:w="2943" w:type="dxa"/>
          </w:tcPr>
          <w:p w14:paraId="4AB9CB19" w14:textId="77777777" w:rsidR="00FF09EF" w:rsidRDefault="00A824A8">
            <w:pPr>
              <w:pStyle w:val="TableParagraph"/>
              <w:ind w:left="53"/>
              <w:rPr>
                <w:sz w:val="24"/>
              </w:rPr>
            </w:pPr>
            <w:r>
              <w:rPr>
                <w:sz w:val="24"/>
              </w:rPr>
              <w:t xml:space="preserve">M. Shelley, </w:t>
            </w:r>
            <w:r>
              <w:rPr>
                <w:sz w:val="24"/>
                <w:u w:val="single"/>
              </w:rPr>
              <w:t>Frankenstein</w:t>
            </w:r>
          </w:p>
        </w:tc>
      </w:tr>
    </w:tbl>
    <w:p w14:paraId="33670052" w14:textId="77777777" w:rsidR="00FF09EF" w:rsidRDefault="00FF09EF">
      <w:pPr>
        <w:rPr>
          <w:sz w:val="24"/>
        </w:rPr>
        <w:sectPr w:rsidR="00FF09EF">
          <w:pgSz w:w="12240" w:h="15840"/>
          <w:pgMar w:top="1360" w:right="800" w:bottom="920" w:left="1640" w:header="0" w:footer="738"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544"/>
        <w:gridCol w:w="1359"/>
        <w:gridCol w:w="2793"/>
        <w:gridCol w:w="1601"/>
        <w:gridCol w:w="3148"/>
      </w:tblGrid>
      <w:tr w:rsidR="00FF09EF" w14:paraId="2764E7C5" w14:textId="77777777">
        <w:trPr>
          <w:trHeight w:val="410"/>
        </w:trPr>
        <w:tc>
          <w:tcPr>
            <w:tcW w:w="544" w:type="dxa"/>
          </w:tcPr>
          <w:p w14:paraId="118414A5" w14:textId="77777777" w:rsidR="00FF09EF" w:rsidRDefault="00A824A8">
            <w:pPr>
              <w:pStyle w:val="TableParagraph"/>
              <w:spacing w:before="0" w:line="268" w:lineRule="exact"/>
              <w:rPr>
                <w:sz w:val="24"/>
              </w:rPr>
            </w:pPr>
            <w:r>
              <w:rPr>
                <w:w w:val="99"/>
                <w:sz w:val="24"/>
              </w:rPr>
              <w:lastRenderedPageBreak/>
              <w:t>9</w:t>
            </w:r>
          </w:p>
        </w:tc>
        <w:tc>
          <w:tcPr>
            <w:tcW w:w="1359" w:type="dxa"/>
          </w:tcPr>
          <w:p w14:paraId="1318C307" w14:textId="0A82D382" w:rsidR="00FF09EF" w:rsidRDefault="00A824A8">
            <w:pPr>
              <w:pStyle w:val="TableParagraph"/>
              <w:spacing w:before="0" w:line="268" w:lineRule="exact"/>
              <w:ind w:left="225"/>
              <w:rPr>
                <w:sz w:val="24"/>
              </w:rPr>
            </w:pPr>
            <w:r>
              <w:rPr>
                <w:sz w:val="24"/>
              </w:rPr>
              <w:t>Oct. 2</w:t>
            </w:r>
            <w:r w:rsidR="008719D5">
              <w:rPr>
                <w:sz w:val="24"/>
              </w:rPr>
              <w:t>8</w:t>
            </w:r>
          </w:p>
        </w:tc>
        <w:tc>
          <w:tcPr>
            <w:tcW w:w="2793" w:type="dxa"/>
          </w:tcPr>
          <w:p w14:paraId="37FEA927" w14:textId="77777777" w:rsidR="00FF09EF" w:rsidRDefault="00A824A8">
            <w:pPr>
              <w:pStyle w:val="TableParagraph"/>
              <w:spacing w:before="0" w:line="268" w:lineRule="exact"/>
              <w:ind w:left="306"/>
              <w:rPr>
                <w:sz w:val="24"/>
              </w:rPr>
            </w:pPr>
            <w:r>
              <w:rPr>
                <w:sz w:val="24"/>
              </w:rPr>
              <w:t>M. Shelley, cont’d</w:t>
            </w:r>
          </w:p>
        </w:tc>
        <w:tc>
          <w:tcPr>
            <w:tcW w:w="1601" w:type="dxa"/>
          </w:tcPr>
          <w:p w14:paraId="3FAC0D31" w14:textId="7E6AC03C" w:rsidR="00FF09EF" w:rsidRDefault="00A824A8">
            <w:pPr>
              <w:pStyle w:val="TableParagraph"/>
              <w:spacing w:before="0" w:line="268" w:lineRule="exact"/>
              <w:ind w:left="394"/>
              <w:rPr>
                <w:sz w:val="24"/>
              </w:rPr>
            </w:pPr>
            <w:r>
              <w:rPr>
                <w:sz w:val="24"/>
              </w:rPr>
              <w:t>Oct. 3</w:t>
            </w:r>
            <w:r w:rsidR="008719D5">
              <w:rPr>
                <w:sz w:val="24"/>
              </w:rPr>
              <w:t>0</w:t>
            </w:r>
          </w:p>
        </w:tc>
        <w:tc>
          <w:tcPr>
            <w:tcW w:w="3148" w:type="dxa"/>
          </w:tcPr>
          <w:p w14:paraId="4682EA57" w14:textId="77777777" w:rsidR="00FF09EF" w:rsidRDefault="00A824A8">
            <w:pPr>
              <w:pStyle w:val="TableParagraph"/>
              <w:spacing w:before="0" w:line="268" w:lineRule="exact"/>
              <w:ind w:left="233"/>
              <w:rPr>
                <w:sz w:val="24"/>
              </w:rPr>
            </w:pPr>
            <w:r>
              <w:rPr>
                <w:sz w:val="24"/>
              </w:rPr>
              <w:t xml:space="preserve">Goethe, </w:t>
            </w:r>
            <w:r>
              <w:rPr>
                <w:sz w:val="24"/>
                <w:u w:val="single"/>
              </w:rPr>
              <w:t>Faust</w:t>
            </w:r>
          </w:p>
        </w:tc>
      </w:tr>
      <w:tr w:rsidR="00FF09EF" w14:paraId="72D7552A" w14:textId="77777777">
        <w:trPr>
          <w:trHeight w:val="686"/>
        </w:trPr>
        <w:tc>
          <w:tcPr>
            <w:tcW w:w="544" w:type="dxa"/>
          </w:tcPr>
          <w:p w14:paraId="651C3413" w14:textId="77777777" w:rsidR="00FF09EF" w:rsidRDefault="00A824A8">
            <w:pPr>
              <w:pStyle w:val="TableParagraph"/>
              <w:rPr>
                <w:sz w:val="24"/>
              </w:rPr>
            </w:pPr>
            <w:r>
              <w:rPr>
                <w:sz w:val="24"/>
              </w:rPr>
              <w:t>10</w:t>
            </w:r>
          </w:p>
        </w:tc>
        <w:tc>
          <w:tcPr>
            <w:tcW w:w="1359" w:type="dxa"/>
          </w:tcPr>
          <w:p w14:paraId="0606AFFF" w14:textId="05D92890" w:rsidR="00FF09EF" w:rsidRDefault="00A824A8">
            <w:pPr>
              <w:pStyle w:val="TableParagraph"/>
              <w:ind w:left="225"/>
              <w:rPr>
                <w:sz w:val="24"/>
              </w:rPr>
            </w:pPr>
            <w:r>
              <w:rPr>
                <w:sz w:val="24"/>
              </w:rPr>
              <w:t xml:space="preserve">Nov. </w:t>
            </w:r>
            <w:r w:rsidR="008719D5">
              <w:rPr>
                <w:sz w:val="24"/>
              </w:rPr>
              <w:t>4</w:t>
            </w:r>
          </w:p>
        </w:tc>
        <w:tc>
          <w:tcPr>
            <w:tcW w:w="2793" w:type="dxa"/>
          </w:tcPr>
          <w:p w14:paraId="499A7D1D" w14:textId="77777777" w:rsidR="00FF09EF" w:rsidRDefault="00A824A8">
            <w:pPr>
              <w:pStyle w:val="TableParagraph"/>
              <w:ind w:left="306"/>
              <w:rPr>
                <w:sz w:val="24"/>
              </w:rPr>
            </w:pPr>
            <w:r>
              <w:rPr>
                <w:sz w:val="24"/>
              </w:rPr>
              <w:t>Goethe, cont’d</w:t>
            </w:r>
          </w:p>
        </w:tc>
        <w:tc>
          <w:tcPr>
            <w:tcW w:w="1601" w:type="dxa"/>
          </w:tcPr>
          <w:p w14:paraId="46BE9335" w14:textId="4FF7A121" w:rsidR="00FF09EF" w:rsidRDefault="00A824A8">
            <w:pPr>
              <w:pStyle w:val="TableParagraph"/>
              <w:ind w:left="394"/>
              <w:rPr>
                <w:sz w:val="24"/>
              </w:rPr>
            </w:pPr>
            <w:r>
              <w:rPr>
                <w:sz w:val="24"/>
              </w:rPr>
              <w:t xml:space="preserve">Nov. </w:t>
            </w:r>
            <w:r w:rsidR="008719D5">
              <w:rPr>
                <w:sz w:val="24"/>
              </w:rPr>
              <w:t>6</w:t>
            </w:r>
          </w:p>
        </w:tc>
        <w:tc>
          <w:tcPr>
            <w:tcW w:w="3148" w:type="dxa"/>
          </w:tcPr>
          <w:p w14:paraId="182231A5" w14:textId="77777777" w:rsidR="00FF09EF" w:rsidRDefault="00A824A8">
            <w:pPr>
              <w:pStyle w:val="TableParagraph"/>
              <w:spacing w:line="270" w:lineRule="atLeast"/>
              <w:ind w:left="233" w:right="1427"/>
              <w:rPr>
                <w:sz w:val="24"/>
              </w:rPr>
            </w:pPr>
            <w:r>
              <w:rPr>
                <w:sz w:val="24"/>
              </w:rPr>
              <w:t xml:space="preserve">Austen, </w:t>
            </w:r>
            <w:r>
              <w:rPr>
                <w:sz w:val="24"/>
                <w:u w:val="single"/>
              </w:rPr>
              <w:t>Pride</w:t>
            </w:r>
            <w:r>
              <w:rPr>
                <w:sz w:val="24"/>
              </w:rPr>
              <w:t xml:space="preserve"> </w:t>
            </w:r>
            <w:r>
              <w:rPr>
                <w:sz w:val="24"/>
                <w:u w:val="single"/>
              </w:rPr>
              <w:t>and Prejudice</w:t>
            </w:r>
          </w:p>
        </w:tc>
      </w:tr>
      <w:tr w:rsidR="00FF09EF" w14:paraId="7DA4AFF2" w14:textId="77777777">
        <w:trPr>
          <w:trHeight w:val="693"/>
        </w:trPr>
        <w:tc>
          <w:tcPr>
            <w:tcW w:w="9445" w:type="dxa"/>
            <w:gridSpan w:val="5"/>
          </w:tcPr>
          <w:p w14:paraId="49EB1E60" w14:textId="77777777" w:rsidR="00FF09EF" w:rsidRDefault="00FF09EF">
            <w:pPr>
              <w:pStyle w:val="TableParagraph"/>
              <w:spacing w:before="0"/>
              <w:ind w:left="0"/>
              <w:rPr>
                <w:b/>
                <w:sz w:val="24"/>
              </w:rPr>
            </w:pPr>
          </w:p>
          <w:p w14:paraId="5BF914ED" w14:textId="0AC8C232" w:rsidR="00FF09EF" w:rsidRDefault="00A824A8">
            <w:pPr>
              <w:pStyle w:val="TableParagraph"/>
              <w:spacing w:before="0"/>
              <w:rPr>
                <w:b/>
                <w:sz w:val="24"/>
              </w:rPr>
            </w:pPr>
            <w:r>
              <w:rPr>
                <w:b/>
                <w:sz w:val="24"/>
              </w:rPr>
              <w:t>*************************</w:t>
            </w:r>
            <w:r w:rsidR="00B87ACB">
              <w:rPr>
                <w:b/>
                <w:sz w:val="24"/>
              </w:rPr>
              <w:t>***** POSITION PAPER DUE Nov. 11</w:t>
            </w:r>
            <w:r>
              <w:rPr>
                <w:b/>
                <w:sz w:val="24"/>
              </w:rPr>
              <w:t xml:space="preserve"> ******************************</w:t>
            </w:r>
          </w:p>
        </w:tc>
      </w:tr>
      <w:tr w:rsidR="00FF09EF" w14:paraId="04F30D17" w14:textId="77777777">
        <w:trPr>
          <w:trHeight w:val="828"/>
        </w:trPr>
        <w:tc>
          <w:tcPr>
            <w:tcW w:w="544" w:type="dxa"/>
          </w:tcPr>
          <w:p w14:paraId="31FECDAD" w14:textId="77777777" w:rsidR="00FF09EF" w:rsidRDefault="00A824A8">
            <w:pPr>
              <w:pStyle w:val="TableParagraph"/>
              <w:rPr>
                <w:sz w:val="24"/>
              </w:rPr>
            </w:pPr>
            <w:r>
              <w:rPr>
                <w:sz w:val="24"/>
              </w:rPr>
              <w:t>11</w:t>
            </w:r>
          </w:p>
        </w:tc>
        <w:tc>
          <w:tcPr>
            <w:tcW w:w="1359" w:type="dxa"/>
          </w:tcPr>
          <w:p w14:paraId="17253BF1" w14:textId="52629868" w:rsidR="00FF09EF" w:rsidRDefault="00A824A8">
            <w:pPr>
              <w:pStyle w:val="TableParagraph"/>
              <w:ind w:left="225"/>
              <w:rPr>
                <w:sz w:val="24"/>
              </w:rPr>
            </w:pPr>
            <w:r>
              <w:rPr>
                <w:sz w:val="24"/>
              </w:rPr>
              <w:t>Nov. 1</w:t>
            </w:r>
            <w:r w:rsidR="008719D5">
              <w:rPr>
                <w:sz w:val="24"/>
              </w:rPr>
              <w:t>1</w:t>
            </w:r>
          </w:p>
        </w:tc>
        <w:tc>
          <w:tcPr>
            <w:tcW w:w="2793" w:type="dxa"/>
          </w:tcPr>
          <w:p w14:paraId="0A795B14" w14:textId="77777777" w:rsidR="00FF09EF" w:rsidRDefault="00A824A8">
            <w:pPr>
              <w:pStyle w:val="TableParagraph"/>
              <w:ind w:left="306"/>
              <w:rPr>
                <w:sz w:val="24"/>
              </w:rPr>
            </w:pPr>
            <w:r>
              <w:rPr>
                <w:sz w:val="24"/>
              </w:rPr>
              <w:t>Austen, cont’d</w:t>
            </w:r>
          </w:p>
        </w:tc>
        <w:tc>
          <w:tcPr>
            <w:tcW w:w="1601" w:type="dxa"/>
          </w:tcPr>
          <w:p w14:paraId="6CA7CF87" w14:textId="0FAE03C3" w:rsidR="00FF09EF" w:rsidRDefault="00A824A8">
            <w:pPr>
              <w:pStyle w:val="TableParagraph"/>
              <w:ind w:left="394"/>
              <w:rPr>
                <w:sz w:val="24"/>
              </w:rPr>
            </w:pPr>
            <w:r>
              <w:rPr>
                <w:sz w:val="24"/>
              </w:rPr>
              <w:t>Nov. 1</w:t>
            </w:r>
            <w:r w:rsidR="008719D5">
              <w:rPr>
                <w:sz w:val="24"/>
              </w:rPr>
              <w:t>3</w:t>
            </w:r>
          </w:p>
        </w:tc>
        <w:tc>
          <w:tcPr>
            <w:tcW w:w="3148" w:type="dxa"/>
          </w:tcPr>
          <w:p w14:paraId="7CD14FE5" w14:textId="77777777" w:rsidR="00FF09EF" w:rsidRDefault="00A824A8">
            <w:pPr>
              <w:pStyle w:val="TableParagraph"/>
              <w:ind w:left="233" w:right="467"/>
              <w:rPr>
                <w:sz w:val="24"/>
              </w:rPr>
            </w:pPr>
            <w:r>
              <w:rPr>
                <w:sz w:val="24"/>
              </w:rPr>
              <w:t xml:space="preserve">Hegel, </w:t>
            </w:r>
            <w:r>
              <w:rPr>
                <w:sz w:val="24"/>
                <w:u w:val="single"/>
              </w:rPr>
              <w:t>Introductory</w:t>
            </w:r>
            <w:r>
              <w:rPr>
                <w:sz w:val="24"/>
              </w:rPr>
              <w:t xml:space="preserve"> </w:t>
            </w:r>
            <w:r>
              <w:rPr>
                <w:sz w:val="24"/>
                <w:u w:val="single"/>
              </w:rPr>
              <w:t>Lectures on Aesthetics</w:t>
            </w:r>
          </w:p>
        </w:tc>
      </w:tr>
      <w:tr w:rsidR="00FF09EF" w14:paraId="73FF7B56" w14:textId="77777777">
        <w:trPr>
          <w:trHeight w:val="828"/>
        </w:trPr>
        <w:tc>
          <w:tcPr>
            <w:tcW w:w="544" w:type="dxa"/>
          </w:tcPr>
          <w:p w14:paraId="7B49D96F" w14:textId="77777777" w:rsidR="00FF09EF" w:rsidRDefault="00A824A8">
            <w:pPr>
              <w:pStyle w:val="TableParagraph"/>
              <w:rPr>
                <w:sz w:val="24"/>
              </w:rPr>
            </w:pPr>
            <w:r>
              <w:rPr>
                <w:sz w:val="24"/>
              </w:rPr>
              <w:t>12</w:t>
            </w:r>
          </w:p>
        </w:tc>
        <w:tc>
          <w:tcPr>
            <w:tcW w:w="1359" w:type="dxa"/>
          </w:tcPr>
          <w:p w14:paraId="5B276C5C" w14:textId="39D96D94" w:rsidR="00FF09EF" w:rsidRDefault="00A824A8">
            <w:pPr>
              <w:pStyle w:val="TableParagraph"/>
              <w:ind w:left="225"/>
              <w:rPr>
                <w:sz w:val="24"/>
              </w:rPr>
            </w:pPr>
            <w:r>
              <w:rPr>
                <w:sz w:val="24"/>
              </w:rPr>
              <w:t>Nov. 1</w:t>
            </w:r>
            <w:r w:rsidR="008719D5">
              <w:rPr>
                <w:sz w:val="24"/>
              </w:rPr>
              <w:t>8</w:t>
            </w:r>
          </w:p>
        </w:tc>
        <w:tc>
          <w:tcPr>
            <w:tcW w:w="2793" w:type="dxa"/>
          </w:tcPr>
          <w:p w14:paraId="1274FB23" w14:textId="77777777" w:rsidR="00FF09EF" w:rsidRDefault="00A824A8">
            <w:pPr>
              <w:pStyle w:val="TableParagraph"/>
              <w:ind w:left="306"/>
              <w:rPr>
                <w:sz w:val="24"/>
              </w:rPr>
            </w:pPr>
            <w:r>
              <w:rPr>
                <w:sz w:val="24"/>
              </w:rPr>
              <w:t>Hegel, cont’d</w:t>
            </w:r>
          </w:p>
        </w:tc>
        <w:tc>
          <w:tcPr>
            <w:tcW w:w="1601" w:type="dxa"/>
          </w:tcPr>
          <w:p w14:paraId="2CD32EE7" w14:textId="6C008408" w:rsidR="00FF09EF" w:rsidRDefault="00A824A8">
            <w:pPr>
              <w:pStyle w:val="TableParagraph"/>
              <w:ind w:left="394"/>
              <w:rPr>
                <w:sz w:val="24"/>
              </w:rPr>
            </w:pPr>
            <w:r>
              <w:rPr>
                <w:sz w:val="24"/>
              </w:rPr>
              <w:t>Nov. 2</w:t>
            </w:r>
            <w:r w:rsidR="008719D5">
              <w:rPr>
                <w:sz w:val="24"/>
              </w:rPr>
              <w:t>0</w:t>
            </w:r>
          </w:p>
        </w:tc>
        <w:tc>
          <w:tcPr>
            <w:tcW w:w="3148" w:type="dxa"/>
          </w:tcPr>
          <w:p w14:paraId="3CBB2ECE" w14:textId="77777777" w:rsidR="00FF09EF" w:rsidRDefault="00A824A8">
            <w:pPr>
              <w:pStyle w:val="TableParagraph"/>
              <w:ind w:left="233" w:right="26"/>
              <w:rPr>
                <w:sz w:val="24"/>
              </w:rPr>
            </w:pPr>
            <w:r>
              <w:rPr>
                <w:sz w:val="24"/>
              </w:rPr>
              <w:t xml:space="preserve">Stendhal, </w:t>
            </w:r>
            <w:r>
              <w:rPr>
                <w:sz w:val="24"/>
                <w:u w:val="single"/>
              </w:rPr>
              <w:t>The Red and the</w:t>
            </w:r>
            <w:r>
              <w:rPr>
                <w:sz w:val="24"/>
              </w:rPr>
              <w:t xml:space="preserve"> </w:t>
            </w:r>
            <w:r>
              <w:rPr>
                <w:sz w:val="24"/>
                <w:u w:val="single"/>
              </w:rPr>
              <w:t>Black</w:t>
            </w:r>
          </w:p>
        </w:tc>
      </w:tr>
      <w:tr w:rsidR="00FF09EF" w14:paraId="2CE6189D" w14:textId="77777777">
        <w:trPr>
          <w:trHeight w:val="410"/>
        </w:trPr>
        <w:tc>
          <w:tcPr>
            <w:tcW w:w="544" w:type="dxa"/>
          </w:tcPr>
          <w:p w14:paraId="2B2B7EAA" w14:textId="77777777" w:rsidR="00FF09EF" w:rsidRDefault="00A824A8">
            <w:pPr>
              <w:pStyle w:val="TableParagraph"/>
              <w:spacing w:line="256" w:lineRule="exact"/>
              <w:rPr>
                <w:sz w:val="24"/>
              </w:rPr>
            </w:pPr>
            <w:r>
              <w:rPr>
                <w:sz w:val="24"/>
              </w:rPr>
              <w:t>13</w:t>
            </w:r>
          </w:p>
        </w:tc>
        <w:tc>
          <w:tcPr>
            <w:tcW w:w="1359" w:type="dxa"/>
          </w:tcPr>
          <w:p w14:paraId="3EA7134E" w14:textId="347930FD" w:rsidR="00FF09EF" w:rsidRDefault="00A824A8">
            <w:pPr>
              <w:pStyle w:val="TableParagraph"/>
              <w:spacing w:line="256" w:lineRule="exact"/>
              <w:ind w:left="225"/>
              <w:rPr>
                <w:sz w:val="24"/>
              </w:rPr>
            </w:pPr>
            <w:r>
              <w:rPr>
                <w:sz w:val="24"/>
              </w:rPr>
              <w:t>Nov. 2</w:t>
            </w:r>
            <w:r w:rsidR="008719D5">
              <w:rPr>
                <w:sz w:val="24"/>
              </w:rPr>
              <w:t>5</w:t>
            </w:r>
          </w:p>
        </w:tc>
        <w:tc>
          <w:tcPr>
            <w:tcW w:w="2793" w:type="dxa"/>
          </w:tcPr>
          <w:p w14:paraId="2A9C5F1E" w14:textId="77777777" w:rsidR="00FF09EF" w:rsidRDefault="00A824A8">
            <w:pPr>
              <w:pStyle w:val="TableParagraph"/>
              <w:spacing w:line="256" w:lineRule="exact"/>
              <w:ind w:left="306"/>
              <w:rPr>
                <w:sz w:val="24"/>
              </w:rPr>
            </w:pPr>
            <w:r>
              <w:rPr>
                <w:sz w:val="24"/>
              </w:rPr>
              <w:t>Stendhal, cont’d</w:t>
            </w:r>
          </w:p>
        </w:tc>
        <w:tc>
          <w:tcPr>
            <w:tcW w:w="1601" w:type="dxa"/>
          </w:tcPr>
          <w:p w14:paraId="4BF9DC30" w14:textId="008225AB" w:rsidR="00FF09EF" w:rsidRDefault="00A824A8">
            <w:pPr>
              <w:pStyle w:val="TableParagraph"/>
              <w:spacing w:line="256" w:lineRule="exact"/>
              <w:ind w:left="394"/>
              <w:rPr>
                <w:sz w:val="24"/>
              </w:rPr>
            </w:pPr>
            <w:r>
              <w:rPr>
                <w:sz w:val="24"/>
              </w:rPr>
              <w:t>Nov. 2</w:t>
            </w:r>
            <w:r w:rsidR="008719D5">
              <w:rPr>
                <w:sz w:val="24"/>
              </w:rPr>
              <w:t>7</w:t>
            </w:r>
          </w:p>
        </w:tc>
        <w:tc>
          <w:tcPr>
            <w:tcW w:w="3148" w:type="dxa"/>
          </w:tcPr>
          <w:p w14:paraId="4B80F28E" w14:textId="77777777" w:rsidR="00FF09EF" w:rsidRDefault="00A824A8">
            <w:pPr>
              <w:pStyle w:val="TableParagraph"/>
              <w:spacing w:line="256" w:lineRule="exact"/>
              <w:ind w:left="233"/>
              <w:rPr>
                <w:sz w:val="24"/>
              </w:rPr>
            </w:pPr>
            <w:r>
              <w:rPr>
                <w:sz w:val="24"/>
              </w:rPr>
              <w:t>Stendhal, cont’d</w:t>
            </w:r>
          </w:p>
        </w:tc>
      </w:tr>
      <w:tr w:rsidR="00FF09EF" w14:paraId="3AE6C06B" w14:textId="77777777">
        <w:trPr>
          <w:trHeight w:val="693"/>
        </w:trPr>
        <w:tc>
          <w:tcPr>
            <w:tcW w:w="9445" w:type="dxa"/>
            <w:gridSpan w:val="5"/>
          </w:tcPr>
          <w:p w14:paraId="124B0F83" w14:textId="77777777" w:rsidR="00FF09EF" w:rsidRDefault="00FF09EF">
            <w:pPr>
              <w:pStyle w:val="TableParagraph"/>
              <w:spacing w:before="0"/>
              <w:ind w:left="0"/>
              <w:rPr>
                <w:b/>
                <w:sz w:val="24"/>
              </w:rPr>
            </w:pPr>
          </w:p>
          <w:p w14:paraId="649ECB36" w14:textId="56312488" w:rsidR="00FF09EF" w:rsidRDefault="00A824A8">
            <w:pPr>
              <w:pStyle w:val="TableParagraph"/>
              <w:spacing w:before="0"/>
              <w:rPr>
                <w:b/>
                <w:sz w:val="24"/>
              </w:rPr>
            </w:pPr>
            <w:r>
              <w:rPr>
                <w:b/>
                <w:sz w:val="24"/>
              </w:rPr>
              <w:t>***************************</w:t>
            </w:r>
            <w:r w:rsidR="008719D5">
              <w:rPr>
                <w:b/>
                <w:sz w:val="24"/>
              </w:rPr>
              <w:t>*** COMPARATIVE PAPER DUE Dec. 3</w:t>
            </w:r>
            <w:r>
              <w:rPr>
                <w:b/>
                <w:sz w:val="24"/>
              </w:rPr>
              <w:t xml:space="preserve"> **************************</w:t>
            </w:r>
          </w:p>
        </w:tc>
      </w:tr>
      <w:tr w:rsidR="00FF09EF" w14:paraId="4ADBA2A0" w14:textId="77777777">
        <w:trPr>
          <w:trHeight w:val="686"/>
        </w:trPr>
        <w:tc>
          <w:tcPr>
            <w:tcW w:w="544" w:type="dxa"/>
          </w:tcPr>
          <w:p w14:paraId="41708EA1" w14:textId="77777777" w:rsidR="00FF09EF" w:rsidRDefault="00A824A8">
            <w:pPr>
              <w:pStyle w:val="TableParagraph"/>
              <w:rPr>
                <w:sz w:val="24"/>
              </w:rPr>
            </w:pPr>
            <w:r>
              <w:rPr>
                <w:sz w:val="24"/>
              </w:rPr>
              <w:t>14</w:t>
            </w:r>
          </w:p>
        </w:tc>
        <w:tc>
          <w:tcPr>
            <w:tcW w:w="1359" w:type="dxa"/>
          </w:tcPr>
          <w:p w14:paraId="161C9474" w14:textId="3EE7B2FF" w:rsidR="00FF09EF" w:rsidRDefault="00A824A8">
            <w:pPr>
              <w:pStyle w:val="TableParagraph"/>
              <w:ind w:left="225"/>
              <w:rPr>
                <w:sz w:val="24"/>
              </w:rPr>
            </w:pPr>
            <w:r>
              <w:rPr>
                <w:sz w:val="24"/>
              </w:rPr>
              <w:t xml:space="preserve">Dec. </w:t>
            </w:r>
            <w:r w:rsidR="008719D5">
              <w:rPr>
                <w:sz w:val="24"/>
              </w:rPr>
              <w:t>2</w:t>
            </w:r>
          </w:p>
        </w:tc>
        <w:tc>
          <w:tcPr>
            <w:tcW w:w="2793" w:type="dxa"/>
          </w:tcPr>
          <w:p w14:paraId="6177D113" w14:textId="77777777" w:rsidR="00FF09EF" w:rsidRDefault="00A824A8">
            <w:pPr>
              <w:pStyle w:val="TableParagraph"/>
              <w:ind w:left="306"/>
              <w:rPr>
                <w:sz w:val="24"/>
              </w:rPr>
            </w:pPr>
            <w:r>
              <w:rPr>
                <w:sz w:val="24"/>
              </w:rPr>
              <w:t>Kierkegaard,</w:t>
            </w:r>
          </w:p>
          <w:p w14:paraId="4C9CA2D0" w14:textId="77777777" w:rsidR="00FF09EF" w:rsidRDefault="00A824A8">
            <w:pPr>
              <w:pStyle w:val="TableParagraph"/>
              <w:spacing w:before="0" w:line="256" w:lineRule="exact"/>
              <w:ind w:left="306"/>
              <w:rPr>
                <w:sz w:val="24"/>
              </w:rPr>
            </w:pPr>
            <w:r>
              <w:rPr>
                <w:sz w:val="24"/>
                <w:u w:val="single"/>
              </w:rPr>
              <w:t>Fear and Trembling</w:t>
            </w:r>
          </w:p>
        </w:tc>
        <w:tc>
          <w:tcPr>
            <w:tcW w:w="1601" w:type="dxa"/>
          </w:tcPr>
          <w:p w14:paraId="301EE865" w14:textId="51CC772E" w:rsidR="00FF09EF" w:rsidRDefault="008719D5">
            <w:pPr>
              <w:pStyle w:val="TableParagraph"/>
              <w:spacing w:line="270" w:lineRule="atLeast"/>
              <w:ind w:left="394" w:right="213"/>
              <w:rPr>
                <w:b/>
                <w:sz w:val="24"/>
              </w:rPr>
            </w:pPr>
            <w:r>
              <w:rPr>
                <w:b/>
                <w:sz w:val="24"/>
              </w:rPr>
              <w:t>Dec. 3</w:t>
            </w:r>
            <w:r w:rsidR="00A824A8">
              <w:rPr>
                <w:b/>
                <w:sz w:val="24"/>
              </w:rPr>
              <w:t xml:space="preserve"> Tuesday</w:t>
            </w:r>
          </w:p>
        </w:tc>
        <w:tc>
          <w:tcPr>
            <w:tcW w:w="3148" w:type="dxa"/>
          </w:tcPr>
          <w:p w14:paraId="2CC63492" w14:textId="77777777" w:rsidR="00FF09EF" w:rsidRDefault="00A824A8">
            <w:pPr>
              <w:pStyle w:val="TableParagraph"/>
              <w:spacing w:line="270" w:lineRule="atLeast"/>
              <w:ind w:left="233" w:right="214"/>
              <w:rPr>
                <w:sz w:val="24"/>
              </w:rPr>
            </w:pPr>
            <w:r>
              <w:rPr>
                <w:sz w:val="24"/>
              </w:rPr>
              <w:t xml:space="preserve">Kierkegaard </w:t>
            </w:r>
            <w:r>
              <w:rPr>
                <w:b/>
                <w:sz w:val="24"/>
              </w:rPr>
              <w:t>(Make-up class for Thanksgiving</w:t>
            </w:r>
            <w:r>
              <w:rPr>
                <w:sz w:val="24"/>
              </w:rPr>
              <w:t>)</w:t>
            </w:r>
          </w:p>
        </w:tc>
      </w:tr>
    </w:tbl>
    <w:p w14:paraId="66FAA8F1" w14:textId="77777777" w:rsidR="00FF09EF" w:rsidRDefault="00FF09EF">
      <w:pPr>
        <w:pStyle w:val="BodyText"/>
        <w:rPr>
          <w:b/>
          <w:sz w:val="20"/>
        </w:rPr>
      </w:pPr>
    </w:p>
    <w:p w14:paraId="39301711" w14:textId="77777777" w:rsidR="00FF09EF" w:rsidRDefault="00FF09EF">
      <w:pPr>
        <w:pStyle w:val="BodyText"/>
        <w:spacing w:before="8"/>
        <w:rPr>
          <w:b/>
          <w:sz w:val="20"/>
        </w:rPr>
      </w:pPr>
    </w:p>
    <w:p w14:paraId="04F1C823" w14:textId="77777777" w:rsidR="00FF09EF" w:rsidRDefault="00A824A8">
      <w:pPr>
        <w:spacing w:before="92"/>
        <w:ind w:left="3383" w:right="3428"/>
        <w:jc w:val="center"/>
        <w:rPr>
          <w:b/>
          <w:sz w:val="24"/>
        </w:rPr>
      </w:pPr>
      <w:r>
        <w:rPr>
          <w:b/>
          <w:sz w:val="24"/>
          <w:u w:val="thick"/>
        </w:rPr>
        <w:t>MID-TERM EXAMINATION</w:t>
      </w:r>
    </w:p>
    <w:p w14:paraId="4A979BD7" w14:textId="77777777" w:rsidR="00FF09EF" w:rsidRDefault="00FF09EF">
      <w:pPr>
        <w:pStyle w:val="BodyText"/>
        <w:rPr>
          <w:b/>
          <w:sz w:val="20"/>
        </w:rPr>
      </w:pPr>
    </w:p>
    <w:p w14:paraId="354258A1" w14:textId="77777777" w:rsidR="00FF09EF" w:rsidRDefault="00FF09EF">
      <w:pPr>
        <w:pStyle w:val="BodyText"/>
        <w:rPr>
          <w:b/>
          <w:sz w:val="20"/>
        </w:rPr>
      </w:pPr>
    </w:p>
    <w:p w14:paraId="4D4EE3F1" w14:textId="77777777" w:rsidR="00FF09EF" w:rsidRDefault="00A824A8">
      <w:pPr>
        <w:pStyle w:val="BodyText"/>
        <w:spacing w:before="92"/>
        <w:ind w:left="160"/>
      </w:pPr>
      <w:r>
        <w:rPr>
          <w:u w:val="single"/>
        </w:rPr>
        <w:t>Texts for the Winter Semester</w:t>
      </w:r>
    </w:p>
    <w:p w14:paraId="668B6B04" w14:textId="77777777" w:rsidR="00FF09EF" w:rsidRDefault="00A824A8">
      <w:pPr>
        <w:pStyle w:val="ListParagraph"/>
        <w:numPr>
          <w:ilvl w:val="0"/>
          <w:numId w:val="1"/>
        </w:numPr>
        <w:tabs>
          <w:tab w:val="left" w:pos="880"/>
          <w:tab w:val="left" w:pos="881"/>
        </w:tabs>
        <w:spacing w:before="231"/>
        <w:jc w:val="left"/>
        <w:rPr>
          <w:sz w:val="24"/>
        </w:rPr>
      </w:pPr>
      <w:r>
        <w:rPr>
          <w:sz w:val="24"/>
        </w:rPr>
        <w:t xml:space="preserve">Melville, </w:t>
      </w:r>
      <w:r>
        <w:rPr>
          <w:sz w:val="24"/>
          <w:u w:val="single"/>
        </w:rPr>
        <w:t>Moby Dick</w:t>
      </w:r>
      <w:r>
        <w:rPr>
          <w:sz w:val="24"/>
        </w:rPr>
        <w:t xml:space="preserve"> (Penguin</w:t>
      </w:r>
      <w:r>
        <w:rPr>
          <w:spacing w:val="-2"/>
          <w:sz w:val="24"/>
        </w:rPr>
        <w:t xml:space="preserve"> </w:t>
      </w:r>
      <w:r>
        <w:rPr>
          <w:sz w:val="24"/>
        </w:rPr>
        <w:t>Classics).</w:t>
      </w:r>
    </w:p>
    <w:p w14:paraId="0D9569D3" w14:textId="77777777" w:rsidR="00FF09EF" w:rsidRDefault="00A824A8">
      <w:pPr>
        <w:pStyle w:val="ListParagraph"/>
        <w:numPr>
          <w:ilvl w:val="0"/>
          <w:numId w:val="1"/>
        </w:numPr>
        <w:tabs>
          <w:tab w:val="left" w:pos="880"/>
          <w:tab w:val="left" w:pos="881"/>
        </w:tabs>
        <w:jc w:val="left"/>
        <w:rPr>
          <w:sz w:val="24"/>
        </w:rPr>
      </w:pPr>
      <w:r>
        <w:rPr>
          <w:sz w:val="24"/>
        </w:rPr>
        <w:t xml:space="preserve">Whitman, </w:t>
      </w:r>
      <w:r>
        <w:rPr>
          <w:sz w:val="24"/>
          <w:u w:val="single"/>
        </w:rPr>
        <w:t>Leaves of Grass</w:t>
      </w:r>
      <w:r>
        <w:rPr>
          <w:sz w:val="24"/>
        </w:rPr>
        <w:t xml:space="preserve"> (Penguin</w:t>
      </w:r>
      <w:r>
        <w:rPr>
          <w:spacing w:val="1"/>
          <w:sz w:val="24"/>
        </w:rPr>
        <w:t xml:space="preserve"> </w:t>
      </w:r>
      <w:r>
        <w:rPr>
          <w:sz w:val="24"/>
        </w:rPr>
        <w:t>Classics).</w:t>
      </w:r>
    </w:p>
    <w:p w14:paraId="3809704F" w14:textId="77777777" w:rsidR="00FF09EF" w:rsidRDefault="00A824A8">
      <w:pPr>
        <w:pStyle w:val="ListParagraph"/>
        <w:numPr>
          <w:ilvl w:val="0"/>
          <w:numId w:val="1"/>
        </w:numPr>
        <w:tabs>
          <w:tab w:val="left" w:pos="880"/>
          <w:tab w:val="left" w:pos="881"/>
        </w:tabs>
        <w:jc w:val="left"/>
        <w:rPr>
          <w:sz w:val="24"/>
        </w:rPr>
      </w:pPr>
      <w:r>
        <w:rPr>
          <w:sz w:val="24"/>
        </w:rPr>
        <w:t>Dickinson, selected poems. Included in Course</w:t>
      </w:r>
      <w:r>
        <w:rPr>
          <w:spacing w:val="-7"/>
          <w:sz w:val="24"/>
        </w:rPr>
        <w:t xml:space="preserve"> </w:t>
      </w:r>
      <w:r>
        <w:rPr>
          <w:sz w:val="24"/>
        </w:rPr>
        <w:t>Reader.</w:t>
      </w:r>
    </w:p>
    <w:p w14:paraId="5D266A6D" w14:textId="77777777" w:rsidR="00FF09EF" w:rsidRDefault="00A824A8">
      <w:pPr>
        <w:pStyle w:val="ListParagraph"/>
        <w:numPr>
          <w:ilvl w:val="0"/>
          <w:numId w:val="1"/>
        </w:numPr>
        <w:tabs>
          <w:tab w:val="left" w:pos="880"/>
          <w:tab w:val="left" w:pos="881"/>
        </w:tabs>
        <w:jc w:val="left"/>
        <w:rPr>
          <w:sz w:val="24"/>
        </w:rPr>
      </w:pPr>
      <w:r>
        <w:rPr>
          <w:sz w:val="24"/>
        </w:rPr>
        <w:t xml:space="preserve">Flaubert, </w:t>
      </w:r>
      <w:r>
        <w:rPr>
          <w:sz w:val="24"/>
          <w:u w:val="single"/>
        </w:rPr>
        <w:t>Madame Bovary</w:t>
      </w:r>
      <w:r>
        <w:rPr>
          <w:sz w:val="24"/>
        </w:rPr>
        <w:t>, trans. Wall (Penguin</w:t>
      </w:r>
      <w:r>
        <w:rPr>
          <w:spacing w:val="-10"/>
          <w:sz w:val="24"/>
        </w:rPr>
        <w:t xml:space="preserve"> </w:t>
      </w:r>
      <w:r>
        <w:rPr>
          <w:sz w:val="24"/>
        </w:rPr>
        <w:t>Classics).</w:t>
      </w:r>
    </w:p>
    <w:p w14:paraId="25CDCEBC" w14:textId="77777777" w:rsidR="00FF09EF" w:rsidRDefault="00A824A8">
      <w:pPr>
        <w:pStyle w:val="ListParagraph"/>
        <w:numPr>
          <w:ilvl w:val="0"/>
          <w:numId w:val="1"/>
        </w:numPr>
        <w:tabs>
          <w:tab w:val="left" w:pos="880"/>
          <w:tab w:val="left" w:pos="881"/>
        </w:tabs>
        <w:jc w:val="left"/>
        <w:rPr>
          <w:sz w:val="24"/>
        </w:rPr>
      </w:pPr>
      <w:r>
        <w:rPr>
          <w:sz w:val="24"/>
        </w:rPr>
        <w:t>Baudelaire, selected poems and prose poems. Included in Course</w:t>
      </w:r>
      <w:r>
        <w:rPr>
          <w:spacing w:val="-15"/>
          <w:sz w:val="24"/>
        </w:rPr>
        <w:t xml:space="preserve"> </w:t>
      </w:r>
      <w:r>
        <w:rPr>
          <w:sz w:val="24"/>
        </w:rPr>
        <w:t>Reader.</w:t>
      </w:r>
    </w:p>
    <w:p w14:paraId="6380D4CB" w14:textId="77777777" w:rsidR="00FF09EF" w:rsidRDefault="00A824A8">
      <w:pPr>
        <w:pStyle w:val="ListParagraph"/>
        <w:numPr>
          <w:ilvl w:val="0"/>
          <w:numId w:val="1"/>
        </w:numPr>
        <w:tabs>
          <w:tab w:val="left" w:pos="880"/>
          <w:tab w:val="left" w:pos="881"/>
        </w:tabs>
        <w:jc w:val="left"/>
        <w:rPr>
          <w:sz w:val="24"/>
        </w:rPr>
      </w:pPr>
      <w:r>
        <w:rPr>
          <w:sz w:val="24"/>
        </w:rPr>
        <w:t xml:space="preserve">Eliot, </w:t>
      </w:r>
      <w:r>
        <w:rPr>
          <w:sz w:val="24"/>
          <w:u w:val="single"/>
        </w:rPr>
        <w:t>Middlemarch</w:t>
      </w:r>
      <w:r>
        <w:rPr>
          <w:sz w:val="24"/>
        </w:rPr>
        <w:t xml:space="preserve"> (Oxford World’s</w:t>
      </w:r>
      <w:r>
        <w:rPr>
          <w:spacing w:val="-7"/>
          <w:sz w:val="24"/>
        </w:rPr>
        <w:t xml:space="preserve"> </w:t>
      </w:r>
      <w:r>
        <w:rPr>
          <w:sz w:val="24"/>
        </w:rPr>
        <w:t>Classics).</w:t>
      </w:r>
    </w:p>
    <w:p w14:paraId="6070490F" w14:textId="77777777" w:rsidR="00FF09EF" w:rsidRDefault="00A824A8">
      <w:pPr>
        <w:pStyle w:val="ListParagraph"/>
        <w:numPr>
          <w:ilvl w:val="0"/>
          <w:numId w:val="1"/>
        </w:numPr>
        <w:tabs>
          <w:tab w:val="left" w:pos="880"/>
          <w:tab w:val="left" w:pos="881"/>
        </w:tabs>
        <w:jc w:val="left"/>
        <w:rPr>
          <w:sz w:val="24"/>
        </w:rPr>
      </w:pPr>
      <w:r>
        <w:rPr>
          <w:sz w:val="24"/>
        </w:rPr>
        <w:t xml:space="preserve">Schopenhauer, </w:t>
      </w:r>
      <w:r>
        <w:rPr>
          <w:sz w:val="24"/>
          <w:u w:val="single"/>
        </w:rPr>
        <w:t>The World as Will and Idea</w:t>
      </w:r>
      <w:r>
        <w:rPr>
          <w:sz w:val="24"/>
        </w:rPr>
        <w:t>, trans. Berman</w:t>
      </w:r>
      <w:r>
        <w:rPr>
          <w:spacing w:val="-18"/>
          <w:sz w:val="24"/>
        </w:rPr>
        <w:t xml:space="preserve"> </w:t>
      </w:r>
      <w:r>
        <w:rPr>
          <w:sz w:val="24"/>
        </w:rPr>
        <w:t>(Everyman).</w:t>
      </w:r>
    </w:p>
    <w:p w14:paraId="4EAFB212" w14:textId="77777777" w:rsidR="00FF09EF" w:rsidRDefault="00A824A8">
      <w:pPr>
        <w:pStyle w:val="BodyText"/>
        <w:spacing w:before="2" w:line="237" w:lineRule="auto"/>
        <w:ind w:left="1600" w:right="348" w:hanging="720"/>
      </w:pPr>
      <w:r>
        <w:t>Book 1, “The World as Idea”: sections 1, 2, 3, 4, 9, pp. 1-11; supplement to Book 1, “The Standpoint of Idealism,” pp. 12-24.</w:t>
      </w:r>
    </w:p>
    <w:p w14:paraId="454F2C6A" w14:textId="77777777" w:rsidR="00FF09EF" w:rsidRDefault="00A824A8">
      <w:pPr>
        <w:pStyle w:val="BodyText"/>
        <w:spacing w:before="1"/>
        <w:ind w:left="1600" w:right="283" w:hanging="720"/>
      </w:pPr>
      <w:r>
        <w:t>Book 2, “The World as Will”: sections 17-25, pp. 27-61; section 29, pp. 83-6; supplement to Book 2, “On the Primacy of the Will in Self-Consciousness,” pp. 87-94.</w:t>
      </w:r>
    </w:p>
    <w:p w14:paraId="0967AA1D" w14:textId="77777777" w:rsidR="00FF09EF" w:rsidRDefault="00A824A8">
      <w:pPr>
        <w:pStyle w:val="BodyText"/>
        <w:ind w:left="880"/>
      </w:pPr>
      <w:r>
        <w:t>Book 3, “The World as Idea”: sections 30-42, pp. 97-135; section 52, pp. 162-72.</w:t>
      </w:r>
    </w:p>
    <w:p w14:paraId="68F5D893" w14:textId="77777777" w:rsidR="00FF09EF" w:rsidRDefault="00A824A8">
      <w:pPr>
        <w:pStyle w:val="BodyText"/>
        <w:spacing w:before="1"/>
        <w:ind w:left="880"/>
      </w:pPr>
      <w:r>
        <w:t>Book 4, “The World as Will”: sections 53-9, pp. 175-206; sections 68-71, pp. 237-</w:t>
      </w:r>
    </w:p>
    <w:p w14:paraId="3A826887" w14:textId="77777777" w:rsidR="00FF09EF" w:rsidRDefault="00A824A8">
      <w:pPr>
        <w:pStyle w:val="BodyText"/>
        <w:ind w:left="1583" w:right="7843"/>
        <w:jc w:val="center"/>
      </w:pPr>
      <w:r>
        <w:t>62.</w:t>
      </w:r>
    </w:p>
    <w:p w14:paraId="37F0D6D0" w14:textId="77777777" w:rsidR="00FF09EF" w:rsidRDefault="00A824A8">
      <w:pPr>
        <w:pStyle w:val="ListParagraph"/>
        <w:numPr>
          <w:ilvl w:val="0"/>
          <w:numId w:val="1"/>
        </w:numPr>
        <w:tabs>
          <w:tab w:val="left" w:pos="880"/>
          <w:tab w:val="left" w:pos="881"/>
        </w:tabs>
        <w:jc w:val="left"/>
        <w:rPr>
          <w:sz w:val="24"/>
        </w:rPr>
      </w:pPr>
      <w:r>
        <w:rPr>
          <w:sz w:val="24"/>
        </w:rPr>
        <w:t xml:space="preserve">Dostoevsky, </w:t>
      </w:r>
      <w:r>
        <w:rPr>
          <w:sz w:val="24"/>
          <w:u w:val="single"/>
        </w:rPr>
        <w:t>Notes from Underground</w:t>
      </w:r>
      <w:r>
        <w:rPr>
          <w:sz w:val="24"/>
        </w:rPr>
        <w:t>, trans. Pevear &amp; Volokhonsky</w:t>
      </w:r>
      <w:r>
        <w:rPr>
          <w:spacing w:val="-26"/>
          <w:sz w:val="24"/>
        </w:rPr>
        <w:t xml:space="preserve"> </w:t>
      </w:r>
      <w:r>
        <w:rPr>
          <w:sz w:val="24"/>
        </w:rPr>
        <w:t>(Vintage).</w:t>
      </w:r>
    </w:p>
    <w:p w14:paraId="2D6DC640" w14:textId="77777777" w:rsidR="00FF09EF" w:rsidRDefault="00A824A8">
      <w:pPr>
        <w:pStyle w:val="ListParagraph"/>
        <w:numPr>
          <w:ilvl w:val="0"/>
          <w:numId w:val="1"/>
        </w:numPr>
        <w:tabs>
          <w:tab w:val="left" w:pos="880"/>
          <w:tab w:val="left" w:pos="881"/>
        </w:tabs>
        <w:ind w:right="236"/>
        <w:jc w:val="left"/>
        <w:rPr>
          <w:sz w:val="24"/>
        </w:rPr>
      </w:pPr>
      <w:r>
        <w:rPr>
          <w:sz w:val="24"/>
        </w:rPr>
        <w:t xml:space="preserve">Nietzsche, </w:t>
      </w:r>
      <w:r>
        <w:rPr>
          <w:sz w:val="24"/>
          <w:u w:val="single"/>
        </w:rPr>
        <w:t>Thus Spoke Zarathustra</w:t>
      </w:r>
      <w:r>
        <w:rPr>
          <w:sz w:val="24"/>
        </w:rPr>
        <w:t>, trans. Parkes (Oxford World’s Classics):</w:t>
      </w:r>
      <w:r>
        <w:rPr>
          <w:spacing w:val="-26"/>
          <w:sz w:val="24"/>
        </w:rPr>
        <w:t xml:space="preserve"> </w:t>
      </w:r>
      <w:r>
        <w:rPr>
          <w:sz w:val="24"/>
        </w:rPr>
        <w:t>First Part (all); Second Part 19, 20; Third Part 2, 12-13; Fourth Part 4-9, 12-13,</w:t>
      </w:r>
      <w:r>
        <w:rPr>
          <w:spacing w:val="-26"/>
          <w:sz w:val="24"/>
        </w:rPr>
        <w:t xml:space="preserve"> </w:t>
      </w:r>
      <w:r>
        <w:rPr>
          <w:sz w:val="24"/>
        </w:rPr>
        <w:t>17-20.</w:t>
      </w:r>
    </w:p>
    <w:p w14:paraId="675B532C" w14:textId="77777777" w:rsidR="00FF09EF" w:rsidRDefault="00A824A8">
      <w:pPr>
        <w:pStyle w:val="ListParagraph"/>
        <w:numPr>
          <w:ilvl w:val="0"/>
          <w:numId w:val="1"/>
        </w:numPr>
        <w:tabs>
          <w:tab w:val="left" w:pos="880"/>
          <w:tab w:val="left" w:pos="881"/>
        </w:tabs>
        <w:ind w:hanging="720"/>
        <w:jc w:val="left"/>
        <w:rPr>
          <w:sz w:val="24"/>
        </w:rPr>
      </w:pPr>
      <w:r>
        <w:rPr>
          <w:sz w:val="24"/>
        </w:rPr>
        <w:t xml:space="preserve">Conrad, </w:t>
      </w:r>
      <w:r>
        <w:rPr>
          <w:sz w:val="24"/>
          <w:u w:val="single"/>
        </w:rPr>
        <w:t>Heart of Darkness</w:t>
      </w:r>
      <w:r>
        <w:rPr>
          <w:spacing w:val="1"/>
          <w:sz w:val="24"/>
        </w:rPr>
        <w:t xml:space="preserve"> </w:t>
      </w:r>
      <w:r>
        <w:rPr>
          <w:sz w:val="24"/>
        </w:rPr>
        <w:t>(Bantam).</w:t>
      </w:r>
    </w:p>
    <w:p w14:paraId="3592BB97" w14:textId="77777777" w:rsidR="00FF09EF" w:rsidRDefault="00A824A8">
      <w:pPr>
        <w:pStyle w:val="ListParagraph"/>
        <w:numPr>
          <w:ilvl w:val="0"/>
          <w:numId w:val="1"/>
        </w:numPr>
        <w:tabs>
          <w:tab w:val="left" w:pos="880"/>
          <w:tab w:val="left" w:pos="881"/>
        </w:tabs>
        <w:ind w:hanging="720"/>
        <w:jc w:val="left"/>
        <w:rPr>
          <w:sz w:val="24"/>
        </w:rPr>
      </w:pPr>
      <w:r>
        <w:rPr>
          <w:sz w:val="24"/>
        </w:rPr>
        <w:t xml:space="preserve">Chekhov, </w:t>
      </w:r>
      <w:r>
        <w:rPr>
          <w:sz w:val="24"/>
          <w:u w:val="single"/>
        </w:rPr>
        <w:t>The Cherry Orchard</w:t>
      </w:r>
      <w:r>
        <w:rPr>
          <w:sz w:val="24"/>
        </w:rPr>
        <w:t>, trans. Frayn</w:t>
      </w:r>
      <w:r>
        <w:rPr>
          <w:spacing w:val="-8"/>
          <w:sz w:val="24"/>
        </w:rPr>
        <w:t xml:space="preserve"> </w:t>
      </w:r>
      <w:r>
        <w:rPr>
          <w:sz w:val="24"/>
        </w:rPr>
        <w:t>(Methuen).</w:t>
      </w:r>
    </w:p>
    <w:p w14:paraId="59336C51" w14:textId="77777777" w:rsidR="00FF09EF" w:rsidRDefault="00A824A8">
      <w:pPr>
        <w:pStyle w:val="ListParagraph"/>
        <w:numPr>
          <w:ilvl w:val="0"/>
          <w:numId w:val="1"/>
        </w:numPr>
        <w:tabs>
          <w:tab w:val="left" w:pos="880"/>
          <w:tab w:val="left" w:pos="881"/>
        </w:tabs>
        <w:ind w:hanging="720"/>
        <w:jc w:val="left"/>
        <w:rPr>
          <w:sz w:val="24"/>
        </w:rPr>
      </w:pPr>
      <w:r>
        <w:rPr>
          <w:sz w:val="24"/>
        </w:rPr>
        <w:t>Rilke, selected poems. Included in Course</w:t>
      </w:r>
      <w:r>
        <w:rPr>
          <w:spacing w:val="-8"/>
          <w:sz w:val="24"/>
        </w:rPr>
        <w:t xml:space="preserve"> </w:t>
      </w:r>
      <w:r>
        <w:rPr>
          <w:sz w:val="24"/>
        </w:rPr>
        <w:t>Reader.</w:t>
      </w:r>
    </w:p>
    <w:p w14:paraId="24CF3ED0" w14:textId="77777777" w:rsidR="00FF09EF" w:rsidRDefault="00FF09EF">
      <w:pPr>
        <w:rPr>
          <w:sz w:val="24"/>
        </w:rPr>
        <w:sectPr w:rsidR="00FF09EF">
          <w:pgSz w:w="12240" w:h="15840"/>
          <w:pgMar w:top="1440" w:right="800" w:bottom="920" w:left="1640" w:header="0" w:footer="738" w:gutter="0"/>
          <w:cols w:space="720"/>
        </w:sectPr>
      </w:pPr>
    </w:p>
    <w:p w14:paraId="3DA96DCE" w14:textId="77777777" w:rsidR="00FF09EF" w:rsidRDefault="00FF09EF">
      <w:pPr>
        <w:pStyle w:val="BodyText"/>
        <w:spacing w:before="9"/>
        <w:rPr>
          <w:sz w:val="10"/>
        </w:rPr>
      </w:pPr>
    </w:p>
    <w:p w14:paraId="27E6532D" w14:textId="77777777" w:rsidR="00FF09EF" w:rsidRDefault="00A824A8">
      <w:pPr>
        <w:spacing w:before="93"/>
        <w:ind w:left="160"/>
        <w:rPr>
          <w:b/>
          <w:sz w:val="24"/>
        </w:rPr>
      </w:pPr>
      <w:r>
        <w:rPr>
          <w:b/>
          <w:sz w:val="24"/>
          <w:u w:val="thick"/>
        </w:rPr>
        <w:t>Winter Semester</w:t>
      </w:r>
    </w:p>
    <w:p w14:paraId="4A11A8EF" w14:textId="77777777" w:rsidR="00FF09EF" w:rsidRDefault="00FF09EF">
      <w:pPr>
        <w:pStyle w:val="BodyText"/>
        <w:spacing w:before="8"/>
        <w:rPr>
          <w:b/>
          <w:sz w:val="20"/>
        </w:rPr>
      </w:pPr>
    </w:p>
    <w:tbl>
      <w:tblPr>
        <w:tblW w:w="0" w:type="auto"/>
        <w:tblInd w:w="117" w:type="dxa"/>
        <w:tblLayout w:type="fixed"/>
        <w:tblCellMar>
          <w:left w:w="0" w:type="dxa"/>
          <w:right w:w="0" w:type="dxa"/>
        </w:tblCellMar>
        <w:tblLook w:val="01E0" w:firstRow="1" w:lastRow="1" w:firstColumn="1" w:lastColumn="1" w:noHBand="0" w:noVBand="0"/>
      </w:tblPr>
      <w:tblGrid>
        <w:gridCol w:w="591"/>
        <w:gridCol w:w="1352"/>
        <w:gridCol w:w="2992"/>
        <w:gridCol w:w="1542"/>
        <w:gridCol w:w="2863"/>
      </w:tblGrid>
      <w:tr w:rsidR="00FF09EF" w14:paraId="1BC2C610" w14:textId="77777777">
        <w:trPr>
          <w:trHeight w:val="410"/>
        </w:trPr>
        <w:tc>
          <w:tcPr>
            <w:tcW w:w="591" w:type="dxa"/>
          </w:tcPr>
          <w:p w14:paraId="228AAC85" w14:textId="77777777" w:rsidR="00FF09EF" w:rsidRDefault="00A824A8">
            <w:pPr>
              <w:pStyle w:val="TableParagraph"/>
              <w:spacing w:before="0" w:line="268" w:lineRule="exact"/>
              <w:rPr>
                <w:b/>
                <w:sz w:val="24"/>
              </w:rPr>
            </w:pPr>
            <w:r>
              <w:rPr>
                <w:b/>
                <w:sz w:val="24"/>
                <w:u w:val="thick"/>
              </w:rPr>
              <w:t>Wk</w:t>
            </w:r>
          </w:p>
        </w:tc>
        <w:tc>
          <w:tcPr>
            <w:tcW w:w="1352" w:type="dxa"/>
          </w:tcPr>
          <w:p w14:paraId="3D094009" w14:textId="77777777" w:rsidR="00FF09EF" w:rsidRDefault="00A824A8">
            <w:pPr>
              <w:pStyle w:val="TableParagraph"/>
              <w:spacing w:before="0" w:line="268" w:lineRule="exact"/>
              <w:ind w:left="178"/>
              <w:rPr>
                <w:b/>
                <w:sz w:val="24"/>
              </w:rPr>
            </w:pPr>
            <w:r>
              <w:rPr>
                <w:b/>
                <w:sz w:val="24"/>
              </w:rPr>
              <w:t>Monday</w:t>
            </w:r>
          </w:p>
        </w:tc>
        <w:tc>
          <w:tcPr>
            <w:tcW w:w="2992" w:type="dxa"/>
          </w:tcPr>
          <w:p w14:paraId="26EA6B51" w14:textId="77777777" w:rsidR="00FF09EF" w:rsidRDefault="00FF09EF">
            <w:pPr>
              <w:pStyle w:val="TableParagraph"/>
              <w:spacing w:before="0"/>
              <w:ind w:left="0"/>
              <w:rPr>
                <w:rFonts w:ascii="Times New Roman"/>
                <w:sz w:val="24"/>
              </w:rPr>
            </w:pPr>
          </w:p>
        </w:tc>
        <w:tc>
          <w:tcPr>
            <w:tcW w:w="1542" w:type="dxa"/>
          </w:tcPr>
          <w:p w14:paraId="0A23D84C" w14:textId="77777777" w:rsidR="00FF09EF" w:rsidRDefault="00A824A8">
            <w:pPr>
              <w:pStyle w:val="TableParagraph"/>
              <w:spacing w:before="0" w:line="268" w:lineRule="exact"/>
              <w:ind w:left="155"/>
              <w:rPr>
                <w:b/>
                <w:sz w:val="24"/>
              </w:rPr>
            </w:pPr>
            <w:r>
              <w:rPr>
                <w:b/>
                <w:sz w:val="24"/>
              </w:rPr>
              <w:t>Wednesday</w:t>
            </w:r>
          </w:p>
        </w:tc>
        <w:tc>
          <w:tcPr>
            <w:tcW w:w="2863" w:type="dxa"/>
          </w:tcPr>
          <w:p w14:paraId="1C2D953B" w14:textId="77777777" w:rsidR="00FF09EF" w:rsidRDefault="00FF09EF">
            <w:pPr>
              <w:pStyle w:val="TableParagraph"/>
              <w:spacing w:before="0"/>
              <w:ind w:left="0"/>
              <w:rPr>
                <w:rFonts w:ascii="Times New Roman"/>
                <w:sz w:val="24"/>
              </w:rPr>
            </w:pPr>
          </w:p>
        </w:tc>
      </w:tr>
      <w:tr w:rsidR="00FF09EF" w14:paraId="5693542A" w14:textId="77777777">
        <w:trPr>
          <w:trHeight w:val="551"/>
        </w:trPr>
        <w:tc>
          <w:tcPr>
            <w:tcW w:w="591" w:type="dxa"/>
          </w:tcPr>
          <w:p w14:paraId="1A350E2F" w14:textId="77777777" w:rsidR="00FF09EF" w:rsidRDefault="00A824A8">
            <w:pPr>
              <w:pStyle w:val="TableParagraph"/>
              <w:rPr>
                <w:sz w:val="24"/>
              </w:rPr>
            </w:pPr>
            <w:r>
              <w:rPr>
                <w:w w:val="99"/>
                <w:sz w:val="24"/>
              </w:rPr>
              <w:t>1</w:t>
            </w:r>
          </w:p>
        </w:tc>
        <w:tc>
          <w:tcPr>
            <w:tcW w:w="1352" w:type="dxa"/>
          </w:tcPr>
          <w:p w14:paraId="006DE7A9" w14:textId="363368A0" w:rsidR="00FF09EF" w:rsidRDefault="00A824A8">
            <w:pPr>
              <w:pStyle w:val="TableParagraph"/>
              <w:ind w:left="178"/>
              <w:rPr>
                <w:sz w:val="24"/>
              </w:rPr>
            </w:pPr>
            <w:r>
              <w:rPr>
                <w:sz w:val="24"/>
              </w:rPr>
              <w:t xml:space="preserve">Jan. </w:t>
            </w:r>
            <w:r w:rsidR="008719D5">
              <w:rPr>
                <w:sz w:val="24"/>
              </w:rPr>
              <w:t>6</w:t>
            </w:r>
          </w:p>
        </w:tc>
        <w:tc>
          <w:tcPr>
            <w:tcW w:w="2992" w:type="dxa"/>
          </w:tcPr>
          <w:p w14:paraId="135CF5EB" w14:textId="77777777" w:rsidR="00FF09EF" w:rsidRDefault="00A824A8">
            <w:pPr>
              <w:pStyle w:val="TableParagraph"/>
              <w:ind w:left="266"/>
              <w:rPr>
                <w:sz w:val="24"/>
              </w:rPr>
            </w:pPr>
            <w:r>
              <w:rPr>
                <w:sz w:val="24"/>
              </w:rPr>
              <w:t xml:space="preserve">Melville, </w:t>
            </w:r>
            <w:r>
              <w:rPr>
                <w:sz w:val="24"/>
                <w:u w:val="single"/>
              </w:rPr>
              <w:t>Moby Dick</w:t>
            </w:r>
          </w:p>
        </w:tc>
        <w:tc>
          <w:tcPr>
            <w:tcW w:w="1542" w:type="dxa"/>
          </w:tcPr>
          <w:p w14:paraId="705302B3" w14:textId="0A73541C" w:rsidR="00FF09EF" w:rsidRDefault="00A824A8">
            <w:pPr>
              <w:pStyle w:val="TableParagraph"/>
              <w:ind w:left="155"/>
              <w:rPr>
                <w:sz w:val="24"/>
              </w:rPr>
            </w:pPr>
            <w:r>
              <w:rPr>
                <w:sz w:val="24"/>
              </w:rPr>
              <w:t xml:space="preserve">Jan. </w:t>
            </w:r>
            <w:r w:rsidR="008719D5">
              <w:rPr>
                <w:sz w:val="24"/>
              </w:rPr>
              <w:t>8</w:t>
            </w:r>
          </w:p>
        </w:tc>
        <w:tc>
          <w:tcPr>
            <w:tcW w:w="2863" w:type="dxa"/>
          </w:tcPr>
          <w:p w14:paraId="3B9B7990" w14:textId="77777777" w:rsidR="00FF09EF" w:rsidRDefault="00A824A8">
            <w:pPr>
              <w:pStyle w:val="TableParagraph"/>
              <w:ind w:left="53"/>
              <w:rPr>
                <w:sz w:val="24"/>
              </w:rPr>
            </w:pPr>
            <w:r>
              <w:rPr>
                <w:sz w:val="24"/>
              </w:rPr>
              <w:t>Melville, cont’d</w:t>
            </w:r>
          </w:p>
        </w:tc>
      </w:tr>
      <w:tr w:rsidR="00FF09EF" w14:paraId="5320985D" w14:textId="77777777">
        <w:trPr>
          <w:trHeight w:val="552"/>
        </w:trPr>
        <w:tc>
          <w:tcPr>
            <w:tcW w:w="591" w:type="dxa"/>
          </w:tcPr>
          <w:p w14:paraId="6D10BAB4" w14:textId="77777777" w:rsidR="00FF09EF" w:rsidRDefault="00A824A8">
            <w:pPr>
              <w:pStyle w:val="TableParagraph"/>
              <w:rPr>
                <w:sz w:val="24"/>
              </w:rPr>
            </w:pPr>
            <w:r>
              <w:rPr>
                <w:w w:val="99"/>
                <w:sz w:val="24"/>
              </w:rPr>
              <w:t>2</w:t>
            </w:r>
          </w:p>
        </w:tc>
        <w:tc>
          <w:tcPr>
            <w:tcW w:w="1352" w:type="dxa"/>
          </w:tcPr>
          <w:p w14:paraId="35D7775D" w14:textId="7A72B8F8" w:rsidR="00FF09EF" w:rsidRDefault="00A824A8">
            <w:pPr>
              <w:pStyle w:val="TableParagraph"/>
              <w:ind w:left="178"/>
              <w:rPr>
                <w:sz w:val="24"/>
              </w:rPr>
            </w:pPr>
            <w:r>
              <w:rPr>
                <w:sz w:val="24"/>
              </w:rPr>
              <w:t>Jan. 1</w:t>
            </w:r>
            <w:r w:rsidR="008719D5">
              <w:rPr>
                <w:sz w:val="24"/>
              </w:rPr>
              <w:t>3</w:t>
            </w:r>
          </w:p>
        </w:tc>
        <w:tc>
          <w:tcPr>
            <w:tcW w:w="2992" w:type="dxa"/>
          </w:tcPr>
          <w:p w14:paraId="260AFAE3" w14:textId="77777777" w:rsidR="00FF09EF" w:rsidRDefault="00A824A8">
            <w:pPr>
              <w:pStyle w:val="TableParagraph"/>
              <w:ind w:left="266"/>
              <w:rPr>
                <w:sz w:val="24"/>
              </w:rPr>
            </w:pPr>
            <w:r>
              <w:rPr>
                <w:sz w:val="24"/>
              </w:rPr>
              <w:t>Melville, cont’d</w:t>
            </w:r>
          </w:p>
        </w:tc>
        <w:tc>
          <w:tcPr>
            <w:tcW w:w="1542" w:type="dxa"/>
          </w:tcPr>
          <w:p w14:paraId="0E47909D" w14:textId="0CD9AAF6" w:rsidR="00FF09EF" w:rsidRDefault="00A824A8">
            <w:pPr>
              <w:pStyle w:val="TableParagraph"/>
              <w:ind w:left="155"/>
              <w:rPr>
                <w:sz w:val="24"/>
              </w:rPr>
            </w:pPr>
            <w:r>
              <w:rPr>
                <w:sz w:val="24"/>
              </w:rPr>
              <w:t>Jan. 1</w:t>
            </w:r>
            <w:r w:rsidR="008719D5">
              <w:rPr>
                <w:sz w:val="24"/>
              </w:rPr>
              <w:t>5</w:t>
            </w:r>
          </w:p>
        </w:tc>
        <w:tc>
          <w:tcPr>
            <w:tcW w:w="2863" w:type="dxa"/>
          </w:tcPr>
          <w:p w14:paraId="6A8388B6" w14:textId="77777777" w:rsidR="00FF09EF" w:rsidRDefault="00A824A8">
            <w:pPr>
              <w:pStyle w:val="TableParagraph"/>
              <w:ind w:left="53"/>
              <w:rPr>
                <w:sz w:val="24"/>
              </w:rPr>
            </w:pPr>
            <w:r>
              <w:rPr>
                <w:sz w:val="24"/>
              </w:rPr>
              <w:t>Melville, cont’d</w:t>
            </w:r>
          </w:p>
        </w:tc>
      </w:tr>
      <w:tr w:rsidR="00FF09EF" w14:paraId="6180C0FF" w14:textId="77777777">
        <w:trPr>
          <w:trHeight w:val="551"/>
        </w:trPr>
        <w:tc>
          <w:tcPr>
            <w:tcW w:w="591" w:type="dxa"/>
          </w:tcPr>
          <w:p w14:paraId="2482175B" w14:textId="77777777" w:rsidR="00FF09EF" w:rsidRDefault="00A824A8">
            <w:pPr>
              <w:pStyle w:val="TableParagraph"/>
              <w:rPr>
                <w:sz w:val="24"/>
              </w:rPr>
            </w:pPr>
            <w:r>
              <w:rPr>
                <w:w w:val="99"/>
                <w:sz w:val="24"/>
              </w:rPr>
              <w:t>3</w:t>
            </w:r>
          </w:p>
        </w:tc>
        <w:tc>
          <w:tcPr>
            <w:tcW w:w="1352" w:type="dxa"/>
          </w:tcPr>
          <w:p w14:paraId="2DC6C34B" w14:textId="79F0B7DE" w:rsidR="00FF09EF" w:rsidRDefault="00A824A8">
            <w:pPr>
              <w:pStyle w:val="TableParagraph"/>
              <w:ind w:left="178"/>
              <w:rPr>
                <w:sz w:val="24"/>
              </w:rPr>
            </w:pPr>
            <w:r>
              <w:rPr>
                <w:sz w:val="24"/>
              </w:rPr>
              <w:t>Jan. 2</w:t>
            </w:r>
            <w:r w:rsidR="008719D5">
              <w:rPr>
                <w:sz w:val="24"/>
              </w:rPr>
              <w:t>0</w:t>
            </w:r>
          </w:p>
        </w:tc>
        <w:tc>
          <w:tcPr>
            <w:tcW w:w="2992" w:type="dxa"/>
          </w:tcPr>
          <w:p w14:paraId="3D3EE7CB" w14:textId="77777777" w:rsidR="00FF09EF" w:rsidRDefault="00A824A8">
            <w:pPr>
              <w:pStyle w:val="TableParagraph"/>
              <w:ind w:left="266"/>
              <w:rPr>
                <w:sz w:val="24"/>
              </w:rPr>
            </w:pPr>
            <w:r>
              <w:rPr>
                <w:sz w:val="24"/>
              </w:rPr>
              <w:t>Whitman</w:t>
            </w:r>
          </w:p>
        </w:tc>
        <w:tc>
          <w:tcPr>
            <w:tcW w:w="1542" w:type="dxa"/>
          </w:tcPr>
          <w:p w14:paraId="314F1E87" w14:textId="546E9FB3" w:rsidR="00FF09EF" w:rsidRDefault="00A824A8">
            <w:pPr>
              <w:pStyle w:val="TableParagraph"/>
              <w:ind w:left="155"/>
              <w:rPr>
                <w:sz w:val="24"/>
              </w:rPr>
            </w:pPr>
            <w:r>
              <w:rPr>
                <w:sz w:val="24"/>
              </w:rPr>
              <w:t>Jan. 2</w:t>
            </w:r>
            <w:r w:rsidR="008719D5">
              <w:rPr>
                <w:sz w:val="24"/>
              </w:rPr>
              <w:t>2</w:t>
            </w:r>
          </w:p>
        </w:tc>
        <w:tc>
          <w:tcPr>
            <w:tcW w:w="2863" w:type="dxa"/>
          </w:tcPr>
          <w:p w14:paraId="4352FB55" w14:textId="77777777" w:rsidR="00FF09EF" w:rsidRDefault="00A824A8">
            <w:pPr>
              <w:pStyle w:val="TableParagraph"/>
              <w:ind w:left="53"/>
              <w:rPr>
                <w:sz w:val="24"/>
              </w:rPr>
            </w:pPr>
            <w:r>
              <w:rPr>
                <w:sz w:val="24"/>
              </w:rPr>
              <w:t>Whitman, Dickinson</w:t>
            </w:r>
          </w:p>
        </w:tc>
      </w:tr>
      <w:tr w:rsidR="00FF09EF" w14:paraId="4ECEF760" w14:textId="77777777">
        <w:trPr>
          <w:trHeight w:val="552"/>
        </w:trPr>
        <w:tc>
          <w:tcPr>
            <w:tcW w:w="591" w:type="dxa"/>
          </w:tcPr>
          <w:p w14:paraId="2378DDAA" w14:textId="77777777" w:rsidR="00FF09EF" w:rsidRDefault="00A824A8">
            <w:pPr>
              <w:pStyle w:val="TableParagraph"/>
              <w:rPr>
                <w:sz w:val="24"/>
              </w:rPr>
            </w:pPr>
            <w:r>
              <w:rPr>
                <w:w w:val="99"/>
                <w:sz w:val="24"/>
              </w:rPr>
              <w:t>4</w:t>
            </w:r>
          </w:p>
        </w:tc>
        <w:tc>
          <w:tcPr>
            <w:tcW w:w="1352" w:type="dxa"/>
          </w:tcPr>
          <w:p w14:paraId="6EDC933A" w14:textId="77375CF5" w:rsidR="00FF09EF" w:rsidRDefault="00A824A8">
            <w:pPr>
              <w:pStyle w:val="TableParagraph"/>
              <w:ind w:left="178"/>
              <w:rPr>
                <w:sz w:val="24"/>
              </w:rPr>
            </w:pPr>
            <w:r>
              <w:rPr>
                <w:sz w:val="24"/>
              </w:rPr>
              <w:t>Jan. 2</w:t>
            </w:r>
            <w:r w:rsidR="008719D5">
              <w:rPr>
                <w:sz w:val="24"/>
              </w:rPr>
              <w:t>7</w:t>
            </w:r>
          </w:p>
        </w:tc>
        <w:tc>
          <w:tcPr>
            <w:tcW w:w="2992" w:type="dxa"/>
          </w:tcPr>
          <w:p w14:paraId="1F091B6C" w14:textId="77777777" w:rsidR="00FF09EF" w:rsidRDefault="00A824A8">
            <w:pPr>
              <w:pStyle w:val="TableParagraph"/>
              <w:ind w:left="266"/>
              <w:rPr>
                <w:sz w:val="24"/>
              </w:rPr>
            </w:pPr>
            <w:r>
              <w:rPr>
                <w:sz w:val="24"/>
              </w:rPr>
              <w:t>Dickinson</w:t>
            </w:r>
          </w:p>
        </w:tc>
        <w:tc>
          <w:tcPr>
            <w:tcW w:w="1542" w:type="dxa"/>
          </w:tcPr>
          <w:p w14:paraId="3B6DC1BF" w14:textId="77B38481" w:rsidR="00FF09EF" w:rsidRDefault="00A824A8">
            <w:pPr>
              <w:pStyle w:val="TableParagraph"/>
              <w:ind w:left="155"/>
              <w:rPr>
                <w:sz w:val="24"/>
              </w:rPr>
            </w:pPr>
            <w:r>
              <w:rPr>
                <w:sz w:val="24"/>
              </w:rPr>
              <w:t xml:space="preserve">Jan. </w:t>
            </w:r>
            <w:r w:rsidR="008719D5">
              <w:rPr>
                <w:sz w:val="24"/>
              </w:rPr>
              <w:t>29</w:t>
            </w:r>
          </w:p>
        </w:tc>
        <w:tc>
          <w:tcPr>
            <w:tcW w:w="2863" w:type="dxa"/>
          </w:tcPr>
          <w:p w14:paraId="7CAE891C" w14:textId="77777777" w:rsidR="00FF09EF" w:rsidRDefault="00A824A8">
            <w:pPr>
              <w:pStyle w:val="TableParagraph"/>
              <w:ind w:left="53"/>
              <w:rPr>
                <w:sz w:val="24"/>
              </w:rPr>
            </w:pPr>
            <w:r>
              <w:rPr>
                <w:sz w:val="24"/>
              </w:rPr>
              <w:t xml:space="preserve">Flaubert, </w:t>
            </w:r>
            <w:r>
              <w:rPr>
                <w:sz w:val="24"/>
                <w:u w:val="single"/>
              </w:rPr>
              <w:t>Madame Bovary</w:t>
            </w:r>
          </w:p>
        </w:tc>
      </w:tr>
      <w:tr w:rsidR="00FF09EF" w14:paraId="492C7DD3" w14:textId="77777777">
        <w:trPr>
          <w:trHeight w:val="552"/>
        </w:trPr>
        <w:tc>
          <w:tcPr>
            <w:tcW w:w="591" w:type="dxa"/>
          </w:tcPr>
          <w:p w14:paraId="74F4EF9E" w14:textId="77777777" w:rsidR="00FF09EF" w:rsidRDefault="00A824A8">
            <w:pPr>
              <w:pStyle w:val="TableParagraph"/>
              <w:rPr>
                <w:sz w:val="24"/>
              </w:rPr>
            </w:pPr>
            <w:r>
              <w:rPr>
                <w:w w:val="99"/>
                <w:sz w:val="24"/>
              </w:rPr>
              <w:t>5</w:t>
            </w:r>
          </w:p>
        </w:tc>
        <w:tc>
          <w:tcPr>
            <w:tcW w:w="1352" w:type="dxa"/>
          </w:tcPr>
          <w:p w14:paraId="7399871E" w14:textId="3F7489B8" w:rsidR="00FF09EF" w:rsidRDefault="00A824A8">
            <w:pPr>
              <w:pStyle w:val="TableParagraph"/>
              <w:ind w:left="178"/>
              <w:rPr>
                <w:sz w:val="24"/>
              </w:rPr>
            </w:pPr>
            <w:r>
              <w:rPr>
                <w:sz w:val="24"/>
              </w:rPr>
              <w:t xml:space="preserve">Feb. </w:t>
            </w:r>
            <w:r w:rsidR="008719D5">
              <w:rPr>
                <w:sz w:val="24"/>
              </w:rPr>
              <w:t>3</w:t>
            </w:r>
          </w:p>
        </w:tc>
        <w:tc>
          <w:tcPr>
            <w:tcW w:w="2992" w:type="dxa"/>
          </w:tcPr>
          <w:p w14:paraId="63E17A84" w14:textId="77777777" w:rsidR="00FF09EF" w:rsidRDefault="00A824A8">
            <w:pPr>
              <w:pStyle w:val="TableParagraph"/>
              <w:ind w:left="266"/>
              <w:rPr>
                <w:sz w:val="24"/>
              </w:rPr>
            </w:pPr>
            <w:r>
              <w:rPr>
                <w:sz w:val="24"/>
              </w:rPr>
              <w:t>Flaubert, cont’d</w:t>
            </w:r>
          </w:p>
        </w:tc>
        <w:tc>
          <w:tcPr>
            <w:tcW w:w="1542" w:type="dxa"/>
          </w:tcPr>
          <w:p w14:paraId="5C25F417" w14:textId="0DCA5DFF" w:rsidR="00FF09EF" w:rsidRDefault="00A824A8">
            <w:pPr>
              <w:pStyle w:val="TableParagraph"/>
              <w:ind w:left="155"/>
              <w:rPr>
                <w:sz w:val="24"/>
              </w:rPr>
            </w:pPr>
            <w:r>
              <w:rPr>
                <w:sz w:val="24"/>
              </w:rPr>
              <w:t xml:space="preserve">Feb. </w:t>
            </w:r>
            <w:r w:rsidR="008719D5">
              <w:rPr>
                <w:sz w:val="24"/>
              </w:rPr>
              <w:t>5</w:t>
            </w:r>
          </w:p>
        </w:tc>
        <w:tc>
          <w:tcPr>
            <w:tcW w:w="2863" w:type="dxa"/>
          </w:tcPr>
          <w:p w14:paraId="371203E7" w14:textId="77777777" w:rsidR="00FF09EF" w:rsidRDefault="00A824A8">
            <w:pPr>
              <w:pStyle w:val="TableParagraph"/>
              <w:ind w:left="53"/>
              <w:rPr>
                <w:sz w:val="24"/>
              </w:rPr>
            </w:pPr>
            <w:r>
              <w:rPr>
                <w:sz w:val="24"/>
              </w:rPr>
              <w:t>Flaubert, cont’d</w:t>
            </w:r>
          </w:p>
        </w:tc>
      </w:tr>
      <w:tr w:rsidR="00FF09EF" w14:paraId="1FA5D628" w14:textId="77777777">
        <w:trPr>
          <w:trHeight w:val="552"/>
        </w:trPr>
        <w:tc>
          <w:tcPr>
            <w:tcW w:w="591" w:type="dxa"/>
          </w:tcPr>
          <w:p w14:paraId="4AE3D760" w14:textId="77777777" w:rsidR="00FF09EF" w:rsidRDefault="00A824A8">
            <w:pPr>
              <w:pStyle w:val="TableParagraph"/>
              <w:rPr>
                <w:sz w:val="24"/>
              </w:rPr>
            </w:pPr>
            <w:r>
              <w:rPr>
                <w:w w:val="99"/>
                <w:sz w:val="24"/>
              </w:rPr>
              <w:t>6</w:t>
            </w:r>
          </w:p>
        </w:tc>
        <w:tc>
          <w:tcPr>
            <w:tcW w:w="1352" w:type="dxa"/>
          </w:tcPr>
          <w:p w14:paraId="21CA61E8" w14:textId="29E6650D" w:rsidR="00FF09EF" w:rsidRDefault="00A824A8">
            <w:pPr>
              <w:pStyle w:val="TableParagraph"/>
              <w:ind w:left="178"/>
              <w:rPr>
                <w:sz w:val="24"/>
              </w:rPr>
            </w:pPr>
            <w:r>
              <w:rPr>
                <w:sz w:val="24"/>
              </w:rPr>
              <w:t>Feb. 1</w:t>
            </w:r>
            <w:r w:rsidR="008719D5">
              <w:rPr>
                <w:sz w:val="24"/>
              </w:rPr>
              <w:t>0</w:t>
            </w:r>
          </w:p>
        </w:tc>
        <w:tc>
          <w:tcPr>
            <w:tcW w:w="2992" w:type="dxa"/>
          </w:tcPr>
          <w:p w14:paraId="6C1AC790" w14:textId="77777777" w:rsidR="00FF09EF" w:rsidRDefault="00A824A8">
            <w:pPr>
              <w:pStyle w:val="TableParagraph"/>
              <w:ind w:left="266"/>
              <w:rPr>
                <w:sz w:val="24"/>
              </w:rPr>
            </w:pPr>
            <w:r>
              <w:rPr>
                <w:sz w:val="24"/>
              </w:rPr>
              <w:t>Baudelaire</w:t>
            </w:r>
          </w:p>
        </w:tc>
        <w:tc>
          <w:tcPr>
            <w:tcW w:w="1542" w:type="dxa"/>
          </w:tcPr>
          <w:p w14:paraId="5A66C7B0" w14:textId="7A9FD639" w:rsidR="00FF09EF" w:rsidRDefault="00A824A8">
            <w:pPr>
              <w:pStyle w:val="TableParagraph"/>
              <w:ind w:left="155"/>
              <w:rPr>
                <w:sz w:val="24"/>
              </w:rPr>
            </w:pPr>
            <w:r>
              <w:rPr>
                <w:sz w:val="24"/>
              </w:rPr>
              <w:t>Feb. 1</w:t>
            </w:r>
            <w:r w:rsidR="008719D5">
              <w:rPr>
                <w:sz w:val="24"/>
              </w:rPr>
              <w:t>2</w:t>
            </w:r>
          </w:p>
        </w:tc>
        <w:tc>
          <w:tcPr>
            <w:tcW w:w="2863" w:type="dxa"/>
          </w:tcPr>
          <w:p w14:paraId="340785D4" w14:textId="77777777" w:rsidR="00FF09EF" w:rsidRDefault="00A824A8">
            <w:pPr>
              <w:pStyle w:val="TableParagraph"/>
              <w:ind w:left="53"/>
              <w:rPr>
                <w:sz w:val="24"/>
              </w:rPr>
            </w:pPr>
            <w:r>
              <w:rPr>
                <w:sz w:val="24"/>
              </w:rPr>
              <w:t>Baudelaire, cont’d</w:t>
            </w:r>
          </w:p>
        </w:tc>
      </w:tr>
      <w:tr w:rsidR="00FF09EF" w14:paraId="4DE2EFA7" w14:textId="77777777">
        <w:trPr>
          <w:trHeight w:val="551"/>
        </w:trPr>
        <w:tc>
          <w:tcPr>
            <w:tcW w:w="591" w:type="dxa"/>
          </w:tcPr>
          <w:p w14:paraId="38158297" w14:textId="77777777" w:rsidR="00FF09EF" w:rsidRDefault="00A824A8">
            <w:pPr>
              <w:pStyle w:val="TableParagraph"/>
              <w:rPr>
                <w:sz w:val="24"/>
              </w:rPr>
            </w:pPr>
            <w:r>
              <w:rPr>
                <w:w w:val="99"/>
                <w:sz w:val="24"/>
              </w:rPr>
              <w:t>7</w:t>
            </w:r>
          </w:p>
        </w:tc>
        <w:tc>
          <w:tcPr>
            <w:tcW w:w="1352" w:type="dxa"/>
          </w:tcPr>
          <w:p w14:paraId="2C3FAE54" w14:textId="1701A423" w:rsidR="00FF09EF" w:rsidRDefault="00A824A8">
            <w:pPr>
              <w:pStyle w:val="TableParagraph"/>
              <w:ind w:left="178"/>
              <w:rPr>
                <w:sz w:val="24"/>
              </w:rPr>
            </w:pPr>
            <w:r>
              <w:rPr>
                <w:sz w:val="24"/>
              </w:rPr>
              <w:t>Feb. 1</w:t>
            </w:r>
            <w:r w:rsidR="008719D5">
              <w:rPr>
                <w:sz w:val="24"/>
              </w:rPr>
              <w:t>7</w:t>
            </w:r>
          </w:p>
        </w:tc>
        <w:tc>
          <w:tcPr>
            <w:tcW w:w="2992" w:type="dxa"/>
          </w:tcPr>
          <w:p w14:paraId="220F8D55" w14:textId="77777777" w:rsidR="00FF09EF" w:rsidRDefault="00A824A8">
            <w:pPr>
              <w:pStyle w:val="TableParagraph"/>
              <w:ind w:left="266"/>
              <w:rPr>
                <w:sz w:val="24"/>
              </w:rPr>
            </w:pPr>
            <w:r>
              <w:rPr>
                <w:sz w:val="24"/>
              </w:rPr>
              <w:t xml:space="preserve">Eliot, </w:t>
            </w:r>
            <w:r>
              <w:rPr>
                <w:sz w:val="24"/>
                <w:u w:val="single"/>
              </w:rPr>
              <w:t>Middlemarch</w:t>
            </w:r>
          </w:p>
        </w:tc>
        <w:tc>
          <w:tcPr>
            <w:tcW w:w="1542" w:type="dxa"/>
          </w:tcPr>
          <w:p w14:paraId="49ADADED" w14:textId="7D1D92DC" w:rsidR="00FF09EF" w:rsidRDefault="00A824A8">
            <w:pPr>
              <w:pStyle w:val="TableParagraph"/>
              <w:ind w:left="155"/>
              <w:rPr>
                <w:sz w:val="24"/>
              </w:rPr>
            </w:pPr>
            <w:r>
              <w:rPr>
                <w:sz w:val="24"/>
              </w:rPr>
              <w:t xml:space="preserve">Feb. </w:t>
            </w:r>
            <w:r w:rsidR="008719D5">
              <w:rPr>
                <w:sz w:val="24"/>
              </w:rPr>
              <w:t>19</w:t>
            </w:r>
          </w:p>
        </w:tc>
        <w:tc>
          <w:tcPr>
            <w:tcW w:w="2863" w:type="dxa"/>
          </w:tcPr>
          <w:p w14:paraId="26F631D8" w14:textId="77777777" w:rsidR="00FF09EF" w:rsidRDefault="00A824A8">
            <w:pPr>
              <w:pStyle w:val="TableParagraph"/>
              <w:ind w:left="53"/>
              <w:rPr>
                <w:sz w:val="24"/>
              </w:rPr>
            </w:pPr>
            <w:r>
              <w:rPr>
                <w:sz w:val="24"/>
              </w:rPr>
              <w:t>Eliot, cont’d</w:t>
            </w:r>
          </w:p>
        </w:tc>
      </w:tr>
      <w:tr w:rsidR="00FF09EF" w14:paraId="7EECD052" w14:textId="77777777">
        <w:trPr>
          <w:trHeight w:val="552"/>
        </w:trPr>
        <w:tc>
          <w:tcPr>
            <w:tcW w:w="591" w:type="dxa"/>
          </w:tcPr>
          <w:p w14:paraId="1610BEC0" w14:textId="77777777" w:rsidR="00FF09EF" w:rsidRDefault="00A824A8">
            <w:pPr>
              <w:pStyle w:val="TableParagraph"/>
              <w:rPr>
                <w:sz w:val="24"/>
              </w:rPr>
            </w:pPr>
            <w:r>
              <w:rPr>
                <w:w w:val="99"/>
                <w:sz w:val="24"/>
              </w:rPr>
              <w:t>8</w:t>
            </w:r>
          </w:p>
        </w:tc>
        <w:tc>
          <w:tcPr>
            <w:tcW w:w="1352" w:type="dxa"/>
          </w:tcPr>
          <w:p w14:paraId="1B728081" w14:textId="705F0976" w:rsidR="00FF09EF" w:rsidRDefault="00A824A8">
            <w:pPr>
              <w:pStyle w:val="TableParagraph"/>
              <w:ind w:left="178"/>
              <w:rPr>
                <w:sz w:val="24"/>
              </w:rPr>
            </w:pPr>
            <w:r>
              <w:rPr>
                <w:sz w:val="24"/>
              </w:rPr>
              <w:t xml:space="preserve">Feb. </w:t>
            </w:r>
            <w:r w:rsidR="008719D5">
              <w:rPr>
                <w:sz w:val="24"/>
              </w:rPr>
              <w:t>24</w:t>
            </w:r>
          </w:p>
        </w:tc>
        <w:tc>
          <w:tcPr>
            <w:tcW w:w="2992" w:type="dxa"/>
          </w:tcPr>
          <w:p w14:paraId="12B8838C" w14:textId="77777777" w:rsidR="00FF09EF" w:rsidRDefault="00A824A8">
            <w:pPr>
              <w:pStyle w:val="TableParagraph"/>
              <w:ind w:left="266"/>
              <w:rPr>
                <w:b/>
                <w:sz w:val="24"/>
              </w:rPr>
            </w:pPr>
            <w:r>
              <w:rPr>
                <w:b/>
                <w:sz w:val="24"/>
              </w:rPr>
              <w:t>Mid-term Break</w:t>
            </w:r>
          </w:p>
        </w:tc>
        <w:tc>
          <w:tcPr>
            <w:tcW w:w="1542" w:type="dxa"/>
          </w:tcPr>
          <w:p w14:paraId="4B9B4B8E" w14:textId="1F387F4A" w:rsidR="00FF09EF" w:rsidRDefault="00A824A8">
            <w:pPr>
              <w:pStyle w:val="TableParagraph"/>
              <w:ind w:left="155"/>
              <w:rPr>
                <w:sz w:val="24"/>
              </w:rPr>
            </w:pPr>
            <w:r>
              <w:rPr>
                <w:sz w:val="24"/>
              </w:rPr>
              <w:t>Feb. 2</w:t>
            </w:r>
            <w:r w:rsidR="008719D5">
              <w:rPr>
                <w:sz w:val="24"/>
              </w:rPr>
              <w:t>6</w:t>
            </w:r>
          </w:p>
        </w:tc>
        <w:tc>
          <w:tcPr>
            <w:tcW w:w="2863" w:type="dxa"/>
          </w:tcPr>
          <w:p w14:paraId="1FAE5B2F" w14:textId="77777777" w:rsidR="00FF09EF" w:rsidRDefault="00A824A8">
            <w:pPr>
              <w:pStyle w:val="TableParagraph"/>
              <w:ind w:left="53"/>
              <w:rPr>
                <w:b/>
                <w:sz w:val="24"/>
              </w:rPr>
            </w:pPr>
            <w:r>
              <w:rPr>
                <w:b/>
                <w:sz w:val="24"/>
              </w:rPr>
              <w:t>Mid-term Break</w:t>
            </w:r>
          </w:p>
        </w:tc>
      </w:tr>
      <w:tr w:rsidR="00FF09EF" w14:paraId="6ED74819" w14:textId="77777777">
        <w:trPr>
          <w:trHeight w:val="551"/>
        </w:trPr>
        <w:tc>
          <w:tcPr>
            <w:tcW w:w="591" w:type="dxa"/>
          </w:tcPr>
          <w:p w14:paraId="5E00C71C" w14:textId="77777777" w:rsidR="00FF09EF" w:rsidRDefault="00A824A8">
            <w:pPr>
              <w:pStyle w:val="TableParagraph"/>
              <w:rPr>
                <w:sz w:val="24"/>
              </w:rPr>
            </w:pPr>
            <w:r>
              <w:rPr>
                <w:w w:val="99"/>
                <w:sz w:val="24"/>
              </w:rPr>
              <w:t>9</w:t>
            </w:r>
          </w:p>
        </w:tc>
        <w:tc>
          <w:tcPr>
            <w:tcW w:w="1352" w:type="dxa"/>
          </w:tcPr>
          <w:p w14:paraId="5EE3579C" w14:textId="7829ADF1" w:rsidR="00FF09EF" w:rsidRDefault="00A824A8">
            <w:pPr>
              <w:pStyle w:val="TableParagraph"/>
              <w:ind w:left="178"/>
              <w:rPr>
                <w:sz w:val="24"/>
              </w:rPr>
            </w:pPr>
            <w:r>
              <w:rPr>
                <w:sz w:val="24"/>
              </w:rPr>
              <w:t xml:space="preserve">Mar. </w:t>
            </w:r>
            <w:r w:rsidR="008719D5">
              <w:rPr>
                <w:sz w:val="24"/>
              </w:rPr>
              <w:t>2</w:t>
            </w:r>
          </w:p>
        </w:tc>
        <w:tc>
          <w:tcPr>
            <w:tcW w:w="2992" w:type="dxa"/>
          </w:tcPr>
          <w:p w14:paraId="52A4DEBA" w14:textId="77777777" w:rsidR="00FF09EF" w:rsidRDefault="00A824A8">
            <w:pPr>
              <w:pStyle w:val="TableParagraph"/>
              <w:ind w:left="266"/>
              <w:rPr>
                <w:sz w:val="24"/>
              </w:rPr>
            </w:pPr>
            <w:r>
              <w:rPr>
                <w:sz w:val="24"/>
              </w:rPr>
              <w:t>Eliot, cont’d</w:t>
            </w:r>
          </w:p>
        </w:tc>
        <w:tc>
          <w:tcPr>
            <w:tcW w:w="1542" w:type="dxa"/>
          </w:tcPr>
          <w:p w14:paraId="1A01645B" w14:textId="72B92A36" w:rsidR="00FF09EF" w:rsidRDefault="00A824A8">
            <w:pPr>
              <w:pStyle w:val="TableParagraph"/>
              <w:ind w:left="155"/>
              <w:rPr>
                <w:sz w:val="24"/>
              </w:rPr>
            </w:pPr>
            <w:r>
              <w:rPr>
                <w:sz w:val="24"/>
              </w:rPr>
              <w:t xml:space="preserve">Mar. </w:t>
            </w:r>
            <w:r w:rsidR="008719D5">
              <w:rPr>
                <w:sz w:val="24"/>
              </w:rPr>
              <w:t>4</w:t>
            </w:r>
          </w:p>
        </w:tc>
        <w:tc>
          <w:tcPr>
            <w:tcW w:w="2863" w:type="dxa"/>
          </w:tcPr>
          <w:p w14:paraId="4273C848" w14:textId="77777777" w:rsidR="00FF09EF" w:rsidRDefault="00A824A8">
            <w:pPr>
              <w:pStyle w:val="TableParagraph"/>
              <w:ind w:left="53"/>
              <w:rPr>
                <w:sz w:val="24"/>
              </w:rPr>
            </w:pPr>
            <w:r>
              <w:rPr>
                <w:sz w:val="24"/>
              </w:rPr>
              <w:t>Eliot, cont’d</w:t>
            </w:r>
          </w:p>
        </w:tc>
      </w:tr>
      <w:tr w:rsidR="00FF09EF" w14:paraId="291E4ADB" w14:textId="77777777">
        <w:trPr>
          <w:trHeight w:val="686"/>
        </w:trPr>
        <w:tc>
          <w:tcPr>
            <w:tcW w:w="591" w:type="dxa"/>
          </w:tcPr>
          <w:p w14:paraId="53F5CE08" w14:textId="77777777" w:rsidR="00FF09EF" w:rsidRDefault="00A824A8">
            <w:pPr>
              <w:pStyle w:val="TableParagraph"/>
              <w:rPr>
                <w:sz w:val="24"/>
              </w:rPr>
            </w:pPr>
            <w:r>
              <w:rPr>
                <w:sz w:val="24"/>
              </w:rPr>
              <w:t>10</w:t>
            </w:r>
          </w:p>
        </w:tc>
        <w:tc>
          <w:tcPr>
            <w:tcW w:w="1352" w:type="dxa"/>
          </w:tcPr>
          <w:p w14:paraId="17EDF8ED" w14:textId="5962AD8E" w:rsidR="00FF09EF" w:rsidRDefault="008719D5">
            <w:pPr>
              <w:pStyle w:val="TableParagraph"/>
              <w:ind w:left="178"/>
              <w:rPr>
                <w:sz w:val="24"/>
              </w:rPr>
            </w:pPr>
            <w:r>
              <w:rPr>
                <w:sz w:val="24"/>
              </w:rPr>
              <w:t>Mar. 9</w:t>
            </w:r>
          </w:p>
        </w:tc>
        <w:tc>
          <w:tcPr>
            <w:tcW w:w="2992" w:type="dxa"/>
          </w:tcPr>
          <w:p w14:paraId="1F7364C8" w14:textId="77777777" w:rsidR="00FF09EF" w:rsidRDefault="00A824A8">
            <w:pPr>
              <w:pStyle w:val="TableParagraph"/>
              <w:spacing w:line="270" w:lineRule="atLeast"/>
              <w:ind w:left="266" w:right="305"/>
              <w:rPr>
                <w:sz w:val="24"/>
              </w:rPr>
            </w:pPr>
            <w:r>
              <w:rPr>
                <w:sz w:val="24"/>
              </w:rPr>
              <w:t xml:space="preserve">Schopenhauer, </w:t>
            </w:r>
            <w:r>
              <w:rPr>
                <w:sz w:val="24"/>
                <w:u w:val="single"/>
              </w:rPr>
              <w:t>The</w:t>
            </w:r>
            <w:r>
              <w:rPr>
                <w:sz w:val="24"/>
              </w:rPr>
              <w:t xml:space="preserve"> </w:t>
            </w:r>
            <w:r>
              <w:rPr>
                <w:sz w:val="24"/>
                <w:u w:val="single"/>
              </w:rPr>
              <w:t>World as Will and Idea</w:t>
            </w:r>
          </w:p>
        </w:tc>
        <w:tc>
          <w:tcPr>
            <w:tcW w:w="1542" w:type="dxa"/>
          </w:tcPr>
          <w:p w14:paraId="28EE077A" w14:textId="24B2A138" w:rsidR="00FF09EF" w:rsidRDefault="00A824A8">
            <w:pPr>
              <w:pStyle w:val="TableParagraph"/>
              <w:ind w:left="155"/>
              <w:rPr>
                <w:sz w:val="24"/>
              </w:rPr>
            </w:pPr>
            <w:r>
              <w:rPr>
                <w:sz w:val="24"/>
              </w:rPr>
              <w:t>Mar. 1</w:t>
            </w:r>
            <w:r w:rsidR="008719D5">
              <w:rPr>
                <w:sz w:val="24"/>
              </w:rPr>
              <w:t>1</w:t>
            </w:r>
          </w:p>
        </w:tc>
        <w:tc>
          <w:tcPr>
            <w:tcW w:w="2863" w:type="dxa"/>
          </w:tcPr>
          <w:p w14:paraId="4EA19D59" w14:textId="77777777" w:rsidR="00FF09EF" w:rsidRDefault="00A824A8">
            <w:pPr>
              <w:pStyle w:val="TableParagraph"/>
              <w:ind w:left="53"/>
              <w:rPr>
                <w:sz w:val="24"/>
              </w:rPr>
            </w:pPr>
            <w:r>
              <w:rPr>
                <w:sz w:val="24"/>
              </w:rPr>
              <w:t>Schopenhauer, cont’d</w:t>
            </w:r>
          </w:p>
        </w:tc>
      </w:tr>
      <w:tr w:rsidR="00FF09EF" w14:paraId="7A0CA94F" w14:textId="77777777">
        <w:trPr>
          <w:trHeight w:val="694"/>
        </w:trPr>
        <w:tc>
          <w:tcPr>
            <w:tcW w:w="9340" w:type="dxa"/>
            <w:gridSpan w:val="5"/>
          </w:tcPr>
          <w:p w14:paraId="0A2A8024" w14:textId="77777777" w:rsidR="00FF09EF" w:rsidRDefault="00FF09EF">
            <w:pPr>
              <w:pStyle w:val="TableParagraph"/>
              <w:spacing w:before="0"/>
              <w:ind w:left="0"/>
              <w:rPr>
                <w:b/>
                <w:sz w:val="24"/>
              </w:rPr>
            </w:pPr>
          </w:p>
          <w:p w14:paraId="1B828A9F" w14:textId="4841E01C" w:rsidR="00FF09EF" w:rsidRDefault="00A824A8">
            <w:pPr>
              <w:pStyle w:val="TableParagraph"/>
              <w:spacing w:before="0"/>
              <w:rPr>
                <w:b/>
                <w:sz w:val="24"/>
              </w:rPr>
            </w:pPr>
            <w:r>
              <w:rPr>
                <w:b/>
                <w:sz w:val="24"/>
              </w:rPr>
              <w:t>****************************</w:t>
            </w:r>
            <w:r w:rsidR="008719D5">
              <w:rPr>
                <w:b/>
                <w:sz w:val="24"/>
              </w:rPr>
              <w:t>***** POSITION PAPER DUE Mar. 18</w:t>
            </w:r>
            <w:r>
              <w:rPr>
                <w:b/>
                <w:sz w:val="24"/>
              </w:rPr>
              <w:t xml:space="preserve"> *************************</w:t>
            </w:r>
          </w:p>
        </w:tc>
      </w:tr>
      <w:tr w:rsidR="00FF09EF" w14:paraId="6AFA9698" w14:textId="77777777">
        <w:trPr>
          <w:trHeight w:val="827"/>
        </w:trPr>
        <w:tc>
          <w:tcPr>
            <w:tcW w:w="591" w:type="dxa"/>
          </w:tcPr>
          <w:p w14:paraId="52C83AB4" w14:textId="77777777" w:rsidR="00FF09EF" w:rsidRDefault="00A824A8">
            <w:pPr>
              <w:pStyle w:val="TableParagraph"/>
              <w:rPr>
                <w:sz w:val="24"/>
              </w:rPr>
            </w:pPr>
            <w:r>
              <w:rPr>
                <w:sz w:val="24"/>
              </w:rPr>
              <w:t>11</w:t>
            </w:r>
          </w:p>
        </w:tc>
        <w:tc>
          <w:tcPr>
            <w:tcW w:w="1352" w:type="dxa"/>
          </w:tcPr>
          <w:p w14:paraId="6680E0BB" w14:textId="63688D71" w:rsidR="00FF09EF" w:rsidRDefault="00A824A8">
            <w:pPr>
              <w:pStyle w:val="TableParagraph"/>
              <w:ind w:left="178"/>
              <w:rPr>
                <w:sz w:val="24"/>
              </w:rPr>
            </w:pPr>
            <w:r>
              <w:rPr>
                <w:sz w:val="24"/>
              </w:rPr>
              <w:t>Mar. 1</w:t>
            </w:r>
            <w:r w:rsidR="008719D5">
              <w:rPr>
                <w:sz w:val="24"/>
              </w:rPr>
              <w:t>6</w:t>
            </w:r>
          </w:p>
        </w:tc>
        <w:tc>
          <w:tcPr>
            <w:tcW w:w="2992" w:type="dxa"/>
          </w:tcPr>
          <w:p w14:paraId="793A61DD" w14:textId="77777777" w:rsidR="00FF09EF" w:rsidRDefault="00A824A8">
            <w:pPr>
              <w:pStyle w:val="TableParagraph"/>
              <w:ind w:left="266" w:right="705"/>
              <w:rPr>
                <w:sz w:val="24"/>
              </w:rPr>
            </w:pPr>
            <w:r>
              <w:rPr>
                <w:sz w:val="24"/>
              </w:rPr>
              <w:t xml:space="preserve">Dostoevsky, </w:t>
            </w:r>
            <w:r>
              <w:rPr>
                <w:sz w:val="24"/>
                <w:u w:val="single"/>
              </w:rPr>
              <w:t>Notes</w:t>
            </w:r>
            <w:r>
              <w:rPr>
                <w:sz w:val="24"/>
              </w:rPr>
              <w:t xml:space="preserve"> </w:t>
            </w:r>
            <w:r>
              <w:rPr>
                <w:sz w:val="24"/>
                <w:u w:val="single"/>
              </w:rPr>
              <w:t>from Underground</w:t>
            </w:r>
          </w:p>
        </w:tc>
        <w:tc>
          <w:tcPr>
            <w:tcW w:w="1542" w:type="dxa"/>
          </w:tcPr>
          <w:p w14:paraId="4FC945C2" w14:textId="590D7D66" w:rsidR="00FF09EF" w:rsidRDefault="00A824A8">
            <w:pPr>
              <w:pStyle w:val="TableParagraph"/>
              <w:ind w:left="155"/>
              <w:rPr>
                <w:sz w:val="24"/>
              </w:rPr>
            </w:pPr>
            <w:r>
              <w:rPr>
                <w:sz w:val="24"/>
              </w:rPr>
              <w:t xml:space="preserve">Mar. </w:t>
            </w:r>
            <w:r w:rsidR="008719D5">
              <w:rPr>
                <w:sz w:val="24"/>
              </w:rPr>
              <w:t>18</w:t>
            </w:r>
          </w:p>
        </w:tc>
        <w:tc>
          <w:tcPr>
            <w:tcW w:w="2863" w:type="dxa"/>
          </w:tcPr>
          <w:p w14:paraId="778601A9" w14:textId="77777777" w:rsidR="00FF09EF" w:rsidRDefault="00A824A8">
            <w:pPr>
              <w:pStyle w:val="TableParagraph"/>
              <w:ind w:left="53"/>
              <w:rPr>
                <w:sz w:val="24"/>
              </w:rPr>
            </w:pPr>
            <w:r>
              <w:rPr>
                <w:sz w:val="24"/>
              </w:rPr>
              <w:t>Dostoevsky, cont’d</w:t>
            </w:r>
          </w:p>
        </w:tc>
      </w:tr>
      <w:tr w:rsidR="00FF09EF" w14:paraId="54A6BF8C" w14:textId="77777777">
        <w:trPr>
          <w:trHeight w:val="826"/>
        </w:trPr>
        <w:tc>
          <w:tcPr>
            <w:tcW w:w="591" w:type="dxa"/>
          </w:tcPr>
          <w:p w14:paraId="2A703C22" w14:textId="77777777" w:rsidR="00FF09EF" w:rsidRDefault="00A824A8">
            <w:pPr>
              <w:pStyle w:val="TableParagraph"/>
              <w:rPr>
                <w:sz w:val="24"/>
              </w:rPr>
            </w:pPr>
            <w:r>
              <w:rPr>
                <w:sz w:val="24"/>
              </w:rPr>
              <w:t>12</w:t>
            </w:r>
          </w:p>
        </w:tc>
        <w:tc>
          <w:tcPr>
            <w:tcW w:w="1352" w:type="dxa"/>
          </w:tcPr>
          <w:p w14:paraId="2EBFA205" w14:textId="75DA83DD" w:rsidR="00FF09EF" w:rsidRDefault="00A824A8">
            <w:pPr>
              <w:pStyle w:val="TableParagraph"/>
              <w:ind w:left="178"/>
              <w:rPr>
                <w:sz w:val="24"/>
              </w:rPr>
            </w:pPr>
            <w:r>
              <w:rPr>
                <w:sz w:val="24"/>
              </w:rPr>
              <w:t>Mar. 2</w:t>
            </w:r>
            <w:r w:rsidR="008719D5">
              <w:rPr>
                <w:sz w:val="24"/>
              </w:rPr>
              <w:t>3</w:t>
            </w:r>
          </w:p>
        </w:tc>
        <w:tc>
          <w:tcPr>
            <w:tcW w:w="2992" w:type="dxa"/>
          </w:tcPr>
          <w:p w14:paraId="08B7601A" w14:textId="77777777" w:rsidR="00FF09EF" w:rsidRDefault="00A824A8">
            <w:pPr>
              <w:pStyle w:val="TableParagraph"/>
              <w:ind w:left="266"/>
              <w:rPr>
                <w:sz w:val="24"/>
              </w:rPr>
            </w:pPr>
            <w:r>
              <w:rPr>
                <w:sz w:val="24"/>
              </w:rPr>
              <w:t>Nietzsche,</w:t>
            </w:r>
          </w:p>
          <w:p w14:paraId="7DEE8774" w14:textId="77777777" w:rsidR="00FF09EF" w:rsidRDefault="00A824A8">
            <w:pPr>
              <w:pStyle w:val="TableParagraph"/>
              <w:spacing w:before="0"/>
              <w:ind w:left="266"/>
              <w:rPr>
                <w:sz w:val="24"/>
              </w:rPr>
            </w:pPr>
            <w:r>
              <w:rPr>
                <w:sz w:val="24"/>
                <w:u w:val="single"/>
              </w:rPr>
              <w:t>Thus Spoke Zarathustra</w:t>
            </w:r>
          </w:p>
        </w:tc>
        <w:tc>
          <w:tcPr>
            <w:tcW w:w="1542" w:type="dxa"/>
          </w:tcPr>
          <w:p w14:paraId="42CF6E51" w14:textId="691E2ADD" w:rsidR="00FF09EF" w:rsidRDefault="00A824A8">
            <w:pPr>
              <w:pStyle w:val="TableParagraph"/>
              <w:ind w:left="155"/>
              <w:rPr>
                <w:sz w:val="24"/>
              </w:rPr>
            </w:pPr>
            <w:r>
              <w:rPr>
                <w:sz w:val="24"/>
              </w:rPr>
              <w:t>Mar. 2</w:t>
            </w:r>
            <w:r w:rsidR="008719D5">
              <w:rPr>
                <w:sz w:val="24"/>
              </w:rPr>
              <w:t>5</w:t>
            </w:r>
          </w:p>
        </w:tc>
        <w:tc>
          <w:tcPr>
            <w:tcW w:w="2863" w:type="dxa"/>
          </w:tcPr>
          <w:p w14:paraId="2AC7F8F6" w14:textId="77777777" w:rsidR="00FF09EF" w:rsidRDefault="00A824A8">
            <w:pPr>
              <w:pStyle w:val="TableParagraph"/>
              <w:ind w:left="53"/>
              <w:rPr>
                <w:sz w:val="24"/>
              </w:rPr>
            </w:pPr>
            <w:r>
              <w:rPr>
                <w:sz w:val="24"/>
              </w:rPr>
              <w:t>Nietzsche, cont’d</w:t>
            </w:r>
          </w:p>
        </w:tc>
      </w:tr>
      <w:tr w:rsidR="00FF09EF" w14:paraId="15445AD4" w14:textId="77777777">
        <w:trPr>
          <w:trHeight w:val="684"/>
        </w:trPr>
        <w:tc>
          <w:tcPr>
            <w:tcW w:w="591" w:type="dxa"/>
          </w:tcPr>
          <w:p w14:paraId="1C0F30F5" w14:textId="77777777" w:rsidR="00FF09EF" w:rsidRDefault="00A824A8">
            <w:pPr>
              <w:pStyle w:val="TableParagraph"/>
              <w:spacing w:before="133"/>
              <w:rPr>
                <w:sz w:val="24"/>
              </w:rPr>
            </w:pPr>
            <w:r>
              <w:rPr>
                <w:sz w:val="24"/>
              </w:rPr>
              <w:t>13</w:t>
            </w:r>
          </w:p>
        </w:tc>
        <w:tc>
          <w:tcPr>
            <w:tcW w:w="1352" w:type="dxa"/>
          </w:tcPr>
          <w:p w14:paraId="0DD5EB58" w14:textId="06B0510A" w:rsidR="00FF09EF" w:rsidRDefault="008719D5">
            <w:pPr>
              <w:pStyle w:val="TableParagraph"/>
              <w:spacing w:before="133"/>
              <w:ind w:left="178"/>
              <w:rPr>
                <w:sz w:val="24"/>
              </w:rPr>
            </w:pPr>
            <w:r>
              <w:rPr>
                <w:sz w:val="24"/>
              </w:rPr>
              <w:t>Mar. 30</w:t>
            </w:r>
          </w:p>
        </w:tc>
        <w:tc>
          <w:tcPr>
            <w:tcW w:w="2992" w:type="dxa"/>
          </w:tcPr>
          <w:p w14:paraId="62B23541" w14:textId="77777777" w:rsidR="00FF09EF" w:rsidRDefault="00A824A8">
            <w:pPr>
              <w:pStyle w:val="TableParagraph"/>
              <w:spacing w:before="133"/>
              <w:ind w:left="266"/>
              <w:rPr>
                <w:sz w:val="24"/>
              </w:rPr>
            </w:pPr>
            <w:r>
              <w:rPr>
                <w:sz w:val="24"/>
              </w:rPr>
              <w:t>Conrad,</w:t>
            </w:r>
          </w:p>
          <w:p w14:paraId="69B1F7D8" w14:textId="77777777" w:rsidR="00FF09EF" w:rsidRDefault="00A824A8">
            <w:pPr>
              <w:pStyle w:val="TableParagraph"/>
              <w:spacing w:before="0" w:line="256" w:lineRule="exact"/>
              <w:ind w:left="266"/>
              <w:rPr>
                <w:sz w:val="24"/>
              </w:rPr>
            </w:pPr>
            <w:r>
              <w:rPr>
                <w:sz w:val="24"/>
                <w:u w:val="single"/>
              </w:rPr>
              <w:t>Heart of Darkness</w:t>
            </w:r>
          </w:p>
        </w:tc>
        <w:tc>
          <w:tcPr>
            <w:tcW w:w="1542" w:type="dxa"/>
          </w:tcPr>
          <w:p w14:paraId="6B7E159F" w14:textId="5B9F42AA" w:rsidR="00FF09EF" w:rsidRDefault="008719D5">
            <w:pPr>
              <w:pStyle w:val="TableParagraph"/>
              <w:spacing w:before="133"/>
              <w:ind w:left="155"/>
              <w:rPr>
                <w:sz w:val="24"/>
              </w:rPr>
            </w:pPr>
            <w:r>
              <w:rPr>
                <w:sz w:val="24"/>
              </w:rPr>
              <w:t>Apr. 1</w:t>
            </w:r>
          </w:p>
        </w:tc>
        <w:tc>
          <w:tcPr>
            <w:tcW w:w="2863" w:type="dxa"/>
          </w:tcPr>
          <w:p w14:paraId="5F107423" w14:textId="77777777" w:rsidR="00FF09EF" w:rsidRDefault="00A824A8">
            <w:pPr>
              <w:pStyle w:val="TableParagraph"/>
              <w:spacing w:before="133"/>
              <w:ind w:left="53"/>
              <w:rPr>
                <w:sz w:val="24"/>
              </w:rPr>
            </w:pPr>
            <w:r>
              <w:rPr>
                <w:sz w:val="24"/>
              </w:rPr>
              <w:t>Conrad, cont’d</w:t>
            </w:r>
          </w:p>
        </w:tc>
      </w:tr>
    </w:tbl>
    <w:p w14:paraId="7A5D3102" w14:textId="77777777" w:rsidR="00FF09EF" w:rsidRDefault="00FF09EF">
      <w:pPr>
        <w:pStyle w:val="BodyText"/>
        <w:rPr>
          <w:b/>
        </w:rPr>
      </w:pPr>
    </w:p>
    <w:p w14:paraId="642E0A31" w14:textId="23C25359" w:rsidR="00FF09EF" w:rsidRDefault="00A824A8">
      <w:pPr>
        <w:ind w:left="160"/>
        <w:rPr>
          <w:b/>
          <w:sz w:val="24"/>
        </w:rPr>
      </w:pPr>
      <w:r>
        <w:rPr>
          <w:b/>
          <w:sz w:val="24"/>
        </w:rPr>
        <w:t>****************************</w:t>
      </w:r>
      <w:r w:rsidR="00CD6DD7">
        <w:rPr>
          <w:b/>
          <w:sz w:val="24"/>
        </w:rPr>
        <w:t>*****</w:t>
      </w:r>
      <w:r w:rsidR="00233840">
        <w:rPr>
          <w:b/>
          <w:sz w:val="24"/>
        </w:rPr>
        <w:t xml:space="preserve"> RESEARCH PAPER DUE Apr. 8</w:t>
      </w:r>
      <w:r>
        <w:rPr>
          <w:b/>
          <w:sz w:val="24"/>
        </w:rPr>
        <w:t xml:space="preserve"> ************************</w:t>
      </w:r>
    </w:p>
    <w:p w14:paraId="5549EC5D" w14:textId="77777777" w:rsidR="00FF09EF" w:rsidRDefault="00FF09EF">
      <w:pPr>
        <w:pStyle w:val="BodyText"/>
        <w:rPr>
          <w:b/>
        </w:rPr>
      </w:pPr>
    </w:p>
    <w:p w14:paraId="0FFDA193" w14:textId="5A5FF7A6" w:rsidR="00FF09EF" w:rsidRDefault="00A824A8">
      <w:pPr>
        <w:pStyle w:val="BodyText"/>
        <w:tabs>
          <w:tab w:val="left" w:pos="880"/>
          <w:tab w:val="left" w:pos="2320"/>
          <w:tab w:val="left" w:pos="5201"/>
          <w:tab w:val="left" w:pos="6701"/>
        </w:tabs>
        <w:ind w:left="160"/>
      </w:pPr>
      <w:r>
        <w:t>14</w:t>
      </w:r>
      <w:r>
        <w:tab/>
        <w:t>Apr.</w:t>
      </w:r>
      <w:r>
        <w:rPr>
          <w:spacing w:val="-1"/>
        </w:rPr>
        <w:t xml:space="preserve"> </w:t>
      </w:r>
      <w:r w:rsidR="00CD6DD7">
        <w:t>6</w:t>
      </w:r>
      <w:r w:rsidR="00CD6DD7">
        <w:tab/>
        <w:t>Chekhov,</w:t>
      </w:r>
      <w:r w:rsidR="00CD6DD7">
        <w:tab/>
        <w:t>Apr. 8</w:t>
      </w:r>
      <w:r>
        <w:tab/>
        <w:t>Rilke</w:t>
      </w:r>
    </w:p>
    <w:p w14:paraId="102C4C90" w14:textId="77777777" w:rsidR="00FF09EF" w:rsidRDefault="00A824A8">
      <w:pPr>
        <w:pStyle w:val="BodyText"/>
        <w:ind w:left="2320"/>
      </w:pPr>
      <w:r>
        <w:rPr>
          <w:u w:val="single"/>
        </w:rPr>
        <w:t>The Cherry Orchard</w:t>
      </w:r>
    </w:p>
    <w:p w14:paraId="0E81E0B8" w14:textId="77777777" w:rsidR="00FF09EF" w:rsidRDefault="00FF09EF">
      <w:pPr>
        <w:pStyle w:val="BodyText"/>
        <w:rPr>
          <w:sz w:val="20"/>
        </w:rPr>
      </w:pPr>
    </w:p>
    <w:p w14:paraId="2796B35C" w14:textId="77777777" w:rsidR="00FF09EF" w:rsidRDefault="00FF09EF">
      <w:pPr>
        <w:pStyle w:val="BodyText"/>
        <w:rPr>
          <w:sz w:val="20"/>
        </w:rPr>
      </w:pPr>
    </w:p>
    <w:p w14:paraId="5B6B92F5" w14:textId="77777777" w:rsidR="00FF09EF" w:rsidRDefault="00A824A8">
      <w:pPr>
        <w:spacing w:before="92"/>
        <w:ind w:left="3381" w:right="3428"/>
        <w:jc w:val="center"/>
        <w:rPr>
          <w:b/>
          <w:sz w:val="24"/>
        </w:rPr>
      </w:pPr>
      <w:r>
        <w:rPr>
          <w:b/>
          <w:sz w:val="24"/>
          <w:u w:val="thick"/>
        </w:rPr>
        <w:t>FINAL EXAMINATION</w:t>
      </w:r>
    </w:p>
    <w:sectPr w:rsidR="00FF09EF">
      <w:pgSz w:w="12240" w:h="15840"/>
      <w:pgMar w:top="1500" w:right="800" w:bottom="920" w:left="164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936F8" w14:textId="77777777" w:rsidR="00177E63" w:rsidRDefault="00177E63">
      <w:r>
        <w:separator/>
      </w:r>
    </w:p>
  </w:endnote>
  <w:endnote w:type="continuationSeparator" w:id="0">
    <w:p w14:paraId="3ED1F717" w14:textId="77777777" w:rsidR="00177E63" w:rsidRDefault="0017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588F" w14:textId="4AB840AB" w:rsidR="008719D5" w:rsidRDefault="008719D5">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AB6DB9F" wp14:editId="7BFD97DF">
              <wp:simplePos x="0" y="0"/>
              <wp:positionH relativeFrom="page">
                <wp:posOffset>4069715</wp:posOffset>
              </wp:positionH>
              <wp:positionV relativeFrom="page">
                <wp:posOffset>9450070</wp:posOffset>
              </wp:positionV>
              <wp:extent cx="135890" cy="196215"/>
              <wp:effectExtent l="5715" t="127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3AFEFE" w14:textId="2B3C496D" w:rsidR="008719D5" w:rsidRDefault="008719D5">
                          <w:pPr>
                            <w:pStyle w:val="BodyText"/>
                            <w:spacing w:before="12"/>
                            <w:ind w:left="40"/>
                          </w:pPr>
                          <w:r>
                            <w:fldChar w:fldCharType="begin"/>
                          </w:r>
                          <w:r>
                            <w:rPr>
                              <w:w w:val="99"/>
                            </w:rPr>
                            <w:instrText xml:space="preserve"> PAGE </w:instrText>
                          </w:r>
                          <w:r>
                            <w:fldChar w:fldCharType="separate"/>
                          </w:r>
                          <w:r w:rsidR="00250517">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6DB9F" id="_x0000_t202" coordsize="21600,21600" o:spt="202" path="m,l,21600r21600,l21600,xe">
              <v:stroke joinstyle="miter"/>
              <v:path gradientshapeok="t" o:connecttype="rect"/>
            </v:shapetype>
            <v:shape id="Text Box 1" o:spid="_x0000_s1027" type="#_x0000_t202" style="position:absolute;margin-left:320.45pt;margin-top:744.1pt;width:10.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" filled="f" stroked="f">
              <v:textbox inset="0,0,0,0">
                <w:txbxContent>
                  <w:p w14:paraId="2F3AFEFE" w14:textId="2B3C496D" w:rsidR="008719D5" w:rsidRDefault="008719D5">
                    <w:pPr>
                      <w:pStyle w:val="BodyText"/>
                      <w:spacing w:before="12"/>
                      <w:ind w:left="40"/>
                    </w:pPr>
                    <w:r>
                      <w:fldChar w:fldCharType="begin"/>
                    </w:r>
                    <w:r>
                      <w:rPr>
                        <w:w w:val="99"/>
                      </w:rPr>
                      <w:instrText xml:space="preserve"> PAGE </w:instrText>
                    </w:r>
                    <w:r>
                      <w:fldChar w:fldCharType="separate"/>
                    </w:r>
                    <w:r w:rsidR="00250517">
                      <w:rPr>
                        <w:noProof/>
                        <w:w w:val="9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1F7EA" w14:textId="77777777" w:rsidR="00177E63" w:rsidRDefault="00177E63">
      <w:r>
        <w:separator/>
      </w:r>
    </w:p>
  </w:footnote>
  <w:footnote w:type="continuationSeparator" w:id="0">
    <w:p w14:paraId="23E016F4" w14:textId="77777777" w:rsidR="00177E63" w:rsidRDefault="0017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81EA0"/>
    <w:multiLevelType w:val="hybridMultilevel"/>
    <w:tmpl w:val="27E024B6"/>
    <w:lvl w:ilvl="0" w:tplc="AEC8D030">
      <w:start w:val="1"/>
      <w:numFmt w:val="decimal"/>
      <w:lvlText w:val="%1."/>
      <w:lvlJc w:val="left"/>
      <w:pPr>
        <w:ind w:left="880" w:hanging="586"/>
        <w:jc w:val="right"/>
      </w:pPr>
      <w:rPr>
        <w:rFonts w:ascii="Arial" w:eastAsia="Arial" w:hAnsi="Arial" w:cs="Arial" w:hint="default"/>
        <w:spacing w:val="-3"/>
        <w:w w:val="99"/>
        <w:sz w:val="24"/>
        <w:szCs w:val="24"/>
        <w:lang w:val="en-CA" w:eastAsia="en-CA" w:bidi="en-CA"/>
      </w:rPr>
    </w:lvl>
    <w:lvl w:ilvl="1" w:tplc="38F0A086">
      <w:numFmt w:val="bullet"/>
      <w:lvlText w:val="•"/>
      <w:lvlJc w:val="left"/>
      <w:pPr>
        <w:ind w:left="1772" w:hanging="586"/>
      </w:pPr>
      <w:rPr>
        <w:rFonts w:hint="default"/>
        <w:lang w:val="en-CA" w:eastAsia="en-CA" w:bidi="en-CA"/>
      </w:rPr>
    </w:lvl>
    <w:lvl w:ilvl="2" w:tplc="C654FC7E">
      <w:numFmt w:val="bullet"/>
      <w:lvlText w:val="•"/>
      <w:lvlJc w:val="left"/>
      <w:pPr>
        <w:ind w:left="2664" w:hanging="586"/>
      </w:pPr>
      <w:rPr>
        <w:rFonts w:hint="default"/>
        <w:lang w:val="en-CA" w:eastAsia="en-CA" w:bidi="en-CA"/>
      </w:rPr>
    </w:lvl>
    <w:lvl w:ilvl="3" w:tplc="FD74117C">
      <w:numFmt w:val="bullet"/>
      <w:lvlText w:val="•"/>
      <w:lvlJc w:val="left"/>
      <w:pPr>
        <w:ind w:left="3556" w:hanging="586"/>
      </w:pPr>
      <w:rPr>
        <w:rFonts w:hint="default"/>
        <w:lang w:val="en-CA" w:eastAsia="en-CA" w:bidi="en-CA"/>
      </w:rPr>
    </w:lvl>
    <w:lvl w:ilvl="4" w:tplc="004843AA">
      <w:numFmt w:val="bullet"/>
      <w:lvlText w:val="•"/>
      <w:lvlJc w:val="left"/>
      <w:pPr>
        <w:ind w:left="4448" w:hanging="586"/>
      </w:pPr>
      <w:rPr>
        <w:rFonts w:hint="default"/>
        <w:lang w:val="en-CA" w:eastAsia="en-CA" w:bidi="en-CA"/>
      </w:rPr>
    </w:lvl>
    <w:lvl w:ilvl="5" w:tplc="20968BC6">
      <w:numFmt w:val="bullet"/>
      <w:lvlText w:val="•"/>
      <w:lvlJc w:val="left"/>
      <w:pPr>
        <w:ind w:left="5340" w:hanging="586"/>
      </w:pPr>
      <w:rPr>
        <w:rFonts w:hint="default"/>
        <w:lang w:val="en-CA" w:eastAsia="en-CA" w:bidi="en-CA"/>
      </w:rPr>
    </w:lvl>
    <w:lvl w:ilvl="6" w:tplc="CB4A66BC">
      <w:numFmt w:val="bullet"/>
      <w:lvlText w:val="•"/>
      <w:lvlJc w:val="left"/>
      <w:pPr>
        <w:ind w:left="6232" w:hanging="586"/>
      </w:pPr>
      <w:rPr>
        <w:rFonts w:hint="default"/>
        <w:lang w:val="en-CA" w:eastAsia="en-CA" w:bidi="en-CA"/>
      </w:rPr>
    </w:lvl>
    <w:lvl w:ilvl="7" w:tplc="AE767580">
      <w:numFmt w:val="bullet"/>
      <w:lvlText w:val="•"/>
      <w:lvlJc w:val="left"/>
      <w:pPr>
        <w:ind w:left="7124" w:hanging="586"/>
      </w:pPr>
      <w:rPr>
        <w:rFonts w:hint="default"/>
        <w:lang w:val="en-CA" w:eastAsia="en-CA" w:bidi="en-CA"/>
      </w:rPr>
    </w:lvl>
    <w:lvl w:ilvl="8" w:tplc="0D748B5C">
      <w:numFmt w:val="bullet"/>
      <w:lvlText w:val="•"/>
      <w:lvlJc w:val="left"/>
      <w:pPr>
        <w:ind w:left="8016" w:hanging="586"/>
      </w:pPr>
      <w:rPr>
        <w:rFonts w:hint="default"/>
        <w:lang w:val="en-CA" w:eastAsia="en-CA" w:bidi="en-CA"/>
      </w:rPr>
    </w:lvl>
  </w:abstractNum>
  <w:abstractNum w:abstractNumId="1" w15:restartNumberingAfterBreak="0">
    <w:nsid w:val="65BF0B2B"/>
    <w:multiLevelType w:val="hybridMultilevel"/>
    <w:tmpl w:val="3848A3F6"/>
    <w:lvl w:ilvl="0" w:tplc="C6400C92">
      <w:start w:val="1"/>
      <w:numFmt w:val="upperRoman"/>
      <w:lvlText w:val="%1."/>
      <w:lvlJc w:val="left"/>
      <w:pPr>
        <w:ind w:left="428" w:hanging="269"/>
        <w:jc w:val="left"/>
      </w:pPr>
      <w:rPr>
        <w:rFonts w:ascii="Arial" w:eastAsia="Arial" w:hAnsi="Arial" w:cs="Arial" w:hint="default"/>
        <w:w w:val="100"/>
        <w:sz w:val="24"/>
        <w:szCs w:val="24"/>
        <w:lang w:val="en-CA" w:eastAsia="en-CA" w:bidi="en-CA"/>
      </w:rPr>
    </w:lvl>
    <w:lvl w:ilvl="1" w:tplc="8F36ACD0">
      <w:start w:val="1"/>
      <w:numFmt w:val="decimal"/>
      <w:lvlText w:val="%2."/>
      <w:lvlJc w:val="left"/>
      <w:pPr>
        <w:ind w:left="880" w:hanging="586"/>
        <w:jc w:val="right"/>
      </w:pPr>
      <w:rPr>
        <w:rFonts w:ascii="Arial" w:eastAsia="Arial" w:hAnsi="Arial" w:cs="Arial" w:hint="default"/>
        <w:spacing w:val="-4"/>
        <w:w w:val="99"/>
        <w:sz w:val="24"/>
        <w:szCs w:val="24"/>
        <w:lang w:val="en-CA" w:eastAsia="en-CA" w:bidi="en-CA"/>
      </w:rPr>
    </w:lvl>
    <w:lvl w:ilvl="2" w:tplc="11D683A6">
      <w:numFmt w:val="bullet"/>
      <w:lvlText w:val="•"/>
      <w:lvlJc w:val="left"/>
      <w:pPr>
        <w:ind w:left="1871" w:hanging="586"/>
      </w:pPr>
      <w:rPr>
        <w:rFonts w:hint="default"/>
        <w:lang w:val="en-CA" w:eastAsia="en-CA" w:bidi="en-CA"/>
      </w:rPr>
    </w:lvl>
    <w:lvl w:ilvl="3" w:tplc="ED4E88B2">
      <w:numFmt w:val="bullet"/>
      <w:lvlText w:val="•"/>
      <w:lvlJc w:val="left"/>
      <w:pPr>
        <w:ind w:left="2862" w:hanging="586"/>
      </w:pPr>
      <w:rPr>
        <w:rFonts w:hint="default"/>
        <w:lang w:val="en-CA" w:eastAsia="en-CA" w:bidi="en-CA"/>
      </w:rPr>
    </w:lvl>
    <w:lvl w:ilvl="4" w:tplc="9FE0C8C6">
      <w:numFmt w:val="bullet"/>
      <w:lvlText w:val="•"/>
      <w:lvlJc w:val="left"/>
      <w:pPr>
        <w:ind w:left="3853" w:hanging="586"/>
      </w:pPr>
      <w:rPr>
        <w:rFonts w:hint="default"/>
        <w:lang w:val="en-CA" w:eastAsia="en-CA" w:bidi="en-CA"/>
      </w:rPr>
    </w:lvl>
    <w:lvl w:ilvl="5" w:tplc="E780A00A">
      <w:numFmt w:val="bullet"/>
      <w:lvlText w:val="•"/>
      <w:lvlJc w:val="left"/>
      <w:pPr>
        <w:ind w:left="4844" w:hanging="586"/>
      </w:pPr>
      <w:rPr>
        <w:rFonts w:hint="default"/>
        <w:lang w:val="en-CA" w:eastAsia="en-CA" w:bidi="en-CA"/>
      </w:rPr>
    </w:lvl>
    <w:lvl w:ilvl="6" w:tplc="0EEA9E9A">
      <w:numFmt w:val="bullet"/>
      <w:lvlText w:val="•"/>
      <w:lvlJc w:val="left"/>
      <w:pPr>
        <w:ind w:left="5835" w:hanging="586"/>
      </w:pPr>
      <w:rPr>
        <w:rFonts w:hint="default"/>
        <w:lang w:val="en-CA" w:eastAsia="en-CA" w:bidi="en-CA"/>
      </w:rPr>
    </w:lvl>
    <w:lvl w:ilvl="7" w:tplc="02E20FD8">
      <w:numFmt w:val="bullet"/>
      <w:lvlText w:val="•"/>
      <w:lvlJc w:val="left"/>
      <w:pPr>
        <w:ind w:left="6826" w:hanging="586"/>
      </w:pPr>
      <w:rPr>
        <w:rFonts w:hint="default"/>
        <w:lang w:val="en-CA" w:eastAsia="en-CA" w:bidi="en-CA"/>
      </w:rPr>
    </w:lvl>
    <w:lvl w:ilvl="8" w:tplc="3A0AF124">
      <w:numFmt w:val="bullet"/>
      <w:lvlText w:val="•"/>
      <w:lvlJc w:val="left"/>
      <w:pPr>
        <w:ind w:left="7817" w:hanging="586"/>
      </w:pPr>
      <w:rPr>
        <w:rFonts w:hint="default"/>
        <w:lang w:val="en-CA" w:eastAsia="en-CA" w:bidi="en-C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EF"/>
    <w:rsid w:val="0012772D"/>
    <w:rsid w:val="00177E63"/>
    <w:rsid w:val="00233840"/>
    <w:rsid w:val="00250517"/>
    <w:rsid w:val="003604F1"/>
    <w:rsid w:val="003951DA"/>
    <w:rsid w:val="008719D5"/>
    <w:rsid w:val="00A824A8"/>
    <w:rsid w:val="00B6558C"/>
    <w:rsid w:val="00B87ACB"/>
    <w:rsid w:val="00CD6DD7"/>
    <w:rsid w:val="00D7395C"/>
    <w:rsid w:val="00DA6EB3"/>
    <w:rsid w:val="00F050FD"/>
    <w:rsid w:val="00FF09E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59687"/>
  <w15:docId w15:val="{7692FE14-ED8B-4872-B634-076D2E91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586"/>
    </w:pPr>
  </w:style>
  <w:style w:type="paragraph" w:customStyle="1" w:styleId="TableParagraph">
    <w:name w:val="Table Paragraph"/>
    <w:basedOn w:val="Normal"/>
    <w:uiPriority w:val="1"/>
    <w:qFormat/>
    <w:pPr>
      <w:spacing w:before="134"/>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cordia.ca/vpirsg/documents/policies/BD" TargetMode="External"/><Relationship Id="rId3" Type="http://schemas.openxmlformats.org/officeDocument/2006/relationships/settings" Target="settings.xml"/><Relationship Id="rId7" Type="http://schemas.openxmlformats.org/officeDocument/2006/relationships/hyperlink" Target="http://www.concordia.ca/vpirsg/documents/policies/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Djordjevic</dc:creator>
  <cp:lastModifiedBy>Sita Zarrabian</cp:lastModifiedBy>
  <cp:revision>2</cp:revision>
  <dcterms:created xsi:type="dcterms:W3CDTF">2019-07-10T19:42:00Z</dcterms:created>
  <dcterms:modified xsi:type="dcterms:W3CDTF">2019-07-10T19:42:00Z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2016</vt:lpwstr>
  </property>
  <property fmtid="{D5CDD505-2E9C-101B-9397-08002B2CF9AE}" pid="4" name="LastSaved">
    <vt:filetime>2019-07-08T00:00:00Z</vt:filetime>
  </property>
</Properties>
</file>